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A05E86">
        <w:rPr>
          <w:b/>
          <w:sz w:val="22"/>
          <w:szCs w:val="22"/>
        </w:rPr>
        <w:t>SERIE</w:t>
      </w:r>
      <w:r w:rsidRPr="00A05E86">
        <w:rPr>
          <w:sz w:val="22"/>
          <w:szCs w:val="22"/>
        </w:rPr>
        <w:t xml:space="preserve"> </w:t>
      </w:r>
      <w:r w:rsidRPr="00A05E86">
        <w:rPr>
          <w:b/>
          <w:bCs/>
          <w:sz w:val="22"/>
          <w:szCs w:val="22"/>
          <w:lang w:val="es-ES_tradnl"/>
        </w:rPr>
        <w:t>SAN FRANCISCO</w:t>
      </w:r>
      <w:r w:rsidRPr="00A05E86">
        <w:rPr>
          <w:sz w:val="22"/>
          <w:szCs w:val="22"/>
        </w:rPr>
        <w:t xml:space="preserve">                                                                                      Símbolo: </w:t>
      </w:r>
      <w:proofErr w:type="spellStart"/>
      <w:r w:rsidRPr="00A05E86">
        <w:rPr>
          <w:b/>
          <w:sz w:val="22"/>
          <w:szCs w:val="22"/>
        </w:rPr>
        <w:t>SFco</w:t>
      </w:r>
      <w:proofErr w:type="spellEnd"/>
      <w:r w:rsidR="00A05E86" w:rsidRPr="00A05E86">
        <w:rPr>
          <w:b/>
          <w:sz w:val="22"/>
          <w:szCs w:val="22"/>
        </w:rPr>
        <w:t xml:space="preserve"> I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05E86" w:rsidRPr="00A05E86" w:rsidRDefault="00A05E86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A05E86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A05E86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oscuro, franco-arcillo-limoso, y un horizonte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somero, con moteados de hierro-manganeso.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>Suelos desarrollados sobre loess calcáreo, franco-arcillo-limoso, con concreciones de calcáreo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loesskindeln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y calcáreo libre en la masa.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 ER7-95C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 07-VI-1995  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 Establecimiento "San Francisco" (foto 425-104) - dto. Hinojal - Dpto. Victoria.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 L.O. López; O.A.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.</w:t>
      </w:r>
    </w:p>
    <w:p w:rsidR="007A32F4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62D83" w:rsidRPr="00A05E86" w:rsidRDefault="00D62D83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00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19 cm; gris muy oscuro (10YR 3/1) en húmedo; franco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arcillo-limoso; estructura granular y  bloques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medios y débiles; friable en húmedo; barnices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") escasos a comunes; moteados de hierro-manganeso escasos, finos y débiles; horizonte con granos de arena fina en las caras de los agregados; presencia de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krotovinas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; límite abrupto, suave.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19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28 cm; negro (10YR 2,5/1) en húmedo; franco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arcillo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limoso; estructura granular y bloques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finos y débiles;  friable en húmedo; barnices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comunes y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") escasos a comunes; moteados de hierro-manganeso escasos, finos y débiles; presencia de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krotovinas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; límite claro, suave.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28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40 cm; gris muy oscuro (10YR 3/1) en húmedo; franco-arcillo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y angulares irregulares medios y débiles; friable en húmedo; barnices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comunes y medios; moteados de hierro-manganeso comunes, medios y precisos; chorreaduras de materia orgánica por la cara de los agregados; límite gradual, suave.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40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61 cm; pardo grisáceo muy oscuro (10YR 3/2) en húmedo; franco-arcillo-limoso; estructura en prismas compuestos irregulares, finos y débiles, que rompen en bloques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barnices,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comunes a abundantes y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comunes; moteados de hierro-manganeso comunes, finos y precisos; límite claro, suave.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61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83 cm; pardo a pardo oscuro (7.5YR 4/2) en húmedo; franco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arcillo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limoso; estructura en prismas compuestos irregulares, finos y débiles, que rompen en bloques a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ngulares irregulares, medios y </w:t>
      </w:r>
      <w:r w:rsidRPr="00A05E86">
        <w:rPr>
          <w:rFonts w:ascii="Times New Roman" w:hAnsi="Times New Roman"/>
          <w:sz w:val="22"/>
          <w:szCs w:val="22"/>
          <w:lang w:val="es-ES_tradnl"/>
        </w:rPr>
        <w:t>débiles; friable en húmedo; barnices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 escasos y finos; moteados de hierro-manganeso comunes, medios y precisos; vetas de materia orgánica rellenando las grietas; concreciones de calcio ("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loesskindeln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"); presencia de caracolitos  en el loess; límite claro, suave.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D62D83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>:</w:t>
      </w:r>
      <w:r w:rsidR="00D62D83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05E86">
        <w:rPr>
          <w:rFonts w:ascii="Times New Roman" w:hAnsi="Times New Roman"/>
          <w:sz w:val="22"/>
          <w:szCs w:val="22"/>
          <w:lang w:val="es-ES_tradnl"/>
        </w:rPr>
        <w:t>83 + cm; pardo oscuro (7.5YR 4/4) en húmedo; franco</w:t>
      </w:r>
      <w:r w:rsidR="00D62D83">
        <w:rPr>
          <w:rFonts w:ascii="Times New Roman" w:hAnsi="Times New Roman"/>
          <w:sz w:val="22"/>
          <w:szCs w:val="22"/>
          <w:lang w:val="es-ES_tradnl"/>
        </w:rPr>
        <w:t>-</w:t>
      </w:r>
      <w:r w:rsidRPr="00A05E86">
        <w:rPr>
          <w:rFonts w:ascii="Times New Roman" w:hAnsi="Times New Roman"/>
          <w:sz w:val="22"/>
          <w:szCs w:val="22"/>
          <w:lang w:val="es-ES_tradnl"/>
        </w:rPr>
        <w:t>arcillo-limoso; estructura masiva; muy friable en húmedo; abundante cantidad de carbonatos libres en la masa; concreciones calcáreas escasas a comunes; moteados de hierro-manganeso comunes, medios y precisos, algo de arena fina en la cara de los agregados, presencia de raíces finas.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A32F4" w:rsidRPr="00D62D83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 xml:space="preserve">La variabilidad de rasgos no se conoce. 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D62D83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 xml:space="preserve">Severamente erosionada (símbolo: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SFco</w:t>
      </w:r>
      <w:proofErr w:type="spellEnd"/>
      <w:r w:rsidR="00EC6838">
        <w:rPr>
          <w:rFonts w:ascii="Times New Roman" w:hAnsi="Times New Roman"/>
          <w:sz w:val="22"/>
          <w:szCs w:val="22"/>
          <w:lang w:val="es-ES_tradnl"/>
        </w:rPr>
        <w:t xml:space="preserve"> I</w:t>
      </w:r>
      <w:r w:rsidRPr="00A05E86">
        <w:rPr>
          <w:rFonts w:ascii="Times New Roman" w:hAnsi="Times New Roman"/>
          <w:sz w:val="22"/>
          <w:szCs w:val="22"/>
          <w:lang w:val="es-ES_tradnl"/>
        </w:rPr>
        <w:t>.h3)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A32F4" w:rsidRPr="00D62D83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 xml:space="preserve">Se parece a la serie Antelo (pero ésta es </w:t>
      </w:r>
      <w:r w:rsidR="00EC6838" w:rsidRPr="00A05E86">
        <w:rPr>
          <w:rFonts w:ascii="Times New Roman" w:hAnsi="Times New Roman"/>
          <w:sz w:val="22"/>
          <w:szCs w:val="22"/>
          <w:lang w:val="es-ES_tradnl"/>
        </w:rPr>
        <w:t>más</w:t>
      </w:r>
      <w:r w:rsidRPr="00A05E86">
        <w:rPr>
          <w:rFonts w:ascii="Times New Roman" w:hAnsi="Times New Roman"/>
          <w:sz w:val="22"/>
          <w:szCs w:val="22"/>
          <w:lang w:val="es-ES_tradnl"/>
        </w:rPr>
        <w:t xml:space="preserve"> arcillosa a partir del B22t </w:t>
      </w:r>
      <w:proofErr w:type="spellStart"/>
      <w:r w:rsidRPr="00A05E8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05E86">
        <w:rPr>
          <w:rFonts w:ascii="Times New Roman" w:hAnsi="Times New Roman"/>
          <w:sz w:val="22"/>
          <w:szCs w:val="22"/>
          <w:lang w:val="es-ES_tradnl"/>
        </w:rPr>
        <w:t xml:space="preserve"> y se ubica en un paisaje distinto).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A32F4" w:rsidRPr="00D62D83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>Moderadamente bien drenado, escurrimiento superficial medio a rápido. Permeabilidad lenta a moderadamente lenta. Napa freática profunda. Grupo hidrológico C.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A32F4" w:rsidRPr="00D62D83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62D83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7A32F4" w:rsidRPr="00A05E86" w:rsidRDefault="007A32F4" w:rsidP="00A05E8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 xml:space="preserve">La Serie San Francisco </w:t>
      </w:r>
      <w:r w:rsidR="00EC6838">
        <w:rPr>
          <w:rFonts w:ascii="Times New Roman" w:hAnsi="Times New Roman"/>
          <w:sz w:val="22"/>
          <w:szCs w:val="22"/>
          <w:lang w:val="es-ES_tradnl"/>
        </w:rPr>
        <w:t xml:space="preserve">I </w:t>
      </w:r>
      <w:r w:rsidRPr="00A05E86">
        <w:rPr>
          <w:rFonts w:ascii="Times New Roman" w:hAnsi="Times New Roman"/>
          <w:sz w:val="22"/>
          <w:szCs w:val="22"/>
          <w:lang w:val="es-ES_tradnl"/>
        </w:rPr>
        <w:t>presenta una erosión actual leve en forma laminar y su susceptibilidad a la misma (principalmente laminar y en algunos surcos) es moderada.</w:t>
      </w: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A32F4" w:rsidRPr="00A05E86" w:rsidRDefault="007A32F4" w:rsidP="00D62D8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t>La serie tiene una fase por erosión severa en las nacientes de los arroyos Las Ceibas y Manantiales en su curso medio; y en el arroyo De los Porongos afluente del arroyo Quebrachitos.</w:t>
      </w:r>
    </w:p>
    <w:p w:rsidR="007A32F4" w:rsidRPr="00A05E86" w:rsidRDefault="007A32F4" w:rsidP="00A05E86">
      <w:pPr>
        <w:ind w:firstLine="72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A05E86"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7A32F4" w:rsidRPr="00A05E86" w:rsidRDefault="007A32F4" w:rsidP="00D62D83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A05E86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7A32F4" w:rsidRPr="00A05E86" w:rsidRDefault="007A32F4" w:rsidP="00A05E8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7A32F4" w:rsidRPr="00A05E86" w:rsidRDefault="007A32F4" w:rsidP="00A05E86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A05E86">
        <w:rPr>
          <w:rFonts w:ascii="Times New Roman" w:hAnsi="Times New Roman"/>
          <w:b/>
          <w:sz w:val="22"/>
          <w:szCs w:val="22"/>
          <w:u w:val="single"/>
          <w:lang w:val="es-ES_tradnl"/>
        </w:rPr>
        <w:t>Serie San Francisco</w:t>
      </w:r>
      <w:r w:rsidR="00EC6838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 I</w:t>
      </w:r>
      <w:bookmarkStart w:id="0" w:name="_GoBack"/>
      <w:bookmarkEnd w:id="0"/>
    </w:p>
    <w:p w:rsidR="007A32F4" w:rsidRPr="00A05E86" w:rsidRDefault="007A32F4" w:rsidP="00A05E86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</w:tblGrid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ER7-95C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10.328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5E86"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22-28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30-40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50-60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70-80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95-110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4.54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3.77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1.14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0.50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 xml:space="preserve">T            </w:t>
            </w:r>
            <w:r w:rsidR="00D62D83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 xml:space="preserve">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28.35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32.84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36.82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34.03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31.73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30.47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D62D8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</w:t>
            </w:r>
            <w:r w:rsidR="00D62D8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2-20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26.29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23.21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22.98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22.55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22.35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26.37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D62D8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</w:t>
            </w:r>
            <w:r w:rsidR="00D62D8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61.04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57.63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54.51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56.48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59.53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60.11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D62D8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 w:rsidR="00D62D8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3.19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0.54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1.67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D62D8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 w:rsidR="00D62D8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100-500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7.18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6.21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6.84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8.43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7.93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7.53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</w:t>
            </w:r>
            <w:r w:rsidR="00D62D8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A05E86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7.11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12.61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7.6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A05E86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A05E8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7A32F4" w:rsidRPr="00A05E86" w:rsidRDefault="007A32F4" w:rsidP="00A05E86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30.20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34.20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36.20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35.80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22.40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27.81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28.80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27.82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4.52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4.02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3.20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4.00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5E86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2.24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0.58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0.58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0.85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5E86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A32F4" w:rsidRPr="00A05E86" w:rsidTr="005C46AB"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29.93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31.78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33.95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32.38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30.36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28.22</w:t>
            </w:r>
          </w:p>
        </w:tc>
      </w:tr>
      <w:tr w:rsidR="007A32F4" w:rsidRPr="00A05E86" w:rsidTr="005C46AB"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2.77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32F4" w:rsidRPr="00A05E86" w:rsidRDefault="007A32F4" w:rsidP="00A05E8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05E86">
              <w:rPr>
                <w:rFonts w:ascii="Times New Roman" w:hAnsi="Times New Roman"/>
                <w:sz w:val="22"/>
                <w:szCs w:val="22"/>
                <w:lang w:val="es-ES_tradnl"/>
              </w:rPr>
              <w:t>0.00</w:t>
            </w:r>
          </w:p>
        </w:tc>
      </w:tr>
    </w:tbl>
    <w:p w:rsidR="00610974" w:rsidRPr="00A05E86" w:rsidRDefault="00610974" w:rsidP="00A05E86">
      <w:pPr>
        <w:jc w:val="both"/>
        <w:rPr>
          <w:rFonts w:ascii="Times New Roman" w:hAnsi="Times New Roman"/>
          <w:sz w:val="22"/>
          <w:szCs w:val="22"/>
        </w:rPr>
      </w:pPr>
    </w:p>
    <w:sectPr w:rsidR="00610974" w:rsidRPr="00A05E86" w:rsidSect="007A32F4">
      <w:endnotePr>
        <w:numFmt w:val="decimal"/>
      </w:endnotePr>
      <w:type w:val="continuous"/>
      <w:pgSz w:w="12242" w:h="15842" w:code="1"/>
      <w:pgMar w:top="1418" w:right="1701" w:bottom="1418" w:left="1701" w:header="1134" w:footer="1701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F4"/>
    <w:rsid w:val="00610974"/>
    <w:rsid w:val="007A32F4"/>
    <w:rsid w:val="00A05E86"/>
    <w:rsid w:val="00D62D83"/>
    <w:rsid w:val="00E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F4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A32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A32F4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7A32F4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A32F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F4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A32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A32F4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7A32F4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A32F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788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dcterms:created xsi:type="dcterms:W3CDTF">2014-02-10T15:12:00Z</dcterms:created>
  <dcterms:modified xsi:type="dcterms:W3CDTF">2014-02-10T15:27:00Z</dcterms:modified>
</cp:coreProperties>
</file>