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0FA14A5F"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A603CD" w:rsidRPr="00A603CD">
        <w:rPr>
          <w:color w:val="000000" w:themeColor="text1"/>
          <w:kern w:val="24"/>
          <w:sz w:val="36"/>
          <w:szCs w:val="36"/>
        </w:rPr>
        <w:t xml:space="preserve"> </w:t>
      </w:r>
      <w:r w:rsidR="00A603CD" w:rsidRPr="00A603CD">
        <w:rPr>
          <w:rFonts w:ascii="Times New Roman" w:hAnsi="Times New Roman" w:cs="Times New Roman"/>
          <w:b/>
          <w:bCs/>
          <w:sz w:val="24"/>
          <w:szCs w:val="24"/>
        </w:rPr>
        <w:t>G. VINAY KUMAR REDDY</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A603CD" w:rsidRPr="00A603CD">
        <w:rPr>
          <w:color w:val="000000" w:themeColor="text1"/>
          <w:kern w:val="24"/>
          <w:sz w:val="36"/>
          <w:szCs w:val="36"/>
        </w:rPr>
        <w:t xml:space="preserve"> </w:t>
      </w:r>
      <w:r w:rsidR="00A603CD" w:rsidRPr="00A603CD">
        <w:rPr>
          <w:rFonts w:ascii="Times New Roman" w:hAnsi="Times New Roman" w:cs="Times New Roman"/>
          <w:b/>
          <w:bCs/>
          <w:sz w:val="24"/>
          <w:szCs w:val="24"/>
        </w:rPr>
        <w:t>192424245</w:t>
      </w:r>
    </w:p>
    <w:p w14:paraId="40696D40" w14:textId="4F51D2CB"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A603CD">
        <w:rPr>
          <w:rFonts w:ascii="Times New Roman" w:hAnsi="Times New Roman" w:cs="Times New Roman"/>
          <w:b/>
          <w:bCs/>
          <w:sz w:val="24"/>
          <w:szCs w:val="24"/>
        </w:rPr>
        <w:t>DSA0216</w:t>
      </w:r>
      <w:r w:rsidR="00A603CD"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A603CD">
        <w:rPr>
          <w:rFonts w:ascii="Times New Roman" w:hAnsi="Times New Roman" w:cs="Times New Roman"/>
          <w:sz w:val="24"/>
          <w:szCs w:val="24"/>
        </w:rPr>
        <w:t>B</w:t>
      </w:r>
    </w:p>
    <w:p w14:paraId="1B8229E5" w14:textId="7CAE9B67"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A603CD">
        <w:rPr>
          <w:rFonts w:ascii="Times New Roman" w:hAnsi="Times New Roman" w:cs="Times New Roman"/>
          <w:b/>
          <w:bCs/>
          <w:sz w:val="24"/>
          <w:szCs w:val="24"/>
        </w:rPr>
        <w:t>Computer Vison for Open cv for Modern AI</w:t>
      </w:r>
    </w:p>
    <w:p w14:paraId="119691A1" w14:textId="77777777" w:rsidR="00A603CD" w:rsidRPr="00CD4960" w:rsidRDefault="00F732E9" w:rsidP="00A603CD">
      <w:pPr>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A603CD" w:rsidRPr="008F7C1D">
        <w:rPr>
          <w:rFonts w:ascii="Times New Roman" w:hAnsi="Times New Roman" w:cs="Times New Roman"/>
          <w:b/>
          <w:bCs/>
          <w:sz w:val="24"/>
          <w:szCs w:val="24"/>
        </w:rPr>
        <w:t>Dr. Senthilvadivu S</w:t>
      </w:r>
      <w:r w:rsidR="00A603CD" w:rsidRPr="00C929DA">
        <w:rPr>
          <w:rFonts w:ascii="Times New Roman" w:hAnsi="Times New Roman" w:cs="Times New Roman"/>
          <w:b/>
          <w:bCs/>
          <w:sz w:val="24"/>
          <w:szCs w:val="24"/>
        </w:rPr>
        <w:t xml:space="preserve"> &amp; </w:t>
      </w:r>
      <w:r w:rsidR="00A603CD" w:rsidRPr="008F7C1D">
        <w:rPr>
          <w:rFonts w:ascii="Times New Roman" w:hAnsi="Times New Roman" w:cs="Times New Roman"/>
          <w:b/>
          <w:bCs/>
          <w:sz w:val="24"/>
          <w:szCs w:val="24"/>
        </w:rPr>
        <w:t>Dr. Kumaragurubaran T</w:t>
      </w:r>
    </w:p>
    <w:tbl>
      <w:tblPr>
        <w:tblStyle w:val="TableGrid"/>
        <w:tblW w:w="0" w:type="auto"/>
        <w:tblLook w:val="04A0" w:firstRow="1" w:lastRow="0" w:firstColumn="1" w:lastColumn="0" w:noHBand="0" w:noVBand="1"/>
      </w:tblPr>
      <w:tblGrid>
        <w:gridCol w:w="10450"/>
      </w:tblGrid>
      <w:tr w:rsidR="00C11506" w:rsidRPr="00E50B25" w14:paraId="657E157E" w14:textId="77777777">
        <w:tc>
          <w:tcPr>
            <w:tcW w:w="10450" w:type="dxa"/>
          </w:tcPr>
          <w:p w14:paraId="0D0720B2" w14:textId="4E0FB668" w:rsidR="00C11506" w:rsidRPr="00E50B25" w:rsidRDefault="00C11506" w:rsidP="00C1150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A603CD" w:rsidRPr="008F7C1D">
              <w:rPr>
                <w:rFonts w:ascii="Times New Roman" w:hAnsi="Times New Roman" w:cs="Times New Roman"/>
                <w:b/>
                <w:bCs/>
                <w:sz w:val="24"/>
                <w:szCs w:val="24"/>
              </w:rPr>
              <w:t xml:space="preserve">An Intelligent Real-Time Eye Strain and Screen Safety Monitoring System             </w:t>
            </w:r>
          </w:p>
        </w:tc>
      </w:tr>
      <w:tr w:rsidR="00C11506" w:rsidRPr="00E50B25" w14:paraId="05D0AC42" w14:textId="77777777">
        <w:tc>
          <w:tcPr>
            <w:tcW w:w="10450" w:type="dxa"/>
          </w:tcPr>
          <w:p w14:paraId="3B60A618" w14:textId="3853CD05" w:rsidR="00C11506" w:rsidRPr="00E50B25" w:rsidRDefault="00C11506" w:rsidP="00C1150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C11506" w:rsidRPr="00E50B25" w14:paraId="3E0C37C8" w14:textId="77777777" w:rsidTr="00282D21">
        <w:trPr>
          <w:trHeight w:val="3708"/>
        </w:trPr>
        <w:tc>
          <w:tcPr>
            <w:tcW w:w="10450" w:type="dxa"/>
          </w:tcPr>
          <w:p w14:paraId="316D02AB" w14:textId="15A54239" w:rsidR="00C11506" w:rsidRPr="00E50B25" w:rsidRDefault="00FC0357" w:rsidP="00C11506">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2C54997" wp14:editId="67E3D871">
                  <wp:extent cx="2550795" cy="2828293"/>
                  <wp:effectExtent l="0" t="0" r="1905" b="0"/>
                  <wp:docPr id="2081721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9377" cy="2848896"/>
                          </a:xfrm>
                          <a:prstGeom prst="rect">
                            <a:avLst/>
                          </a:prstGeom>
                          <a:noFill/>
                        </pic:spPr>
                      </pic:pic>
                    </a:graphicData>
                  </a:graphic>
                </wp:inline>
              </w:drawing>
            </w:r>
            <w:r>
              <w:rPr>
                <w:rFonts w:ascii="Times New Roman" w:hAnsi="Times New Roman" w:cs="Times New Roman"/>
                <w:b/>
                <w:bCs/>
                <w:sz w:val="24"/>
                <w:szCs w:val="24"/>
              </w:rPr>
              <w:t xml:space="preserve">  </w:t>
            </w:r>
            <w:r w:rsidR="00A603CD" w:rsidRPr="000E21FD">
              <w:rPr>
                <w:rFonts w:ascii="Times New Roman" w:hAnsi="Times New Roman" w:cs="Times New Roman"/>
                <w:b/>
                <w:bCs/>
                <w:noProof/>
                <w:sz w:val="24"/>
                <w:szCs w:val="24"/>
              </w:rPr>
              <w:drawing>
                <wp:inline distT="0" distB="0" distL="0" distR="0" wp14:anchorId="43747923" wp14:editId="1C0106DF">
                  <wp:extent cx="2110740" cy="2673985"/>
                  <wp:effectExtent l="0" t="0" r="3810" b="0"/>
                  <wp:docPr id="8" name="Picture 7">
                    <a:extLst xmlns:a="http://schemas.openxmlformats.org/drawingml/2006/main">
                      <a:ext uri="{FF2B5EF4-FFF2-40B4-BE49-F238E27FC236}">
                        <a16:creationId xmlns:a16="http://schemas.microsoft.com/office/drawing/2014/main" id="{CD48B41B-8915-B7CF-7917-82CA1CC873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D48B41B-8915-B7CF-7917-82CA1CC8738C}"/>
                              </a:ext>
                            </a:extLst>
                          </pic:cNvPr>
                          <pic:cNvPicPr>
                            <a:picLocks noChangeAspect="1"/>
                          </pic:cNvPicPr>
                        </pic:nvPicPr>
                        <pic:blipFill>
                          <a:blip r:embed="rId9"/>
                          <a:stretch>
                            <a:fillRect/>
                          </a:stretch>
                        </pic:blipFill>
                        <pic:spPr>
                          <a:xfrm>
                            <a:off x="0" y="0"/>
                            <a:ext cx="2132017" cy="270094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27ED2BC2" wp14:editId="748BFD34">
                  <wp:extent cx="1736592" cy="2833692"/>
                  <wp:effectExtent l="0" t="0" r="0" b="5080"/>
                  <wp:docPr id="131613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5875" cy="2865156"/>
                          </a:xfrm>
                          <a:prstGeom prst="rect">
                            <a:avLst/>
                          </a:prstGeom>
                          <a:noFill/>
                        </pic:spPr>
                      </pic:pic>
                    </a:graphicData>
                  </a:graphic>
                </wp:inline>
              </w:drawing>
            </w:r>
          </w:p>
        </w:tc>
      </w:tr>
      <w:tr w:rsidR="00C11506" w:rsidRPr="00E50B25" w14:paraId="18B2ADA9" w14:textId="77777777">
        <w:tc>
          <w:tcPr>
            <w:tcW w:w="10450" w:type="dxa"/>
          </w:tcPr>
          <w:p w14:paraId="215D7087" w14:textId="5D4C3C08" w:rsidR="00C11506" w:rsidRPr="00E50B25" w:rsidRDefault="00C11506" w:rsidP="00C1150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p>
        </w:tc>
      </w:tr>
      <w:tr w:rsidR="00C11506" w:rsidRPr="00E50B25" w14:paraId="7E583A82" w14:textId="77777777" w:rsidTr="0017592A">
        <w:trPr>
          <w:trHeight w:val="4575"/>
        </w:trPr>
        <w:tc>
          <w:tcPr>
            <w:tcW w:w="10450" w:type="dxa"/>
          </w:tcPr>
          <w:p w14:paraId="11E26FFD" w14:textId="77777777" w:rsidR="00A603CD" w:rsidRDefault="00A603CD" w:rsidP="00A603CD">
            <w:pPr>
              <w:widowControl w:val="0"/>
              <w:autoSpaceDE w:val="0"/>
              <w:autoSpaceDN w:val="0"/>
              <w:adjustRightInd w:val="0"/>
              <w:spacing w:line="360" w:lineRule="auto"/>
              <w:jc w:val="both"/>
              <w:rPr>
                <w:rFonts w:ascii="Times New Roman" w:eastAsia="Times New Roman" w:hAnsi="Times New Roman" w:cs="Times New Roman"/>
                <w:b/>
                <w:bCs/>
                <w:sz w:val="24"/>
                <w:szCs w:val="24"/>
                <w:lang w:eastAsia="en-IN"/>
              </w:rPr>
            </w:pPr>
            <w:r w:rsidRPr="00A603CD">
              <w:rPr>
                <w:rFonts w:ascii="Times New Roman" w:eastAsia="Times New Roman" w:hAnsi="Times New Roman" w:cs="Times New Roman"/>
                <w:b/>
                <w:bCs/>
                <w:sz w:val="24"/>
                <w:szCs w:val="24"/>
                <w:lang w:eastAsia="en-IN"/>
              </w:rPr>
              <w:t xml:space="preserve">Module 2: Gaze Tracking &amp; Screen Distance Monitoring </w:t>
            </w:r>
          </w:p>
          <w:p w14:paraId="19BCE2DF" w14:textId="3C4D911C" w:rsidR="00C11506" w:rsidRPr="00A603CD" w:rsidRDefault="00A603CD" w:rsidP="00A603CD">
            <w:pPr>
              <w:widowControl w:val="0"/>
              <w:autoSpaceDE w:val="0"/>
              <w:autoSpaceDN w:val="0"/>
              <w:adjustRightInd w:val="0"/>
              <w:spacing w:line="360" w:lineRule="auto"/>
              <w:jc w:val="both"/>
              <w:rPr>
                <w:rFonts w:ascii="Times New Roman" w:hAnsi="Times New Roman" w:cs="Times New Roman"/>
                <w:sz w:val="24"/>
                <w:szCs w:val="24"/>
                <w:lang w:val="en-IN"/>
              </w:rPr>
            </w:pPr>
            <w:r w:rsidRPr="00A603CD">
              <w:rPr>
                <w:rFonts w:ascii="Times New Roman" w:hAnsi="Times New Roman" w:cs="Times New Roman"/>
                <w:sz w:val="24"/>
                <w:szCs w:val="24"/>
                <w:lang w:val="en-IN"/>
              </w:rPr>
              <w:t xml:space="preserve">This module focuses on tracking the user’s gaze direction and maintaining a safe distance between the user and the screen. Using real-time video captured from a webcam, facial landmarks are detected to analyze eye movement and determine where the user is looking. The system identifies prolonged continuous staring at the screen, which may contribute to eye discomfort and reduced blinking. In addition to gaze tracking, the module estimates the distance between the user’s face and the screen using facial measurements and geometric calculations. If the user sits too close to the screen or maintains an unsafe viewing posture, the system detects this condition. Continuous monitoring ensures that both gaze </w:t>
            </w:r>
            <w:proofErr w:type="spellStart"/>
            <w:r w:rsidRPr="00A603CD">
              <w:rPr>
                <w:rFonts w:ascii="Times New Roman" w:hAnsi="Times New Roman" w:cs="Times New Roman"/>
                <w:sz w:val="24"/>
                <w:szCs w:val="24"/>
                <w:lang w:val="en-IN"/>
              </w:rPr>
              <w:t>behavior</w:t>
            </w:r>
            <w:proofErr w:type="spellEnd"/>
            <w:r w:rsidRPr="00A603CD">
              <w:rPr>
                <w:rFonts w:ascii="Times New Roman" w:hAnsi="Times New Roman" w:cs="Times New Roman"/>
                <w:sz w:val="24"/>
                <w:szCs w:val="24"/>
                <w:lang w:val="en-IN"/>
              </w:rPr>
              <w:t xml:space="preserve"> and screen distance remain within safe limits.</w:t>
            </w:r>
            <w:r w:rsidRPr="00A603CD">
              <w:t xml:space="preserve"> </w:t>
            </w:r>
            <w:r w:rsidRPr="00A603CD">
              <w:rPr>
                <w:rFonts w:ascii="Times New Roman" w:hAnsi="Times New Roman" w:cs="Times New Roman"/>
                <w:sz w:val="24"/>
                <w:szCs w:val="24"/>
              </w:rPr>
              <w:t>When abnormal patterns such as prolonged focus or unsafe distance are detected, the system triggers alerts. This module plays a key role in promoting proper viewing posture and reducing strain caused by improper screen habits.</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812E1"/>
    <w:multiLevelType w:val="hybridMultilevel"/>
    <w:tmpl w:val="031E0124"/>
    <w:lvl w:ilvl="0" w:tplc="319A31F8">
      <w:start w:val="1"/>
      <w:numFmt w:val="bullet"/>
      <w:lvlText w:val="•"/>
      <w:lvlJc w:val="left"/>
      <w:pPr>
        <w:tabs>
          <w:tab w:val="num" w:pos="720"/>
        </w:tabs>
        <w:ind w:left="720" w:hanging="360"/>
      </w:pPr>
      <w:rPr>
        <w:rFonts w:ascii="Times New Roman" w:hAnsi="Times New Roman" w:hint="default"/>
      </w:rPr>
    </w:lvl>
    <w:lvl w:ilvl="1" w:tplc="6F4ACB9C" w:tentative="1">
      <w:start w:val="1"/>
      <w:numFmt w:val="bullet"/>
      <w:lvlText w:val="•"/>
      <w:lvlJc w:val="left"/>
      <w:pPr>
        <w:tabs>
          <w:tab w:val="num" w:pos="1440"/>
        </w:tabs>
        <w:ind w:left="1440" w:hanging="360"/>
      </w:pPr>
      <w:rPr>
        <w:rFonts w:ascii="Times New Roman" w:hAnsi="Times New Roman" w:hint="default"/>
      </w:rPr>
    </w:lvl>
    <w:lvl w:ilvl="2" w:tplc="DDD49342" w:tentative="1">
      <w:start w:val="1"/>
      <w:numFmt w:val="bullet"/>
      <w:lvlText w:val="•"/>
      <w:lvlJc w:val="left"/>
      <w:pPr>
        <w:tabs>
          <w:tab w:val="num" w:pos="2160"/>
        </w:tabs>
        <w:ind w:left="2160" w:hanging="360"/>
      </w:pPr>
      <w:rPr>
        <w:rFonts w:ascii="Times New Roman" w:hAnsi="Times New Roman" w:hint="default"/>
      </w:rPr>
    </w:lvl>
    <w:lvl w:ilvl="3" w:tplc="F4120E94" w:tentative="1">
      <w:start w:val="1"/>
      <w:numFmt w:val="bullet"/>
      <w:lvlText w:val="•"/>
      <w:lvlJc w:val="left"/>
      <w:pPr>
        <w:tabs>
          <w:tab w:val="num" w:pos="2880"/>
        </w:tabs>
        <w:ind w:left="2880" w:hanging="360"/>
      </w:pPr>
      <w:rPr>
        <w:rFonts w:ascii="Times New Roman" w:hAnsi="Times New Roman" w:hint="default"/>
      </w:rPr>
    </w:lvl>
    <w:lvl w:ilvl="4" w:tplc="8E2CD944" w:tentative="1">
      <w:start w:val="1"/>
      <w:numFmt w:val="bullet"/>
      <w:lvlText w:val="•"/>
      <w:lvlJc w:val="left"/>
      <w:pPr>
        <w:tabs>
          <w:tab w:val="num" w:pos="3600"/>
        </w:tabs>
        <w:ind w:left="3600" w:hanging="360"/>
      </w:pPr>
      <w:rPr>
        <w:rFonts w:ascii="Times New Roman" w:hAnsi="Times New Roman" w:hint="default"/>
      </w:rPr>
    </w:lvl>
    <w:lvl w:ilvl="5" w:tplc="91561B80" w:tentative="1">
      <w:start w:val="1"/>
      <w:numFmt w:val="bullet"/>
      <w:lvlText w:val="•"/>
      <w:lvlJc w:val="left"/>
      <w:pPr>
        <w:tabs>
          <w:tab w:val="num" w:pos="4320"/>
        </w:tabs>
        <w:ind w:left="4320" w:hanging="360"/>
      </w:pPr>
      <w:rPr>
        <w:rFonts w:ascii="Times New Roman" w:hAnsi="Times New Roman" w:hint="default"/>
      </w:rPr>
    </w:lvl>
    <w:lvl w:ilvl="6" w:tplc="46D608CA" w:tentative="1">
      <w:start w:val="1"/>
      <w:numFmt w:val="bullet"/>
      <w:lvlText w:val="•"/>
      <w:lvlJc w:val="left"/>
      <w:pPr>
        <w:tabs>
          <w:tab w:val="num" w:pos="5040"/>
        </w:tabs>
        <w:ind w:left="5040" w:hanging="360"/>
      </w:pPr>
      <w:rPr>
        <w:rFonts w:ascii="Times New Roman" w:hAnsi="Times New Roman" w:hint="default"/>
      </w:rPr>
    </w:lvl>
    <w:lvl w:ilvl="7" w:tplc="7478BC5E" w:tentative="1">
      <w:start w:val="1"/>
      <w:numFmt w:val="bullet"/>
      <w:lvlText w:val="•"/>
      <w:lvlJc w:val="left"/>
      <w:pPr>
        <w:tabs>
          <w:tab w:val="num" w:pos="5760"/>
        </w:tabs>
        <w:ind w:left="5760" w:hanging="360"/>
      </w:pPr>
      <w:rPr>
        <w:rFonts w:ascii="Times New Roman" w:hAnsi="Times New Roman" w:hint="default"/>
      </w:rPr>
    </w:lvl>
    <w:lvl w:ilvl="8" w:tplc="14183CB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453308A1"/>
    <w:multiLevelType w:val="hybridMultilevel"/>
    <w:tmpl w:val="718685E6"/>
    <w:lvl w:ilvl="0" w:tplc="5468A6D6">
      <w:start w:val="1"/>
      <w:numFmt w:val="bullet"/>
      <w:lvlText w:val="•"/>
      <w:lvlJc w:val="left"/>
      <w:pPr>
        <w:tabs>
          <w:tab w:val="num" w:pos="720"/>
        </w:tabs>
        <w:ind w:left="720" w:hanging="360"/>
      </w:pPr>
      <w:rPr>
        <w:rFonts w:ascii="Times New Roman" w:hAnsi="Times New Roman" w:hint="default"/>
      </w:rPr>
    </w:lvl>
    <w:lvl w:ilvl="1" w:tplc="CFEC4B6E" w:tentative="1">
      <w:start w:val="1"/>
      <w:numFmt w:val="bullet"/>
      <w:lvlText w:val="•"/>
      <w:lvlJc w:val="left"/>
      <w:pPr>
        <w:tabs>
          <w:tab w:val="num" w:pos="1440"/>
        </w:tabs>
        <w:ind w:left="1440" w:hanging="360"/>
      </w:pPr>
      <w:rPr>
        <w:rFonts w:ascii="Times New Roman" w:hAnsi="Times New Roman" w:hint="default"/>
      </w:rPr>
    </w:lvl>
    <w:lvl w:ilvl="2" w:tplc="3A64873A" w:tentative="1">
      <w:start w:val="1"/>
      <w:numFmt w:val="bullet"/>
      <w:lvlText w:val="•"/>
      <w:lvlJc w:val="left"/>
      <w:pPr>
        <w:tabs>
          <w:tab w:val="num" w:pos="2160"/>
        </w:tabs>
        <w:ind w:left="2160" w:hanging="360"/>
      </w:pPr>
      <w:rPr>
        <w:rFonts w:ascii="Times New Roman" w:hAnsi="Times New Roman" w:hint="default"/>
      </w:rPr>
    </w:lvl>
    <w:lvl w:ilvl="3" w:tplc="4232EBD6" w:tentative="1">
      <w:start w:val="1"/>
      <w:numFmt w:val="bullet"/>
      <w:lvlText w:val="•"/>
      <w:lvlJc w:val="left"/>
      <w:pPr>
        <w:tabs>
          <w:tab w:val="num" w:pos="2880"/>
        </w:tabs>
        <w:ind w:left="2880" w:hanging="360"/>
      </w:pPr>
      <w:rPr>
        <w:rFonts w:ascii="Times New Roman" w:hAnsi="Times New Roman" w:hint="default"/>
      </w:rPr>
    </w:lvl>
    <w:lvl w:ilvl="4" w:tplc="2BC48520" w:tentative="1">
      <w:start w:val="1"/>
      <w:numFmt w:val="bullet"/>
      <w:lvlText w:val="•"/>
      <w:lvlJc w:val="left"/>
      <w:pPr>
        <w:tabs>
          <w:tab w:val="num" w:pos="3600"/>
        </w:tabs>
        <w:ind w:left="3600" w:hanging="360"/>
      </w:pPr>
      <w:rPr>
        <w:rFonts w:ascii="Times New Roman" w:hAnsi="Times New Roman" w:hint="default"/>
      </w:rPr>
    </w:lvl>
    <w:lvl w:ilvl="5" w:tplc="B936ED06" w:tentative="1">
      <w:start w:val="1"/>
      <w:numFmt w:val="bullet"/>
      <w:lvlText w:val="•"/>
      <w:lvlJc w:val="left"/>
      <w:pPr>
        <w:tabs>
          <w:tab w:val="num" w:pos="4320"/>
        </w:tabs>
        <w:ind w:left="4320" w:hanging="360"/>
      </w:pPr>
      <w:rPr>
        <w:rFonts w:ascii="Times New Roman" w:hAnsi="Times New Roman" w:hint="default"/>
      </w:rPr>
    </w:lvl>
    <w:lvl w:ilvl="6" w:tplc="BAC0ED22" w:tentative="1">
      <w:start w:val="1"/>
      <w:numFmt w:val="bullet"/>
      <w:lvlText w:val="•"/>
      <w:lvlJc w:val="left"/>
      <w:pPr>
        <w:tabs>
          <w:tab w:val="num" w:pos="5040"/>
        </w:tabs>
        <w:ind w:left="5040" w:hanging="360"/>
      </w:pPr>
      <w:rPr>
        <w:rFonts w:ascii="Times New Roman" w:hAnsi="Times New Roman" w:hint="default"/>
      </w:rPr>
    </w:lvl>
    <w:lvl w:ilvl="7" w:tplc="D5F46BE0" w:tentative="1">
      <w:start w:val="1"/>
      <w:numFmt w:val="bullet"/>
      <w:lvlText w:val="•"/>
      <w:lvlJc w:val="left"/>
      <w:pPr>
        <w:tabs>
          <w:tab w:val="num" w:pos="5760"/>
        </w:tabs>
        <w:ind w:left="5760" w:hanging="360"/>
      </w:pPr>
      <w:rPr>
        <w:rFonts w:ascii="Times New Roman" w:hAnsi="Times New Roman" w:hint="default"/>
      </w:rPr>
    </w:lvl>
    <w:lvl w:ilvl="8" w:tplc="04AEEA7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2"/>
  </w:num>
  <w:num w:numId="2" w16cid:durableId="1397706783">
    <w:abstractNumId w:val="0"/>
  </w:num>
  <w:num w:numId="3" w16cid:durableId="2071688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0E45EF"/>
    <w:rsid w:val="00150CA5"/>
    <w:rsid w:val="0015546E"/>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E521D"/>
    <w:rsid w:val="0045516A"/>
    <w:rsid w:val="004604C4"/>
    <w:rsid w:val="004B20AB"/>
    <w:rsid w:val="004F3B49"/>
    <w:rsid w:val="0050704A"/>
    <w:rsid w:val="00556D00"/>
    <w:rsid w:val="0058036C"/>
    <w:rsid w:val="006467B0"/>
    <w:rsid w:val="0067100F"/>
    <w:rsid w:val="00684268"/>
    <w:rsid w:val="006B30DA"/>
    <w:rsid w:val="006E40D2"/>
    <w:rsid w:val="006F32AB"/>
    <w:rsid w:val="007174B4"/>
    <w:rsid w:val="00722264"/>
    <w:rsid w:val="007C0B05"/>
    <w:rsid w:val="007C623C"/>
    <w:rsid w:val="007C6856"/>
    <w:rsid w:val="00813FA4"/>
    <w:rsid w:val="008232A5"/>
    <w:rsid w:val="00850F2A"/>
    <w:rsid w:val="00853CC3"/>
    <w:rsid w:val="008627EB"/>
    <w:rsid w:val="008A51C0"/>
    <w:rsid w:val="008B194B"/>
    <w:rsid w:val="008C06BA"/>
    <w:rsid w:val="008C2CFD"/>
    <w:rsid w:val="008F46D0"/>
    <w:rsid w:val="00902655"/>
    <w:rsid w:val="009257C6"/>
    <w:rsid w:val="00931AEC"/>
    <w:rsid w:val="009327B9"/>
    <w:rsid w:val="009331DB"/>
    <w:rsid w:val="00963DA3"/>
    <w:rsid w:val="009D6AA8"/>
    <w:rsid w:val="00A143B6"/>
    <w:rsid w:val="00A27120"/>
    <w:rsid w:val="00A54EBE"/>
    <w:rsid w:val="00A603CD"/>
    <w:rsid w:val="00A64601"/>
    <w:rsid w:val="00A653DF"/>
    <w:rsid w:val="00A9686D"/>
    <w:rsid w:val="00AB15A4"/>
    <w:rsid w:val="00B13AC9"/>
    <w:rsid w:val="00B63535"/>
    <w:rsid w:val="00C11506"/>
    <w:rsid w:val="00C134E6"/>
    <w:rsid w:val="00C24295"/>
    <w:rsid w:val="00C5170A"/>
    <w:rsid w:val="00CD4960"/>
    <w:rsid w:val="00D23A4B"/>
    <w:rsid w:val="00D2486E"/>
    <w:rsid w:val="00D2747D"/>
    <w:rsid w:val="00D33D09"/>
    <w:rsid w:val="00D67E9F"/>
    <w:rsid w:val="00DB3CA3"/>
    <w:rsid w:val="00DF5B5A"/>
    <w:rsid w:val="00E14B87"/>
    <w:rsid w:val="00E40E5E"/>
    <w:rsid w:val="00E50B25"/>
    <w:rsid w:val="00EB7011"/>
    <w:rsid w:val="00ED5325"/>
    <w:rsid w:val="00EE31A8"/>
    <w:rsid w:val="00EE6472"/>
    <w:rsid w:val="00F05AF6"/>
    <w:rsid w:val="00F3732E"/>
    <w:rsid w:val="00F536C5"/>
    <w:rsid w:val="00F567A3"/>
    <w:rsid w:val="00F57680"/>
    <w:rsid w:val="00F732E9"/>
    <w:rsid w:val="00F80F9A"/>
    <w:rsid w:val="00F95EBB"/>
    <w:rsid w:val="00FB5868"/>
    <w:rsid w:val="00FC0357"/>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unhideWhenUsed/>
    <w:rsid w:val="00A603C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abhishekreedy ankireddy</cp:lastModifiedBy>
  <cp:revision>5</cp:revision>
  <cp:lastPrinted>2017-07-24T09:00:00Z</cp:lastPrinted>
  <dcterms:created xsi:type="dcterms:W3CDTF">2026-02-03T05:58:00Z</dcterms:created>
  <dcterms:modified xsi:type="dcterms:W3CDTF">2026-02-16T14:12:00Z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