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Lab 2.4. Thực hành với Spring IoC (Inversion Of Control) - phần 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Ở lab này, học viên sẽ được vận dụng kiến thức để hiểu rõ về Inversion of Control (IoC) ở trong Spring tương ứng.</w:t>
      </w:r>
    </w:p>
    <w:p w:rsidR="00000000" w:rsidDel="00000000" w:rsidP="00000000" w:rsidRDefault="00000000" w:rsidRPr="00000000" w14:paraId="00000004">
      <w:pPr>
        <w:rPr>
          <w:b w:val="1"/>
          <w:sz w:val="26"/>
          <w:szCs w:val="26"/>
        </w:rPr>
      </w:pPr>
      <w:r w:rsidDel="00000000" w:rsidR="00000000" w:rsidRPr="00000000">
        <w:rPr>
          <w:sz w:val="24"/>
          <w:szCs w:val="24"/>
          <w:rtl w:val="0"/>
        </w:rPr>
        <w:br w:type="textWrapping"/>
      </w:r>
      <w:r w:rsidDel="00000000" w:rsidR="00000000" w:rsidRPr="00000000">
        <w:rPr>
          <w:b w:val="1"/>
          <w:sz w:val="26"/>
          <w:szCs w:val="26"/>
          <w:u w:val="single"/>
          <w:rtl w:val="0"/>
        </w:rPr>
        <w:t xml:space="preserve">Đề bài:</w:t>
      </w:r>
      <w:r w:rsidDel="00000000" w:rsidR="00000000" w:rsidRPr="00000000">
        <w:rPr>
          <w:b w:val="1"/>
          <w:sz w:val="26"/>
          <w:szCs w:val="26"/>
          <w:rtl w:val="0"/>
        </w:rPr>
        <w:t xml:space="preserve"> </w:t>
      </w:r>
    </w:p>
    <w:p w:rsidR="00000000" w:rsidDel="00000000" w:rsidP="00000000" w:rsidRDefault="00000000" w:rsidRPr="00000000" w14:paraId="00000005">
      <w:pPr>
        <w:rPr>
          <w:b w:val="1"/>
          <w:sz w:val="24"/>
          <w:szCs w:val="24"/>
        </w:rPr>
      </w:pPr>
      <w:r w:rsidDel="00000000" w:rsidR="00000000" w:rsidRPr="00000000">
        <w:rPr>
          <w:sz w:val="24"/>
          <w:szCs w:val="24"/>
          <w:rtl w:val="0"/>
        </w:rPr>
        <w:t xml:space="preserve">Sử dụng kiến thức về </w:t>
      </w:r>
      <w:r w:rsidDel="00000000" w:rsidR="00000000" w:rsidRPr="00000000">
        <w:rPr>
          <w:b w:val="1"/>
          <w:sz w:val="24"/>
          <w:szCs w:val="24"/>
          <w:rtl w:val="0"/>
        </w:rPr>
        <w:t xml:space="preserve">Spring DI</w:t>
      </w:r>
      <w:r w:rsidDel="00000000" w:rsidR="00000000" w:rsidRPr="00000000">
        <w:rPr>
          <w:sz w:val="24"/>
          <w:szCs w:val="24"/>
          <w:rtl w:val="0"/>
        </w:rPr>
        <w:t xml:space="preserve"> để có thể hiển thị dòng thông tin ra màn hình console tương ứng, có kết hợp việc sử dụng </w:t>
      </w:r>
      <w:r w:rsidDel="00000000" w:rsidR="00000000" w:rsidRPr="00000000">
        <w:rPr>
          <w:b w:val="1"/>
          <w:sz w:val="24"/>
          <w:szCs w:val="24"/>
          <w:rtl w:val="0"/>
        </w:rPr>
        <w:t xml:space="preserve">Spring Beans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731200" cy="1168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Ở phiên bản Spring 5.1+ thì thông báo lỗi sẽ đôi phần thay đổi nhưng cũng sẽ tương tự việc bạn đưa thông tin log ra màn hình console, bạn cũng có thể tham khảo thêm </w:t>
      </w:r>
      <w:hyperlink r:id="rId7">
        <w:r w:rsidDel="00000000" w:rsidR="00000000" w:rsidRPr="00000000">
          <w:rPr>
            <w:color w:val="1155cc"/>
            <w:sz w:val="24"/>
            <w:szCs w:val="24"/>
            <w:u w:val="single"/>
            <w:rtl w:val="0"/>
          </w:rPr>
          <w:t xml:space="preserve">tại đây</w:t>
        </w:r>
      </w:hyperlink>
      <w:r w:rsidDel="00000000" w:rsidR="00000000" w:rsidRPr="00000000">
        <w:rPr>
          <w:sz w:val="24"/>
          <w:szCs w:val="24"/>
          <w:rtl w:val="0"/>
        </w:rPr>
        <w:t xml:space="preserve"> để tiến hành config.</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b w:val="1"/>
          <w:sz w:val="26"/>
          <w:szCs w:val="26"/>
          <w:u w:val="single"/>
          <w:rtl w:val="0"/>
        </w:rPr>
        <w:t xml:space="preserve">Gợi ý làm bài:</w:t>
      </w:r>
    </w:p>
    <w:p w:rsidR="00000000" w:rsidDel="00000000" w:rsidP="00000000" w:rsidRDefault="00000000" w:rsidRPr="00000000" w14:paraId="0000000C">
      <w:pPr>
        <w:rPr>
          <w:b w:val="1"/>
          <w:sz w:val="26"/>
          <w:szCs w:val="26"/>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Trong file applicationContext.xml thì bạn đã sử dụng đối tượng </w:t>
      </w:r>
      <w:r w:rsidDel="00000000" w:rsidR="00000000" w:rsidRPr="00000000">
        <w:rPr>
          <w:b w:val="1"/>
          <w:sz w:val="24"/>
          <w:szCs w:val="24"/>
          <w:rtl w:val="0"/>
        </w:rPr>
        <w:t xml:space="preserve">TrackCoach</w:t>
      </w:r>
      <w:r w:rsidDel="00000000" w:rsidR="00000000" w:rsidRPr="00000000">
        <w:rPr>
          <w:sz w:val="24"/>
          <w:szCs w:val="24"/>
          <w:rtl w:val="0"/>
        </w:rPr>
        <w:t xml:space="preserve">.</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Giờ hãy chuyển đổi qua thành đối tượng </w:t>
      </w:r>
      <w:r w:rsidDel="00000000" w:rsidR="00000000" w:rsidRPr="00000000">
        <w:rPr>
          <w:b w:val="1"/>
          <w:sz w:val="24"/>
          <w:szCs w:val="24"/>
          <w:rtl w:val="0"/>
        </w:rPr>
        <w:t xml:space="preserve">BaseballCoach</w:t>
      </w:r>
      <w:r w:rsidDel="00000000" w:rsidR="00000000" w:rsidRPr="00000000">
        <w:rPr>
          <w:sz w:val="24"/>
          <w:szCs w:val="24"/>
          <w:rtl w:val="0"/>
        </w:rPr>
        <w:t xml:space="preserve">.</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Pr>
        <w:drawing>
          <wp:inline distB="114300" distT="114300" distL="114300" distR="114300">
            <wp:extent cx="5731200" cy="1511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Lớp </w:t>
      </w:r>
      <w:r w:rsidDel="00000000" w:rsidR="00000000" w:rsidRPr="00000000">
        <w:rPr>
          <w:b w:val="1"/>
          <w:sz w:val="24"/>
          <w:szCs w:val="24"/>
          <w:rtl w:val="0"/>
        </w:rPr>
        <w:t xml:space="preserve">HelloSpringApp</w:t>
      </w:r>
      <w:r w:rsidDel="00000000" w:rsidR="00000000" w:rsidRPr="00000000">
        <w:rPr>
          <w:b w:val="1"/>
          <w:sz w:val="24"/>
          <w:szCs w:val="24"/>
          <w:rtl w:val="0"/>
        </w:rPr>
        <w:t xml:space="preserve"> </w:t>
      </w:r>
      <w:r w:rsidDel="00000000" w:rsidR="00000000" w:rsidRPr="00000000">
        <w:rPr>
          <w:sz w:val="24"/>
          <w:szCs w:val="24"/>
          <w:rtl w:val="0"/>
        </w:rPr>
        <w:t xml:space="preserve">sẽ thực hiện để in ra thông báo tương ứng với đối tượng </w:t>
      </w:r>
      <w:r w:rsidDel="00000000" w:rsidR="00000000" w:rsidRPr="00000000">
        <w:rPr>
          <w:b w:val="1"/>
          <w:sz w:val="24"/>
          <w:szCs w:val="24"/>
          <w:rtl w:val="0"/>
        </w:rPr>
        <w:t xml:space="preserve">BaseballCoach</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731200" cy="1168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Hãy thực hiện chạy và kiểm tra thông tin ở màn hình console tương ứng</w:t>
      </w: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funix.udemy.com/course/spring-hibernate-tutorial/learn/lecture/12128430#overview"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