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 3.5. Thực hành với Explicit Component Names - phần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u w:val="single"/>
          <w:rtl w:val="0"/>
        </w:rPr>
        <w:t xml:space="preserve">Đề bài:</w:t>
      </w:r>
      <w:r w:rsidDel="00000000" w:rsidR="00000000" w:rsidRPr="00000000">
        <w:rPr>
          <w:b w:val="1"/>
          <w:sz w:val="26"/>
          <w:szCs w:val="26"/>
          <w:rtl w:val="0"/>
        </w:rPr>
        <w:t xml:space="preserve"> </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Sử dụng kiến thức về Java Annotations để cấu hình trong file applicationContext tương ứng.</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6"/>
          <w:szCs w:val="26"/>
          <w:u w:val="single"/>
        </w:rPr>
      </w:pPr>
      <w:r w:rsidDel="00000000" w:rsidR="00000000" w:rsidRPr="00000000">
        <w:rPr>
          <w:b w:val="1"/>
          <w:sz w:val="26"/>
          <w:szCs w:val="26"/>
          <w:u w:val="single"/>
          <w:rtl w:val="0"/>
        </w:rPr>
        <w:t xml:space="preserve">Gợi ý làm bài:</w:t>
      </w:r>
    </w:p>
    <w:p w:rsidR="00000000" w:rsidDel="00000000" w:rsidP="00000000" w:rsidRDefault="00000000" w:rsidRPr="00000000" w14:paraId="00000008">
      <w:pPr>
        <w:rPr>
          <w:b w:val="1"/>
          <w:sz w:val="26"/>
          <w:szCs w:val="26"/>
          <w:u w:val="singl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Thực hiện cấu hình file applicationContext.xml tương ứng.</w:t>
      </w:r>
    </w:p>
    <w:p w:rsidR="00000000" w:rsidDel="00000000" w:rsidP="00000000" w:rsidRDefault="00000000" w:rsidRPr="00000000" w14:paraId="0000000A">
      <w:pPr>
        <w:ind w:left="720" w:firstLine="0"/>
        <w:rPr>
          <w:b w:val="1"/>
          <w:sz w:val="26"/>
          <w:szCs w:val="26"/>
        </w:rPr>
      </w:pPr>
      <w:r w:rsidDel="00000000" w:rsidR="00000000" w:rsidRPr="00000000">
        <w:rPr>
          <w:sz w:val="26"/>
          <w:szCs w:val="26"/>
          <w:rtl w:val="0"/>
        </w:rPr>
        <w:t xml:space="preserve">Bạn có thể lấy lại file applicationContext.xml </w:t>
      </w:r>
      <w:hyperlink r:id="rId6">
        <w:r w:rsidDel="00000000" w:rsidR="00000000" w:rsidRPr="00000000">
          <w:rPr>
            <w:b w:val="1"/>
            <w:color w:val="1155cc"/>
            <w:sz w:val="26"/>
            <w:szCs w:val="26"/>
            <w:u w:val="single"/>
            <w:rtl w:val="0"/>
          </w:rPr>
          <w:t xml:space="preserve">tại đây</w:t>
        </w:r>
      </w:hyperlink>
      <w:r w:rsidDel="00000000" w:rsidR="00000000" w:rsidRPr="00000000">
        <w:rPr>
          <w:b w:val="1"/>
          <w:sz w:val="26"/>
          <w:szCs w:val="26"/>
          <w:rtl w:val="0"/>
        </w:rPr>
        <w:t xml:space="preserve">.</w:t>
      </w:r>
    </w:p>
    <w:p w:rsidR="00000000" w:rsidDel="00000000" w:rsidP="00000000" w:rsidRDefault="00000000" w:rsidRPr="00000000" w14:paraId="0000000B">
      <w:pPr>
        <w:ind w:left="0" w:firstLine="0"/>
        <w:rPr>
          <w:b w:val="1"/>
          <w:sz w:val="26"/>
          <w:szCs w:val="26"/>
        </w:rPr>
      </w:pP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Cấu hình thêm ‘</w:t>
      </w:r>
      <w:r w:rsidDel="00000000" w:rsidR="00000000" w:rsidRPr="00000000">
        <w:rPr>
          <w:b w:val="1"/>
          <w:sz w:val="26"/>
          <w:szCs w:val="26"/>
          <w:rtl w:val="0"/>
        </w:rPr>
        <w:t xml:space="preserve">component scanning’</w:t>
      </w:r>
      <w:r w:rsidDel="00000000" w:rsidR="00000000" w:rsidRPr="00000000">
        <w:rPr>
          <w:sz w:val="26"/>
          <w:szCs w:val="26"/>
          <w:rtl w:val="0"/>
        </w:rPr>
        <w:t xml:space="preserve"> tương ứng:</w:t>
      </w:r>
    </w:p>
    <w:p w:rsidR="00000000" w:rsidDel="00000000" w:rsidP="00000000" w:rsidRDefault="00000000" w:rsidRPr="00000000" w14:paraId="0000000D">
      <w:pPr>
        <w:ind w:left="0" w:firstLine="0"/>
        <w:rPr>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sz w:val="26"/>
          <w:szCs w:val="26"/>
        </w:rPr>
        <w:drawing>
          <wp:inline distB="114300" distT="114300" distL="114300" distR="114300">
            <wp:extent cx="5731200" cy="234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Lưu ý: Ở </w:t>
      </w:r>
      <w:r w:rsidDel="00000000" w:rsidR="00000000" w:rsidRPr="00000000">
        <w:rPr>
          <w:b w:val="1"/>
          <w:sz w:val="26"/>
          <w:szCs w:val="26"/>
          <w:rtl w:val="0"/>
        </w:rPr>
        <w:t xml:space="preserve">‘base-package’</w:t>
      </w:r>
      <w:r w:rsidDel="00000000" w:rsidR="00000000" w:rsidRPr="00000000">
        <w:rPr>
          <w:sz w:val="26"/>
          <w:szCs w:val="26"/>
          <w:rtl w:val="0"/>
        </w:rPr>
        <w:t xml:space="preserve"> thì sẽ là đường dẫn của thư mục mà cần ‘scan’ tương ứng. Thế nên bạn hãy tạo một đường dẫn thư mục tương ứng với tên mà giá trị mà bạn để trong </w:t>
      </w:r>
      <w:r w:rsidDel="00000000" w:rsidR="00000000" w:rsidRPr="00000000">
        <w:rPr>
          <w:b w:val="1"/>
          <w:sz w:val="26"/>
          <w:szCs w:val="26"/>
          <w:rtl w:val="0"/>
        </w:rPr>
        <w:t xml:space="preserve">‘base-package’</w:t>
      </w:r>
      <w:r w:rsidDel="00000000" w:rsidR="00000000" w:rsidRPr="00000000">
        <w:rPr>
          <w:sz w:val="26"/>
          <w:szCs w:val="26"/>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eWAYyxQN6weh3OaEEs56rxGAbOzMMXH1/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