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before="0" w:after="40" w:line="240" w:lineRule="auto"/>
        <w:jc w:val="center"/>
        <w:widowControl w:val="1"/>
      </w:pPr>
      <w:r>
        <w:rPr>
          <w:rFonts w:ascii="Calibri" w:hAnsi="Calibri" w:eastAsia="Calibri"/>
          <w:b/>
          <w:sz w:val="40"/>
        </w:rPr>
        <w:t xml:space="preserve">QUOTATION</w:t>
      </w:r>
    </w:p>
    <w:p>
      <w:pPr>
        <w:pStyle w:val="Normal"/>
        <w:spacing w:before="0" w:after="20" w:line="240" w:lineRule="auto"/>
        <w:jc w:val="center"/>
        <w:widowControl w:val="1"/>
      </w:pPr>
      <w:r>
        <w:rPr>
          <w:rFonts w:ascii="Calibri" w:hAnsi="Calibri" w:eastAsia="Calibri"/>
          <w:b/>
          <w:sz w:val="25"/>
        </w:rPr>
        <w:t xml:space="preserve">React JS Full-Stack Development with PostgreSQL</w:t>
      </w:r>
    </w:p>
    <w:p>
      <w:pPr>
        <w:pStyle w:val="Normal"/>
        <w:spacing w:before="0" w:after="120" w:line="240" w:lineRule="auto"/>
        <w:jc w:val="center"/>
        <w:widowControl w:val="1"/>
      </w:pPr>
      <w:r>
        <w:rPr>
          <w:rFonts w:ascii="Calibri" w:hAnsi="Calibri" w:eastAsia="Calibri"/>
          <w:b w:val="0"/>
          <w:sz w:val="21"/>
        </w:rPr>
        <w:t xml:space="preserve">(React JS + Express JS + PostgreSQL + JWT + Redux Toolkit + AI/LLM Integration)</w:t>
      </w:r>
    </w:p>
    <w:tbl>
      <w:tblPr>
        <w:tblStyle w:val="Table Grid"/>
        <w:tblW w:w="0" w:type="auto"/>
        <w:jc w:val="center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5328"/>
        <w:gridCol w:w="532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D9EAF7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 xml:space="preserve">Prepared For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Advaitecs Private Limited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D9EAF7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Location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Vijayawada, Andhra Pradesh, India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D9EAF7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Instructor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GV Naressh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D9EAF7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Mobile / Email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+91 9949570732 | gvnaressh@gmail.com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D9EAF7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ind w:left="0" w:firstLine="0"/>
              <w:rPr>
                <w:b/>
                <w:sz w:val="17"/>
              </w:rPr>
            </w:pPr>
            <w:r>
              <w:rPr>
                <w:rFonts w:ascii="Calibri" w:hAnsi="Calibri" w:eastAsia="Calibri"/>
                <w:b/>
                <w:sz w:val="18"/>
              </w:rPr>
              <w:t xml:space="preserve">Training Fee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8"/>
              </w:rPr>
              <w:t xml:space="preserve">₹20,000 per month | ₹40,000 for 2 months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D9EAF7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Training Schedule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8"/>
              </w:rPr>
              <w:t xml:space="preserve">1.5 Hours/Session | 5 Days/Week | 8 Weeks (Approximately 60 Hours)</w:t>
            </w:r>
          </w:p>
        </w:tc>
      </w:tr>
    </w:tbl>
    <w:p>
      <w:pPr>
        <w:pStyle w:val="Normal"/>
        <w:spacing w:before="0" w:after="0" w:line="240" w:lineRule="auto"/>
        <w:rPr>
          <w:b/>
          <w:sz w:val="24"/>
        </w:rPr>
        <w:widowControl w:val="1"/>
      </w:pPr>
    </w:p>
    <w:p>
      <w:pPr>
        <w:pStyle w:val="Normal"/>
        <w:spacing w:before="140" w:after="60" w:line="240" w:lineRule="auto"/>
        <w:widowControl w:val="1"/>
      </w:pPr>
      <w:r>
        <w:rPr>
          <w:rFonts w:ascii="Calibri" w:hAnsi="Calibri" w:eastAsia="Calibri"/>
          <w:b/>
          <w:color w:val="1F4E79"/>
          <w:sz w:val="24"/>
        </w:rPr>
        <w:t xml:space="preserve">1. Training Overview</w:t>
      </w:r>
    </w:p>
    <w:p>
      <w:pPr>
        <w:pStyle w:val="Normal"/>
        <w:spacing w:before="0" w:after="0" w:line="240" w:lineRule="auto"/>
        <w:widowControl w:val="1"/>
      </w:pPr>
      <w:r>
        <w:rPr>
          <w:rFonts w:ascii="Calibri" w:hAnsi="Calibri" w:eastAsia="Calibri"/>
          <w:b w:val="0"/>
          <w:sz w:val="20"/>
        </w:rPr>
        <w:t xml:space="preserve">This quotation is for an industry-oriented, hands-on training program in React JS Full-Stack Development with PostgreSQL. The program covers modern frontend development, React, backend REST API development, PostgreSQL, authentication and authorization, state management, UI development, AI/LLM integration, testing and debugging, with practical full-stack application development.</w:t>
      </w:r>
    </w:p>
    <w:p>
      <w:pPr>
        <w:pStyle w:val="Normal"/>
        <w:spacing w:before="0" w:after="0" w:line="240" w:lineRule="auto"/>
        <w:rPr>
          <w:b/>
          <w:sz w:val="24"/>
        </w:rPr>
        <w:widowControl w:val="1"/>
      </w:pPr>
    </w:p>
    <w:p>
      <w:pPr>
        <w:pStyle w:val="Normal"/>
        <w:spacing w:before="140" w:after="60" w:line="240" w:lineRule="auto"/>
        <w:widowControl w:val="1"/>
      </w:pPr>
      <w:r>
        <w:rPr>
          <w:rFonts w:ascii="Calibri" w:hAnsi="Calibri" w:eastAsia="Calibri"/>
          <w:b/>
          <w:color w:val="1F4E79"/>
          <w:sz w:val="24"/>
        </w:rPr>
        <w:t xml:space="preserve">2. Training Schedule</w:t>
      </w:r>
    </w:p>
    <w:tbl>
      <w:tblPr>
        <w:tblStyle w:val="Table Grid"/>
        <w:tblW w:w="0" w:type="auto"/>
        <w:jc w:val="center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5328"/>
        <w:gridCol w:w="532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EAF2F8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Session Duration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1.5 Hours per Session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EAF2F8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Training Frequency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5 Days per Week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EAF2F8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Estimated Training Hours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8"/>
              </w:rPr>
              <w:t xml:space="preserve">Approximately 60 Hours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EAF2F8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Expected Duration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8"/>
              </w:rPr>
              <w:t xml:space="preserve">8 Weeks (approximately ~2 months)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EAF2F8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8"/>
              </w:rPr>
              <w:t xml:space="preserve">Training Approach</w:t>
            </w:r>
          </w:p>
        </w:tc>
        <w:tc>
          <w:tcPr>
            <w:tcW w:w="5328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sz w:val="18"/>
              </w:rPr>
              <w:t xml:space="preserve">Instructor-led, Hands-on, Practical Training</w:t>
            </w:r>
          </w:p>
        </w:tc>
      </w:tr>
    </w:tbl>
    <w:p>
      <w:pPr>
        <w:pStyle w:val="Normal"/>
        <w:spacing w:before="0" w:after="0" w:line="240" w:lineRule="auto"/>
        <w:rPr>
          <w:b/>
          <w:sz w:val="24"/>
        </w:rPr>
        <w:widowControl w:val="1"/>
      </w:pPr>
    </w:p>
    <w:p>
      <w:pPr>
        <w:pStyle w:val="Normal"/>
        <w:spacing w:before="140" w:after="60" w:line="240" w:lineRule="auto"/>
        <w:widowControl w:val="1"/>
      </w:pPr>
      <w:r>
        <w:rPr>
          <w:rFonts w:ascii="Calibri" w:hAnsi="Calibri" w:eastAsia="Calibri"/>
          <w:b/>
          <w:color w:val="1F4E79"/>
          <w:sz w:val="24"/>
        </w:rPr>
        <w:t xml:space="preserve">3. Week-by-Week Training Plan</w:t>
      </w:r>
    </w:p>
    <w:tbl>
      <w:tblPr>
        <w:tblStyle w:val="Table Grid"/>
        <w:tblW w:w="0" w:type="auto"/>
        <w:jc w:val="center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3552"/>
        <w:gridCol w:w="3552"/>
        <w:gridCol w:w="355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  <w:tblHeader w:val="true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B8CCE4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 xml:space="preserve">Week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B8CCE4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 xml:space="preserve">Module / Focus Area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B8CCE4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 xml:space="preserve">Topics &amp; Practical Coverage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 xml:space="preserve">Week 1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 xml:space="preserve">Core React Fundamentals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Introduction to React, SPA Architecture, JSX &amp; Functional Components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Virtual DOM, Diffing Algorithm &amp; Reconciliation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Props &amp; State with useState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Event Handling, Conditional Rendering, Lists &amp; Keys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Component Design &amp; Reusability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>• Hands-on React exercises</w:t>
            </w:r>
            <w:r>
              <w:rPr>
                <w:rFonts w:ascii="Calibri" w:hAnsi="Calibri" w:eastAsia="Calibri"/>
                <w:sz w:val="17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 xml:space="preserve">Week 2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 xml:space="preserve">React Hooks, Context &amp;#38; State Management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useEffect, useRef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Advanced Hooks: useMemo, useCallback, useReducer, useLayoutEffect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Custom Hooks: useFetch, useHttp, useToggle, useLocalStorage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Context API &amp; useContext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eastAsia="Calibri" w:hAnsi="Calibri" w:cs="Courier New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Props Drilling vs Context API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>• Complex Component Interactions &amp; Hands-on Practice</w:t>
            </w:r>
            <w:r>
              <w:rPr>
                <w:rFonts w:ascii="Calibri" w:hAnsi="Calibri" w:eastAsia="Calibri"/>
                <w:sz w:val="17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ind w:left="0" w:firstLine="0"/>
            </w:pPr>
            <w:r>
              <w:rPr>
                <w:rFonts w:ascii="Calibri" w:hAnsi="Calibri" w:eastAsia="Calibri"/>
                <w:b/>
                <w:sz w:val="17"/>
              </w:rPr>
              <w:t xml:space="preserve">Week 3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ind w:left="0" w:firstLine="0"/>
            </w:pPr>
            <w:r>
              <w:rPr>
                <w:rFonts w:ascii="Calibri" w:hAnsi="Calibri" w:eastAsia="Calibri"/>
                <w:sz w:val="17"/>
              </w:rPr>
              <w:t xml:space="preserve">React Router, UI &amp;#38; Hands-on Project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React Router: BrowserRouter, Routes, Links, Dynamic &amp; Protected Routes, Navigation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b/>
                <w:bCs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UI &amp; State: Context API, Loading States, Toasts &amp; Responsive Tailwind CSS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b/>
                <w:bCs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Project Development: Component Integration, Feature Completion, Debugging &amp; UI Polish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b/>
                <w:bCs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 w:firstLine="0"/>
              <w:rPr>
                <w:rFonts w:ascii="Symbol" w:hAnsi="Symbol"/>
              </w:rPr>
            </w:pPr>
            <w:r>
              <w:rPr>
                <w:rFonts w:ascii="Calibri" w:hAnsi="Calibri" w:eastAsia="Calibri"/>
                <w:sz w:val="17"/>
              </w:rPr>
              <w:t>• 4-Day Hands-on React Project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b/>
                <w:bCs/>
                <w:sz w:val="17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 xml:space="preserve">Week 4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 xml:space="preserve">Redux Toolkit + API Integration + UI Development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>• Redux Store and Slices</w:t>
              <w:br/>
              <w:t>• Reducers and createAsyncThunk</w:t>
              <w:br/>
              <w:t>• Async API Calls and Global State</w:t>
              <w:br/>
              <w:t>• Axios Configuration and Environment Variables</w:t>
              <w:br/>
              <w:t>• API Integration and Error Handling</w:t>
              <w:br/>
              <w:t>• Tailwind CSS and Responsive Design</w:t>
              <w:br/>
              <w:t>• Loading Indicators, Toast Notifications and SweetAlert2</w:t>
              <w:br/>
              <w:t>• Hands-on integration of frontend, API and global state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 xml:space="preserve">Week 5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 xml:space="preserve">Backend Development – Express JS &amp; PostgreSQL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>• Node.js and REST API concepts</w:t>
              <w:br/>
              <w:t>• Express Server Setup</w:t>
              <w:br/>
              <w:t>• PostgreSQL Database</w:t>
              <w:br/>
              <w:t>• CRUD Operations</w:t>
              <w:br/>
              <w:t>• Database Integration</w:t>
              <w:br/>
              <w:t>• Axios Communication</w:t>
              <w:br/>
              <w:t>• Build and consume REST APIs</w:t>
              <w:br/>
              <w:t>• Hands-on backend and database exercises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 xml:space="preserve">Week 6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 xml:space="preserve">Authentication, Authorization &amp; Real-</w:t>
            </w:r>
            <w:r>
              <w:rPr>
                <w:rFonts w:ascii="Calibri" w:hAnsi="Calibri" w:eastAsia="Calibri"/>
                <w:sz w:val="17"/>
              </w:rPr>
              <w:t xml:space="preserve">World JWT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>• User Registration and Login</w:t>
              <w:br/>
              <w:t>• JWT Authentication</w:t>
              <w:br/>
              <w:t>• Protected Routes</w:t>
              <w:br/>
              <w:t>• Role-Based Authorization</w:t>
              <w:br/>
              <w:t>• Admin &amp; User Access Control</w:t>
              <w:br/>
              <w:t>• JWT Access Tokens and Refresh Tokens</w:t>
              <w:br/>
              <w:t>• Token Expiration and Axios Interceptors</w:t>
              <w:br/>
              <w:t>• Automatic Token Refresh and Session Management</w:t>
              <w:br/>
              <w:t>• Secure frontend/backend authentication flow</w:t>
              <w:br/>
              <w:t>• Protected APIs and hands-on authentication implementation</w:t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  <w:r>
              <w:rPr>
                <w:rFonts w:ascii="Calibri" w:hAnsi="Calibri" w:eastAsia="Calibri"/>
                <w:sz w:val="17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 xml:space="preserve">Week 7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 xml:space="preserve">Advanced PostgreSQL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Table Relationships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Primary Keys and Foreign Keys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INNER JOIN and LEFT JOIN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Related Relational Queries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Aggregate Functions, GROUP BY &amp; HAVING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Indexes &amp; Query Performance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Pagination &amp; Efficient Data Retrieval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Real-World Relational Data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>• Hands-on PostgreSQL Query Practice</w:t>
            </w:r>
            <w:r>
              <w:rPr>
                <w:rFonts w:ascii="Calibri" w:hAnsi="Calibri" w:eastAsia="Calibri"/>
                <w:sz w:val="17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b/>
                <w:sz w:val="17"/>
              </w:rPr>
              <w:t xml:space="preserve">Week 8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 xml:space="preserve">AI/LLM Integration + Testing &amp; Debugging</w:t>
            </w:r>
          </w:p>
        </w:tc>
        <w:tc>
          <w:tcPr>
            <w:tcW w:w="3552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AI &amp; LLM Fundamentals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LLM API &amp; Prompt Integration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Gemini / OpenAI / NVIDIA API Integration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Secure Backend-based AI Integration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Multi-Provider AI Architecture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AI-Powered Feature Development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  <w:ind w:left="0"/>
            </w:pPr>
            <w:r>
              <w:rPr>
                <w:rFonts w:ascii="Calibri" w:hAnsi="Calibri" w:eastAsia="Calibri"/>
                <w:sz w:val="17"/>
              </w:rPr>
              <w:t>• API Testing &amp; Debugging</w:t>
            </w:r>
            <w:r>
              <w:rPr>
                <w:rFonts w:ascii="Calibri" w:hAnsi="Calibri" w:eastAsia="Calibri"/>
                <w:sz w:val="17"/>
              </w:rPr>
            </w:r>
          </w:p>
          <w:p>
            <w:pPr>
              <w:pStyle w:val="Normal"/>
              <w:spacing w:before="0" w:after="0" w:line="240" w:lineRule="auto"/>
            </w:pPr>
            <w:r>
              <w:rPr>
                <w:rFonts w:ascii="Calibri" w:hAnsi="Calibri" w:eastAsia="Calibri"/>
                <w:sz w:val="17"/>
              </w:rPr>
              <w:t>• React, Express &amp; Network Debugging</w:t>
            </w:r>
            <w:r>
              <w:rPr>
                <w:rFonts w:ascii="Calibri" w:hAnsi="Calibri" w:eastAsia="Calibri"/>
                <w:sz w:val="17"/>
              </w:rPr>
            </w:r>
          </w:p>
        </w:tc>
      </w:tr>
    </w:tbl>
    <w:p>
      <w:pPr>
        <w:pStyle w:val="Normal"/>
        <w:spacing w:before="0" w:after="0" w:line="240" w:lineRule="auto"/>
        <w:rPr>
          <w:b/>
          <w:sz w:val="24"/>
        </w:rPr>
        <w:widowControl w:val="1"/>
      </w:pPr>
    </w:p>
    <w:p>
      <w:pPr>
        <w:pStyle w:val="Normal"/>
        <w:spacing w:before="140" w:after="60" w:line="240" w:lineRule="auto"/>
        <w:widowControl w:val="1"/>
      </w:pPr>
      <w:r>
        <w:rPr>
          <w:rFonts w:ascii="Calibri" w:hAnsi="Calibri" w:eastAsia="Calibri"/>
          <w:b/>
          <w:color w:val="1F4E79"/>
          <w:sz w:val="24"/>
        </w:rPr>
        <w:t xml:space="preserve">4. Course Modules &amp; Detailed Content</w:t>
      </w:r>
    </w:p>
    <w:p>
      <w:pPr>
        <w:pStyle w:val="Normal"/>
        <w:spacing w:before="80" w:after="20" w:line="240" w:lineRule="auto"/>
        <w:widowControl w:val="1"/>
      </w:pPr>
      <w:r>
        <w:rPr>
          <w:rFonts w:ascii="Calibri" w:hAnsi="Calibri" w:eastAsia="Calibri"/>
          <w:b/>
          <w:color w:val="1F4E79"/>
          <w:sz w:val="21"/>
        </w:rPr>
        <w:t xml:space="preserve">Week 1 – Core React Fundamentals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Introduction to React, SPA Architecture, JSX &amp; Functional Components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Virtual DOM, Diffing Algorithm &amp; Reconciliation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Props &amp; State with useState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Event Handling, Conditional Rendering, Lists &amp; Keys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Component Design &amp; Reusability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Hands-on React exercises</w:t>
      </w:r>
    </w:p>
    <w:p>
      <w:pPr>
        <w:pStyle w:val="Normal"/>
        <w:spacing w:before="80" w:after="20" w:line="240" w:lineRule="auto"/>
        <w:widowControl w:val="1"/>
      </w:pPr>
      <w:r>
        <w:rPr>
          <w:rFonts w:ascii="Calibri" w:hAnsi="Calibri" w:eastAsia="Calibri"/>
          <w:b/>
          <w:color w:val="1F4E79"/>
          <w:sz w:val="21"/>
        </w:rPr>
        <w:t xml:space="preserve">Week 2 – React Hooks, Context &amp; State Management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useEffect, useRef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Advanced Hooks: useMemo, useCallback, useReducer, useLayoutEffect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Custom Hooks: useFetch, useHttp, useToggle, useLocalStorage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Context API &amp; useContext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Props Drilling vs Context API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Complex Component Interactions &amp; Hands-on Practice</w:t>
      </w:r>
    </w:p>
    <w:p>
      <w:pPr>
        <w:pStyle w:val="Normal"/>
        <w:spacing w:before="80" w:after="20" w:line="240" w:lineRule="auto"/>
        <w:widowControl w:val="1"/>
      </w:pPr>
      <w:r>
        <w:rPr>
          <w:rFonts w:ascii="Calibri" w:hAnsi="Calibri" w:eastAsia="Calibri"/>
          <w:b/>
          <w:color w:val="1F4E79"/>
          <w:sz w:val="21"/>
        </w:rPr>
        <w:t xml:space="preserve">Week 3 – React Router, UI &amp; Hands-on Project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React Router: BrowserRouter, Routes, Links, Dynamic &amp; Protected Routes, Navigation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UI &amp; State: Context API, Loading States, Toasts &amp; Responsive Tailwind CSS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Project Development: Component Integration, Feature Completion, Debugging &amp; UI Polish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4-Day Hands-on React Project</w:t>
      </w:r>
    </w:p>
    <w:p>
      <w:pPr>
        <w:pStyle w:val="Normal"/>
        <w:spacing w:before="80" w:after="20" w:line="240" w:lineRule="auto"/>
        <w:widowControl w:val="1"/>
      </w:pPr>
      <w:r>
        <w:rPr>
          <w:rFonts w:ascii="Calibri" w:hAnsi="Calibri" w:eastAsia="Calibri"/>
          <w:b/>
          <w:color w:val="1F4E79"/>
          <w:sz w:val="21"/>
        </w:rPr>
        <w:t xml:space="preserve">Week 4 – Redux Toolkit + API Integration + UI Development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Redux Store and Slices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Reducers and createAsyncThunk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Async API Calls and Global State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Axios Configuration and Environment Variables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API Integration and Error Handling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Tailwind CSS and Responsive Design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Loading Indicators, Toast Notifications and SweetAlert2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Hands-on integration of frontend, API and global state</w:t>
      </w:r>
    </w:p>
    <w:p>
      <w:pPr>
        <w:pStyle w:val="Normal"/>
        <w:spacing w:before="80" w:after="20" w:line="240" w:lineRule="auto"/>
        <w:widowControl w:val="1"/>
      </w:pPr>
      <w:r>
        <w:rPr>
          <w:rFonts w:ascii="Calibri" w:hAnsi="Calibri" w:eastAsia="Calibri"/>
          <w:b/>
          <w:color w:val="1F4E79"/>
          <w:sz w:val="21"/>
        </w:rPr>
        <w:t xml:space="preserve">Week 5 – Backend Development – Express JS &amp; PostgreSQL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Node.js and REST API concepts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Express Server Setup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PostgreSQL Database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CRUD Operations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Database Integration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Axios Communication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Build and consume REST APIs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Hands-on backend and database exercises</w:t>
      </w:r>
    </w:p>
    <w:p>
      <w:pPr>
        <w:pStyle w:val="Normal"/>
        <w:spacing w:before="80" w:after="20" w:line="240" w:lineRule="auto"/>
        <w:widowControl w:val="1"/>
      </w:pPr>
      <w:r>
        <w:rPr>
          <w:rFonts w:ascii="Calibri" w:hAnsi="Calibri" w:eastAsia="Calibri"/>
          <w:b/>
          <w:color w:val="1F4E79"/>
          <w:sz w:val="21"/>
        </w:rPr>
        <w:t xml:space="preserve">Week 6 – Authentication, Authorization &amp; Real-World JWT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User Registration and Login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JWT Authentication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Protected Routes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Role-Based Authorization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Admin &amp; User Access Control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JWT Access Tokens and Refresh Tokens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Token Expiration and Axios Interceptors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Automatic Token Refresh and Session Management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Secure frontend/backend authentication flow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Protected APIs and hands-on authentication implementation</w:t>
      </w:r>
    </w:p>
    <w:p>
      <w:pPr>
        <w:pStyle w:val="Normal"/>
        <w:spacing w:before="80" w:after="20" w:line="240" w:lineRule="auto"/>
        <w:widowControl w:val="1"/>
      </w:pPr>
      <w:r>
        <w:rPr>
          <w:rFonts w:ascii="Calibri" w:hAnsi="Calibri" w:eastAsia="Calibri"/>
          <w:b/>
          <w:color w:val="1F4E79"/>
          <w:sz w:val="21"/>
        </w:rPr>
        <w:t xml:space="preserve">Week 7 – Advanced PostgreSQL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Table Relationships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Primary Keys and Foreign Keys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INNER JOIN and LEFT JOIN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Related relational queries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Indexes and Query Performance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Pagination and Efficient Data Retrieval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Working with real-world relational data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Hands-on database optimization exercises</w:t>
      </w:r>
    </w:p>
    <w:p>
      <w:pPr>
        <w:pStyle w:val="Normal"/>
        <w:spacing w:before="80" w:after="20" w:line="240" w:lineRule="auto"/>
        <w:widowControl w:val="1"/>
      </w:pPr>
      <w:r>
        <w:rPr>
          <w:rFonts w:ascii="Calibri" w:hAnsi="Calibri" w:eastAsia="Calibri"/>
          <w:b/>
          <w:color w:val="1F4E79"/>
          <w:sz w:val="21"/>
        </w:rPr>
        <w:t xml:space="preserve">Week 8 – AI/LLM Integration + Testing &amp; Debugging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AI &amp; LLM Fundamentals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LLM API &amp; Prompt Integration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Gemini / OpenAI / NVIDIA API Integration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Secure Backend-based AI Integration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Multi-Provider AI Architecture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AI-Powered Feature Development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API Testing &amp; Debugging</w:t>
      </w:r>
    </w:p>
    <w:p>
      <w:pPr>
        <w:pStyle w:val="Normal"/>
        <w:spacing w:before="0" w:after="0" w:line="240" w:lineRule="auto"/>
        <w:ind w:left="0" w:firstLine="0"/>
        <w:widowControl w:val="1"/>
      </w:pPr>
      <w:r>
        <w:rPr>
          <w:rFonts w:ascii="Calibri" w:hAnsi="Calibri" w:eastAsia="Calibri"/>
          <w:b w:val="0"/>
          <w:sz w:val="19"/>
        </w:rPr>
        <w:t>• React, Express &amp; Network Debugging</w:t>
      </w:r>
    </w:p>
    <w:p>
      <w:pPr>
        <w:pStyle w:val="Normal"/>
        <w:spacing w:before="0" w:after="0" w:line="240" w:lineRule="auto"/>
        <w:rPr>
          <w:b/>
          <w:sz w:val="24"/>
        </w:rPr>
        <w:widowControl w:val="1"/>
      </w:pPr>
    </w:p>
    <w:p>
      <w:pPr>
        <w:pStyle w:val="Normal"/>
        <w:spacing w:before="140" w:after="60" w:line="240" w:lineRule="auto"/>
        <w:widowControl w:val="1"/>
      </w:pPr>
      <w:r>
        <w:rPr>
          <w:rFonts w:ascii="Calibri" w:hAnsi="Calibri" w:eastAsia="Calibri"/>
          <w:b/>
          <w:color w:val="1F4E79"/>
          <w:sz w:val="24"/>
        </w:rPr>
        <w:t xml:space="preserve">5. Technologies Covered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HTML5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CSS3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JavaScript (ES6+)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React JS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React Router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React Hooks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Custom Hooks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Context API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Redux Toolkit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Axios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Tailwind CSS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Express JS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Node.js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PostgreSQL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JWT Authentication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REST APIs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AI/LLM Integration</w:t>
      </w:r>
    </w:p>
    <w:p>
      <w:pPr>
        <w:pStyle w:val="Normal"/>
        <w:spacing w:before="0" w:after="0" w:line="240" w:lineRule="auto"/>
        <w:rPr>
          <w:b/>
          <w:sz w:val="24"/>
        </w:rPr>
        <w:widowControl w:val="1"/>
      </w:pPr>
    </w:p>
    <w:p>
      <w:pPr>
        <w:pStyle w:val="Normal"/>
        <w:spacing w:before="140" w:after="60" w:line="240" w:lineRule="auto"/>
        <w:widowControl w:val="1"/>
      </w:pPr>
      <w:r>
        <w:rPr>
          <w:rFonts w:ascii="Calibri" w:hAnsi="Calibri" w:eastAsia="Calibri"/>
          <w:b/>
          <w:color w:val="1F4E79"/>
          <w:sz w:val="24"/>
        </w:rPr>
        <w:t xml:space="preserve">6. Learning Outcomes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Develop modern React applications from scratch.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Build reusable and scalable React components.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Use React Hooks, Context API and custom hooks effectively.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Build responsive UIs using React Router and Tailwind CSS.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Develop REST APIs with Express.js.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Integrate PostgreSQL databases with backend applications.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Implement secure JWT authentication and authorization.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Manage global application state using Redux Toolkit.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Work with advanced PostgreSQL relationships, joins, indexes and pagination.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Integrate practical AI/LLM capabilities into full-stack applications.</w:t>
      </w:r>
    </w:p>
    <w:p>
      <w:pPr>
        <w:pStyle w:val="Normal"/>
        <w:spacing w:before="0" w:after="0" w:line="240" w:lineRule="auto"/>
        <w:widowControl w:val="1"/>
        <w:ind w:left="0" w:firstLine="0"/>
      </w:pPr>
      <w:r>
        <w:rPr>
          <w:rFonts w:ascii="Calibri" w:hAnsi="Calibri" w:eastAsia="Calibri"/>
          <w:b w:val="0"/>
          <w:sz w:val="19"/>
        </w:rPr>
        <w:t>• Test, debug and troubleshoot React and Express applications.</w:t>
      </w:r>
    </w:p>
    <w:p>
      <w:pPr>
        <w:pStyle w:val="Normal"/>
        <w:spacing w:before="0" w:after="0" w:line="240" w:lineRule="auto"/>
        <w:widowControl w:val="1"/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40" w:beforeAutospacing="false" w:after="6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/>
          <w:i w:val="0"/>
          <w:iCs w:val="0"/>
          <w:caps w:val="0"/>
          <w:strike w:val="0"/>
          <w:dstrike w:val="0"/>
          <w:sz w:val="24"/>
          <w:color w:val="1F4E79"/>
          <w:w w:val="100"/>
          <w:szCs w:val="24"/>
          <w:u w:val="none"/>
          <w:lang w:val="en-US" w:eastAsia="en-US" w:bidi="ar-SA"/>
        </w:rPr>
        <w:t xml:space="preserve">7. Training Fee</w:t>
      </w:r>
    </w:p>
    <w:tbl>
      <w:tblPr>
        <w:tblW w:w="0" w:type="auto"/>
        <w:jc w:val="center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5328"/>
        <w:gridCol w:w="532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  <w:tl2br w:val="none" w:sz="0" w:space="0"/>
              <w:tr2bl w:val="none" w:sz="0" w:space="0"/>
              <w:insideH w:val="single" w:sz="6" w:space="0" w:color="8A8A8A"/>
              <w:insideV w:val="single" w:sz="6" w:space="0" w:color="8A8A8A"/>
            </w:tcBorders>
            <w:shd w:fill="EAF2F8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19"/>
                <w:w w:val="100"/>
                <w:szCs w:val="19"/>
                <w:u w:val="none"/>
                <w:lang w:val="en-US" w:eastAsia="en-US" w:bidi="ar-SA"/>
              </w:rPr>
            </w:pPr>
            <w:r>
              <w:rPr>
                <w:rFonts w:ascii="Calibri" w:eastAsia="Calibri" w:hAnsi="Calibri" w:cs="Aptos"/>
                <w:b/>
                <w:i w:val="0"/>
                <w:iCs w:val="0"/>
                <w:caps w:val="0"/>
                <w:strike w:val="0"/>
                <w:dstrike w:val="0"/>
                <w:sz w:val="18"/>
                <w:w w:val="100"/>
                <w:szCs w:val="17"/>
                <w:u w:val="none"/>
                <w:lang w:val="en-US" w:eastAsia="en-US" w:bidi="ar-SA"/>
              </w:rPr>
              <w:t xml:space="preserve">Base Training Fee</w:t>
            </w:r>
          </w:p>
        </w:tc>
        <w:tc>
          <w:tcPr>
            <w:tcW w:w="5328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  <w:tl2br w:val="none" w:sz="0" w:space="0"/>
              <w:tr2bl w:val="none" w:sz="0" w:space="0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19"/>
                <w:w w:val="100"/>
                <w:szCs w:val="19"/>
                <w:u w:val="none"/>
                <w:lang w:val="en-US" w:eastAsia="en-US" w:bidi="ar-SA"/>
              </w:rPr>
            </w:pPr>
            <w:r>
              <w:rPr>
                <w:rFonts w:ascii="Calibri" w:eastAsia="Calibri" w:hAnsi="Calibri" w:cs="Aptos"/>
                <w:b w:val="0"/>
                <w:i w:val="0"/>
                <w:iCs w:val="0"/>
                <w:caps w:val="0"/>
                <w:strike w:val="0"/>
                <w:dstrike w:val="0"/>
                <w:sz w:val="18"/>
                <w:w w:val="100"/>
                <w:szCs w:val="17"/>
                <w:u w:val="none"/>
                <w:lang w:val="en-US" w:eastAsia="en-US" w:bidi="ar-SA"/>
              </w:rPr>
              <w:t xml:space="preserve">₹20,000 per month for a batch of up to 10 students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5328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  <w:tl2br w:val="none" w:sz="0" w:space="0"/>
              <w:tr2bl w:val="none" w:sz="0" w:space="0"/>
              <w:insideH w:val="single" w:sz="6" w:space="0" w:color="8A8A8A"/>
              <w:insideV w:val="single" w:sz="6" w:space="0" w:color="8A8A8A"/>
            </w:tcBorders>
            <w:shd w:fill="EAF2F8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19"/>
                <w:w w:val="100"/>
                <w:szCs w:val="19"/>
                <w:u w:val="none"/>
                <w:lang w:val="en-US" w:eastAsia="en-US" w:bidi="ar-SA"/>
              </w:rPr>
            </w:pPr>
            <w:r>
              <w:rPr>
                <w:rFonts w:ascii="Calibri" w:eastAsia="Calibri" w:hAnsi="Calibri" w:cs="Aptos"/>
                <w:b/>
                <w:i w:val="0"/>
                <w:iCs w:val="0"/>
                <w:caps w:val="0"/>
                <w:strike w:val="0"/>
                <w:dstrike w:val="0"/>
                <w:sz w:val="18"/>
                <w:w w:val="100"/>
                <w:szCs w:val="17"/>
                <w:u w:val="none"/>
                <w:lang w:val="en-US" w:eastAsia="en-US" w:bidi="ar-SA"/>
              </w:rPr>
              <w:t xml:space="preserve">Duration</w:t>
            </w:r>
          </w:p>
        </w:tc>
        <w:tc>
          <w:tcPr>
            <w:tcW w:w="5328" w:type="dxa"/>
            <w:tcBorders>
              <w:top w:val="single" w:color="8A8A8A" w:sz="6" w:space="0"/>
              <w:left w:val="single" w:color="8A8A8A" w:sz="6" w:space="0"/>
              <w:bottom w:val="single" w:color="8A8A8A" w:sz="6" w:space="0"/>
              <w:right w:val="single" w:color="8A8A8A" w:sz="6" w:space="0"/>
              <w:tl2br w:val="none" w:sz="0" w:space="0"/>
              <w:tr2bl w:val="none" w:sz="0" w:space="0"/>
              <w:insideH w:val="single" w:sz="6" w:space="0" w:color="8A8A8A"/>
              <w:insideV w:val="single" w:sz="6" w:space="0" w:color="8A8A8A"/>
            </w:tcBorders>
            <w:shd w:fill="auto" w:color="auto" w:val="clear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bidi w:val="0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19"/>
                <w:w w:val="100"/>
                <w:szCs w:val="19"/>
                <w:u w:val="none"/>
                <w:lang w:val="en-US" w:eastAsia="en-US" w:bidi="ar-SA"/>
              </w:rPr>
            </w:pPr>
            <w:r>
              <w:rPr>
                <w:rFonts w:ascii="Calibri" w:eastAsia="Calibri" w:hAnsi="Calibri" w:cs="Aptos"/>
                <w:b w:val="0"/>
                <w:i w:val="0"/>
                <w:iCs w:val="0"/>
                <w:caps w:val="0"/>
                <w:strike w:val="0"/>
                <w:dstrike w:val="0"/>
                <w:sz w:val="18"/>
                <w:w w:val="100"/>
                <w:szCs w:val="19"/>
                <w:u w:val="none"/>
                <w:lang w:val="en-US" w:eastAsia="en-US" w:bidi="ar-SA"/>
              </w:rPr>
              <w:t xml:space="preserve">8 Weeks / approximately 2 months</w:t>
            </w:r>
          </w:p>
        </w:tc>
      </w:tr>
    </w:tbl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 w:val="0"/>
          <w:i/>
          <w:iCs w:val="0"/>
          <w:caps w:val="0"/>
          <w:strike w:val="0"/>
          <w:dstrike w:val="0"/>
          <w:sz w:val="20"/>
          <w:w w:val="100"/>
          <w:szCs w:val="19"/>
          <w:u w:val="none"/>
          <w:lang w:val="en-US" w:eastAsia="en-US" w:bidi="ar-SA"/>
        </w:rPr>
        <w:t xml:space="preserve">Final commercial amount will be based on the confirmed batch size and training schedule.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40" w:beforeAutospacing="false" w:after="6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/>
          <w:i w:val="0"/>
          <w:iCs w:val="0"/>
          <w:caps w:val="0"/>
          <w:strike w:val="0"/>
          <w:dstrike w:val="0"/>
          <w:sz w:val="24"/>
          <w:color w:val="1F4E79"/>
          <w:w w:val="100"/>
          <w:szCs w:val="24"/>
          <w:u w:val="none"/>
          <w:lang w:val="en-US" w:eastAsia="en-US" w:bidi="ar-SA"/>
        </w:rPr>
        <w:t xml:space="preserve">8. Course Deliverables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Complete Source Code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Hands-on Coding Sessions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Real-Time Project Development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Interview-Oriented Explanations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Industry Best Practices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Course Completion Certificate (Optional)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Lifetime Project Reference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40" w:beforeAutospacing="false" w:after="6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/>
          <w:i w:val="0"/>
          <w:iCs w:val="0"/>
          <w:caps w:val="0"/>
          <w:strike w:val="0"/>
          <w:dstrike w:val="0"/>
          <w:sz w:val="24"/>
          <w:color w:val="1F4E79"/>
          <w:w w:val="100"/>
          <w:szCs w:val="24"/>
          <w:u w:val="none"/>
          <w:lang w:val="en-US" w:eastAsia="en-US" w:bidi="ar-SA"/>
        </w:rPr>
        <w:t xml:space="preserve">9. Training Methodology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Concept explanation followed by practical implementation.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Hands-on coding exercises and demonstrations.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Real-world full-stack application development.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API, database and authentication integration practice.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Debugging and problem-solving during development.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40" w:beforeAutospacing="false" w:after="6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/>
          <w:i w:val="0"/>
          <w:iCs w:val="0"/>
          <w:caps w:val="0"/>
          <w:strike w:val="0"/>
          <w:dstrike w:val="0"/>
          <w:sz w:val="24"/>
          <w:color w:val="1F4E79"/>
          <w:w w:val="100"/>
          <w:szCs w:val="24"/>
          <w:u w:val="none"/>
          <w:lang w:val="en-US" w:eastAsia="en-US" w:bidi="ar-SA"/>
        </w:rPr>
        <w:t xml:space="preserve">10. Terms &amp; Notes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The quoted base training fee is ₹50,000 per month for up to 10 students.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From the 11th student onward, an additional ₹10,000 per student per month will apply.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9"/>
          <w:u w:val="none"/>
          <w:lang w:val="en-US" w:eastAsia="en-US" w:bidi="ar-SA"/>
        </w:rPr>
        <w:t>• The training schedule is 1.5 hours per session, 5 days per week, for 8 weeks (approximately 60 training hours).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9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The total duration may vary slightly depending on student pace, questions, hands-on practice, project complexity and additional clarification sessions.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The training is designed as an instructor-led, hands-on program.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The final commercial amount will depend on the confirmed number of students.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Any requirements outside the listed course scope can be discussed separately.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40" w:beforeAutospacing="false" w:after="6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/>
          <w:i w:val="0"/>
          <w:iCs w:val="0"/>
          <w:caps w:val="0"/>
          <w:strike w:val="0"/>
          <w:dstrike w:val="0"/>
          <w:sz w:val="24"/>
          <w:color w:val="1F4E79"/>
          <w:w w:val="100"/>
          <w:szCs w:val="24"/>
          <w:u w:val="none"/>
          <w:lang w:val="en-US" w:eastAsia="en-US" w:bidi="ar-SA"/>
        </w:rPr>
        <w:t xml:space="preserve">11. Instructor / Trainer Details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Instructor: GV Naressh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Mobile: +91 9949570732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Email: gvnaressh@gmail.com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Address: Plot 186, Sector 12, Adarsh Nagar, MVP Colony, Visakhapatnam – 530017, Andhra Pradesh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40" w:beforeAutospacing="false" w:after="6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/>
          <w:i w:val="0"/>
          <w:iCs w:val="0"/>
          <w:caps w:val="0"/>
          <w:strike w:val="0"/>
          <w:dstrike w:val="0"/>
          <w:sz w:val="24"/>
          <w:color w:val="1F4E79"/>
          <w:w w:val="100"/>
          <w:szCs w:val="24"/>
          <w:u w:val="none"/>
          <w:lang w:val="en-US" w:eastAsia="en-US" w:bidi="ar-SA"/>
        </w:rPr>
        <w:t xml:space="preserve">12. Payment / Bank Details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The following bank details may be used for training fee payment as mutually agreed with the client.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Account Name: Venkata Naresh G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Account Number: 1417172000000803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Branch: Peda Waltair, Visakhapatnam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IFSC Code: KVBL0001417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PAN: AMRPG2851N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40" w:beforeAutospacing="false" w:after="6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/>
          <w:i w:val="0"/>
          <w:iCs w:val="0"/>
          <w:caps w:val="0"/>
          <w:strike w:val="0"/>
          <w:dstrike w:val="0"/>
          <w:sz w:val="24"/>
          <w:color w:val="1F4E79"/>
          <w:w w:val="100"/>
          <w:szCs w:val="24"/>
          <w:u w:val="none"/>
          <w:lang w:val="en-US" w:eastAsia="en-US" w:bidi="ar-SA"/>
        </w:rPr>
        <w:t xml:space="preserve">13. Client Contact Information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Advaitecs Private Limited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Vijayawada, Andhra Pradesh, India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Phone: +91 96039 92299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Email: support@advaitecs.com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spacing w:val="0"/>
          <w:w w:val="100"/>
          <w:szCs w:val="19"/>
          <w:u w:val="none"/>
          <w:vertAlign w:val="baseline"/>
          <w:lang w:val="en-US" w:eastAsia="en-US" w:bidi="ar-SA"/>
        </w:rPr>
      </w:pPr>
      <w:r>
        <w:rPr>
          <w:rFonts w:ascii="Calibri" w:hAnsi="Calibri" w:eastAsia="Calibri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  <w:t>• Website: www.advaitecs.com</w:t>
      </w: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19"/>
          <w:w w:val="100"/>
          <w:szCs w:val="17"/>
          <w:u w:val="none"/>
          <w:lang w:val="en-US" w:eastAsia="en-US" w:bidi="ar-SA"/>
        </w:rPr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40" w:beforeAutospacing="false" w:after="6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/>
          <w:i w:val="0"/>
          <w:iCs w:val="0"/>
          <w:caps w:val="0"/>
          <w:strike w:val="0"/>
          <w:dstrike w:val="0"/>
          <w:sz w:val="24"/>
          <w:color w:val="1F4E79"/>
          <w:w w:val="100"/>
          <w:szCs w:val="24"/>
          <w:u w:val="none"/>
          <w:lang w:val="en-US" w:eastAsia="en-US" w:bidi="ar-SA"/>
        </w:rPr>
        <w:t xml:space="preserve">14. Quotation Validity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eastAsia="Calibri" w:hAnsi="Calibri" w:cs="Aptos"/>
          <w:b w:val="0"/>
          <w:i w:val="0"/>
          <w:iCs w:val="0"/>
          <w:caps w:val="0"/>
          <w:strike w:val="0"/>
          <w:dstrike w:val="0"/>
          <w:sz w:val="20"/>
          <w:w w:val="100"/>
          <w:szCs w:val="19"/>
          <w:u w:val="none"/>
          <w:lang w:val="en-US" w:eastAsia="en-US" w:bidi="ar-SA"/>
        </w:rPr>
        <w:t xml:space="preserve">This quotation is prepared specifically for the proposed React JS Full-Stack Development with PostgreSQL training program. Commercial terms can be finalized based on the confirmed batch size, schedule and training requirements.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bidi w:val="0"/>
        <w:keepNext w:val="0"/>
        <w:keepLines w:val="0"/>
        <w:outlineLvl w:val="9"/>
        <w:spacing w:before="160" w:beforeAutospacing="false" w:after="80" w:afterAutospacing="false" w:line="240" w:lineRule="auto"/>
        <w:contextualSpacing w:val="0"/>
        <w:widowControl w:val="1"/>
        <w:ind w:left="0" w:right="0" w:firstLine="0"/>
        <w:jc w:val="center"/>
        <w:rPr>
          <w:rFonts w:ascii="Times New Roman" w:hAnsi="Times New Roman"/>
          <w:b w:val="0"/>
          <w:i w:val="0"/>
          <w:iCs w:val="0"/>
          <w:caps w:val="0"/>
          <w:strike w:val="0"/>
          <w:dstrike w:val="0"/>
          <w:color w:val="auto"/>
          <w:sz w:val="19"/>
          <w:w w:val="100"/>
          <w:szCs w:val="19"/>
          <w:u w:val="none"/>
          <w:lang w:val="en-US" w:eastAsia="en-US" w:bidi="ar-SA"/>
        </w:rPr>
      </w:pPr>
      <w:r>
        <w:rPr>
          <w:rFonts w:ascii="Calibri" w:hAnsi="Calibri" w:eastAsia="Calibri"/>
          <w:b/>
          <w:sz w:val="20"/>
        </w:rPr>
        <w:t>Thank you for the opportunity to provide this training proposal.</w:t>
      </w:r>
    </w:p>
    <w:sectPr>
      <w:type w:val="nextPage"/>
      <w:pgSz w:w="12240" w:h="15840"/>
      <w:pgMar w:top="792" w:right="936" w:bottom="792" w:left="936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 Number 3"/>
      <w:suff w:val="tab"/>
      <w:lvlText w:val="%1."/>
      <w:pPr>
        <w:ind w:left="1080" w:hanging="360"/>
        <w:tabs>
          <w:tab w:val="num" w:pos="1080"/>
        </w:tabs>
      </w:pPr>
    </w:lvl>
    <w:lvl w:ilvl="1">
      <w:start w:val="0"/>
      <w:numFmt w:val="decimal"/>
      <w:suff w:val="tab"/>
      <w:lvlText w:val=""/>
      <w:pPr/>
    </w:lvl>
    <w:lvl w:ilvl="2">
      <w:start w:val="0"/>
      <w:numFmt w:val="decimal"/>
      <w:suff w:val="tab"/>
      <w:lvlText w:val=""/>
      <w:pPr/>
    </w:lvl>
    <w:lvl w:ilvl="3">
      <w:start w:val="0"/>
      <w:numFmt w:val="decimal"/>
      <w:suff w:val="tab"/>
      <w:lvlText w:val=""/>
      <w:pPr/>
    </w:lvl>
    <w:lvl w:ilvl="4">
      <w:start w:val="0"/>
      <w:numFmt w:val="decimal"/>
      <w:suff w:val="tab"/>
      <w:lvlText w:val=""/>
      <w:pPr/>
    </w:lvl>
    <w:lvl w:ilvl="5">
      <w:start w:val="0"/>
      <w:numFmt w:val="decimal"/>
      <w:suff w:val="tab"/>
      <w:lvlText w:val=""/>
      <w:pPr/>
    </w:lvl>
    <w:lvl w:ilvl="6">
      <w:start w:val="0"/>
      <w:numFmt w:val="decimal"/>
      <w:suff w:val="tab"/>
      <w:lvlText w:val=""/>
      <w:pPr/>
    </w:lvl>
    <w:lvl w:ilvl="7">
      <w:start w:val="0"/>
      <w:numFmt w:val="decimal"/>
      <w:suff w:val="tab"/>
      <w:lvlText w:val=""/>
      <w:pPr/>
    </w:lvl>
    <w:lvl w:ilvl="8">
      <w:start w:val="0"/>
      <w:numFmt w:val="decimal"/>
      <w:suff w:val="tab"/>
      <w:lvlText w:val=""/>
      <w:pPr/>
    </w:lvl>
  </w:abstractNum>
  <w:abstractNum w:abstractNumId="1">
    <w:nsid w:val="FFFFFF7F"/>
    <w:lvl w:ilvl="0">
      <w:start w:val="1"/>
      <w:numFmt w:val="decimal"/>
      <w:pStyle w:val="List Number 2"/>
      <w:suff w:val="tab"/>
      <w:lvlText w:val="%1."/>
      <w:pPr>
        <w:ind w:left="720" w:hanging="360"/>
        <w:tabs>
          <w:tab w:val="num" w:pos="720"/>
        </w:tabs>
      </w:pPr>
    </w:lvl>
    <w:lvl w:ilvl="1">
      <w:start w:val="0"/>
      <w:numFmt w:val="decimal"/>
      <w:suff w:val="tab"/>
      <w:lvlText w:val=""/>
      <w:pPr/>
    </w:lvl>
    <w:lvl w:ilvl="2">
      <w:start w:val="0"/>
      <w:numFmt w:val="decimal"/>
      <w:suff w:val="tab"/>
      <w:lvlText w:val=""/>
      <w:pPr/>
    </w:lvl>
    <w:lvl w:ilvl="3">
      <w:start w:val="0"/>
      <w:numFmt w:val="decimal"/>
      <w:suff w:val="tab"/>
      <w:lvlText w:val=""/>
      <w:pPr/>
    </w:lvl>
    <w:lvl w:ilvl="4">
      <w:start w:val="0"/>
      <w:numFmt w:val="decimal"/>
      <w:suff w:val="tab"/>
      <w:lvlText w:val=""/>
      <w:pPr/>
    </w:lvl>
    <w:lvl w:ilvl="5">
      <w:start w:val="0"/>
      <w:numFmt w:val="decimal"/>
      <w:suff w:val="tab"/>
      <w:lvlText w:val=""/>
      <w:pPr/>
    </w:lvl>
    <w:lvl w:ilvl="6">
      <w:start w:val="0"/>
      <w:numFmt w:val="decimal"/>
      <w:suff w:val="tab"/>
      <w:lvlText w:val=""/>
      <w:pPr/>
    </w:lvl>
    <w:lvl w:ilvl="7">
      <w:start w:val="0"/>
      <w:numFmt w:val="decimal"/>
      <w:suff w:val="tab"/>
      <w:lvlText w:val=""/>
      <w:pPr/>
    </w:lvl>
    <w:lvl w:ilvl="8">
      <w:start w:val="0"/>
      <w:numFmt w:val="decimal"/>
      <w:suff w:val="tab"/>
      <w:lvlText w:val=""/>
      <w:pPr/>
    </w:lvl>
  </w:abstractNum>
  <w:abstractNum w:abstractNumId="2">
    <w:nsid w:val="FFFFFF82"/>
    <w:lvl w:ilvl="0">
      <w:start w:val="0"/>
      <w:numFmt w:val="bullet"/>
      <w:pStyle w:val="List Bullet 3"/>
      <w:suff w:val="tab"/>
      <w:lvlText w:val=""/>
      <w:pPr>
        <w:ind w:left="1080" w:hanging="360"/>
        <w:tabs>
          <w:tab w:val="num" w:pos="108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/>
    </w:lvl>
    <w:lvl w:ilvl="2">
      <w:start w:val="0"/>
      <w:numFmt w:val="decimal"/>
      <w:suff w:val="tab"/>
      <w:lvlText w:val=""/>
      <w:pPr/>
    </w:lvl>
    <w:lvl w:ilvl="3">
      <w:start w:val="0"/>
      <w:numFmt w:val="decimal"/>
      <w:suff w:val="tab"/>
      <w:lvlText w:val=""/>
      <w:pPr/>
    </w:lvl>
    <w:lvl w:ilvl="4">
      <w:start w:val="0"/>
      <w:numFmt w:val="decimal"/>
      <w:suff w:val="tab"/>
      <w:lvlText w:val=""/>
      <w:pPr/>
    </w:lvl>
    <w:lvl w:ilvl="5">
      <w:start w:val="0"/>
      <w:numFmt w:val="decimal"/>
      <w:suff w:val="tab"/>
      <w:lvlText w:val=""/>
      <w:pPr/>
    </w:lvl>
    <w:lvl w:ilvl="6">
      <w:start w:val="0"/>
      <w:numFmt w:val="decimal"/>
      <w:suff w:val="tab"/>
      <w:lvlText w:val=""/>
      <w:pPr/>
    </w:lvl>
    <w:lvl w:ilvl="7">
      <w:start w:val="0"/>
      <w:numFmt w:val="decimal"/>
      <w:suff w:val="tab"/>
      <w:lvlText w:val=""/>
      <w:pPr/>
    </w:lvl>
    <w:lvl w:ilvl="8">
      <w:start w:val="0"/>
      <w:numFmt w:val="decimal"/>
      <w:suff w:val="tab"/>
      <w:lvlText w:val=""/>
      <w:pPr/>
    </w:lvl>
  </w:abstractNum>
  <w:abstractNum w:abstractNumId="3">
    <w:nsid w:val="FFFFFF83"/>
    <w:lvl w:ilvl="0">
      <w:start w:val="0"/>
      <w:numFmt w:val="bullet"/>
      <w:pStyle w:val="List Bullet 2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/>
    </w:lvl>
    <w:lvl w:ilvl="2">
      <w:start w:val="0"/>
      <w:numFmt w:val="decimal"/>
      <w:suff w:val="tab"/>
      <w:lvlText w:val=""/>
      <w:pPr/>
    </w:lvl>
    <w:lvl w:ilvl="3">
      <w:start w:val="0"/>
      <w:numFmt w:val="decimal"/>
      <w:suff w:val="tab"/>
      <w:lvlText w:val=""/>
      <w:pPr/>
    </w:lvl>
    <w:lvl w:ilvl="4">
      <w:start w:val="0"/>
      <w:numFmt w:val="decimal"/>
      <w:suff w:val="tab"/>
      <w:lvlText w:val=""/>
      <w:pPr/>
    </w:lvl>
    <w:lvl w:ilvl="5">
      <w:start w:val="0"/>
      <w:numFmt w:val="decimal"/>
      <w:suff w:val="tab"/>
      <w:lvlText w:val=""/>
      <w:pPr/>
    </w:lvl>
    <w:lvl w:ilvl="6">
      <w:start w:val="0"/>
      <w:numFmt w:val="decimal"/>
      <w:suff w:val="tab"/>
      <w:lvlText w:val=""/>
      <w:pPr/>
    </w:lvl>
    <w:lvl w:ilvl="7">
      <w:start w:val="0"/>
      <w:numFmt w:val="decimal"/>
      <w:suff w:val="tab"/>
      <w:lvlText w:val=""/>
      <w:pPr/>
    </w:lvl>
    <w:lvl w:ilvl="8">
      <w:start w:val="0"/>
      <w:numFmt w:val="decimal"/>
      <w:suff w:val="tab"/>
      <w:lvlText w:val=""/>
      <w:pPr/>
    </w:lvl>
  </w:abstractNum>
  <w:abstractNum w:abstractNumId="4">
    <w:nsid w:val="FFFFFF88"/>
    <w:lvl w:ilvl="0">
      <w:start w:val="1"/>
      <w:numFmt w:val="decimal"/>
      <w:pStyle w:val="List Number"/>
      <w:suff w:val="tab"/>
      <w:lvlText w:val="%1."/>
      <w:pPr>
        <w:ind w:left="360" w:hanging="360"/>
        <w:tabs>
          <w:tab w:val="num" w:pos="360"/>
        </w:tabs>
      </w:pPr>
    </w:lvl>
    <w:lvl w:ilvl="1">
      <w:start w:val="0"/>
      <w:numFmt w:val="decimal"/>
      <w:suff w:val="tab"/>
      <w:lvlText w:val=""/>
      <w:pPr/>
    </w:lvl>
    <w:lvl w:ilvl="2">
      <w:start w:val="0"/>
      <w:numFmt w:val="decimal"/>
      <w:suff w:val="tab"/>
      <w:lvlText w:val=""/>
      <w:pPr/>
    </w:lvl>
    <w:lvl w:ilvl="3">
      <w:start w:val="0"/>
      <w:numFmt w:val="decimal"/>
      <w:suff w:val="tab"/>
      <w:lvlText w:val=""/>
      <w:pPr/>
    </w:lvl>
    <w:lvl w:ilvl="4">
      <w:start w:val="0"/>
      <w:numFmt w:val="decimal"/>
      <w:suff w:val="tab"/>
      <w:lvlText w:val=""/>
      <w:pPr/>
    </w:lvl>
    <w:lvl w:ilvl="5">
      <w:start w:val="0"/>
      <w:numFmt w:val="decimal"/>
      <w:suff w:val="tab"/>
      <w:lvlText w:val=""/>
      <w:pPr/>
    </w:lvl>
    <w:lvl w:ilvl="6">
      <w:start w:val="0"/>
      <w:numFmt w:val="decimal"/>
      <w:suff w:val="tab"/>
      <w:lvlText w:val=""/>
      <w:pPr/>
    </w:lvl>
    <w:lvl w:ilvl="7">
      <w:start w:val="0"/>
      <w:numFmt w:val="decimal"/>
      <w:suff w:val="tab"/>
      <w:lvlText w:val=""/>
      <w:pPr/>
    </w:lvl>
    <w:lvl w:ilvl="8">
      <w:start w:val="0"/>
      <w:numFmt w:val="decimal"/>
      <w:suff w:val="tab"/>
      <w:lvlText w:val=""/>
      <w:pPr/>
    </w:lvl>
  </w:abstractNum>
  <w:abstractNum w:abstractNumId="5">
    <w:nsid w:val="FFFFFF89"/>
    <w:lvl w:ilvl="0">
      <w:start w:val="0"/>
      <w:numFmt w:val="bullet"/>
      <w:pStyle w:val="List Bullet"/>
      <w:suff w:val="tab"/>
      <w:lvlText w:val=""/>
      <w:pPr>
        <w:ind w:left="360" w:hanging="360"/>
        <w:tabs>
          <w:tab w:val="num" w:pos="36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/>
    </w:lvl>
    <w:lvl w:ilvl="2">
      <w:start w:val="0"/>
      <w:numFmt w:val="decimal"/>
      <w:suff w:val="tab"/>
      <w:lvlText w:val=""/>
      <w:pPr/>
    </w:lvl>
    <w:lvl w:ilvl="3">
      <w:start w:val="0"/>
      <w:numFmt w:val="decimal"/>
      <w:suff w:val="tab"/>
      <w:lvlText w:val=""/>
      <w:pPr/>
    </w:lvl>
    <w:lvl w:ilvl="4">
      <w:start w:val="0"/>
      <w:numFmt w:val="decimal"/>
      <w:suff w:val="tab"/>
      <w:lvlText w:val=""/>
      <w:pPr/>
    </w:lvl>
    <w:lvl w:ilvl="5">
      <w:start w:val="0"/>
      <w:numFmt w:val="decimal"/>
      <w:suff w:val="tab"/>
      <w:lvlText w:val=""/>
      <w:pPr/>
    </w:lvl>
    <w:lvl w:ilvl="6">
      <w:start w:val="0"/>
      <w:numFmt w:val="decimal"/>
      <w:suff w:val="tab"/>
      <w:lvlText w:val=""/>
      <w:pPr/>
    </w:lvl>
    <w:lvl w:ilvl="7">
      <w:start w:val="0"/>
      <w:numFmt w:val="decimal"/>
      <w:suff w:val="tab"/>
      <w:lvlText w:val=""/>
      <w:pPr/>
    </w:lvl>
    <w:lvl w:ilvl="8">
      <w:start w:val="0"/>
      <w:numFmt w:val="decimal"/>
      <w:suff w:val="tab"/>
      <w:lvlText w:val=""/>
      <w:p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>
    <w:name w:val="Normal"/>
    <w:next w:val="Normal"/>
    <w:pPr/>
    <w:rPr>
      <w:rFonts w:ascii="Calibri" w:hAnsi="Calibri" w:eastAsia="Calibri"/>
      <w:sz w:val="20"/>
    </w:rPr>
  </w:style>
  <w:style w:type="paragraph" w:styleId="Header">
    <w:name w:val="Header"/>
    <w:basedOn w:val="Normal"/>
    <w:next w:val="Header"/>
    <w:link w:val="Header Char"/>
    <w:pPr>
      <w:spacing w:after="0" w:line="240" w:lineRule="auto"/>
      <w:tabs>
        <w:tab w:val="center" w:pos="4680"/>
        <w:tab w:val="right" w:pos="9360"/>
      </w:tabs>
    </w:pPr>
  </w:style>
  <w:style w:type="character" w:styleId="Header Char">
    <w:name w:val="Header Char"/>
    <w:basedOn w:val="Default Paragraph Font"/>
    <w:link w:val="Header"/>
  </w:style>
  <w:style w:type="character" w:styleId="Default Paragraph Font">
    <w:name w:val="Default Paragraph Font"/>
  </w:style>
  <w:style w:type="paragraph" w:styleId="Footer">
    <w:name w:val="Footer"/>
    <w:basedOn w:val="Normal"/>
    <w:next w:val="Footer"/>
    <w:link w:val="Footer Char"/>
    <w:pPr>
      <w:spacing w:after="0" w:line="240" w:lineRule="auto"/>
      <w:tabs>
        <w:tab w:val="center" w:pos="4680"/>
        <w:tab w:val="right" w:pos="9360"/>
      </w:tabs>
    </w:pPr>
  </w:style>
  <w:style w:type="character" w:styleId="Footer Char">
    <w:name w:val="Footer Char"/>
    <w:basedOn w:val="Default Paragraph Font"/>
    <w:link w:val="Footer"/>
  </w:style>
  <w:style w:type="paragraph" w:styleId="Heading 1">
    <w:name w:val="Heading 1"/>
    <w:basedOn w:val="Normal"/>
    <w:next w:val="Normal"/>
    <w:link w:val="Heading 1 Char"/>
    <w:pPr>
      <w:keepNext/>
      <w:keepLines/>
      <w:outlineLvl w:val="0"/>
      <w:spacing w:before="480" w:after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 2">
    <w:name w:val="Heading 2"/>
    <w:basedOn w:val="Normal"/>
    <w:next w:val="Normal"/>
    <w:link w:val="Heading 2 Char"/>
    <w:pPr>
      <w:keepNext/>
      <w:keepLines/>
      <w:outlineLvl w:val="1"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keepNext/>
      <w:keepLines/>
      <w:outlineLvl w:val="2"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styleId="Heading 3 Char">
    <w:name w:val="Heading 3 Char"/>
    <w:basedOn w:val="Default Paragraph Font"/>
    <w:link w:val="Heading 3"/>
    <w:rPr>
      <w:rFonts w:asciiTheme="majorHAnsi" w:eastAsiaTheme="majorEastAsia" w:hAnsiTheme="majorHAnsi" w:cstheme="majorBidi"/>
      <w:b/>
      <w:bCs/>
      <w:color w:val="4F81BD"/>
    </w:rPr>
  </w:style>
  <w:style w:type="paragraph" w:styleId="Heading 4">
    <w:name w:val="Heading 4"/>
    <w:basedOn w:val="Normal"/>
    <w:next w:val="Normal"/>
    <w:link w:val="Heading 4 Char"/>
    <w:pPr>
      <w:keepNext/>
      <w:keepLines/>
      <w:outlineLvl w:val="3"/>
      <w:spacing w:before="200" w:after="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styleId="Heading 4 Char">
    <w:name w:val="Heading 4 Char"/>
    <w:basedOn w:val="Default Paragraph Font"/>
    <w:link w:val="Heading 4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 5">
    <w:name w:val="Heading 5"/>
    <w:basedOn w:val="Normal"/>
    <w:next w:val="Normal"/>
    <w:link w:val="Heading 5 Char"/>
    <w:pPr>
      <w:keepNext/>
      <w:keepLines/>
      <w:outlineLvl w:val="4"/>
      <w:spacing w:before="200" w:after="0"/>
    </w:pPr>
    <w:rPr>
      <w:rFonts w:asciiTheme="majorHAnsi" w:eastAsiaTheme="majorEastAsia" w:hAnsiTheme="majorHAnsi" w:cstheme="majorBidi"/>
      <w:color w:val="243F60"/>
    </w:rPr>
  </w:style>
  <w:style w:type="character" w:styleId="Heading 5 Char">
    <w:name w:val="Heading 5 Char"/>
    <w:basedOn w:val="Default Paragraph Font"/>
    <w:link w:val="Heading 5"/>
    <w:rPr>
      <w:rFonts w:asciiTheme="majorHAnsi" w:eastAsiaTheme="majorEastAsia" w:hAnsiTheme="majorHAnsi" w:cstheme="majorBidi"/>
      <w:color w:val="243F60"/>
    </w:rPr>
  </w:style>
  <w:style w:type="paragraph" w:styleId="Heading 6">
    <w:name w:val="Heading 6"/>
    <w:basedOn w:val="Normal"/>
    <w:next w:val="Normal"/>
    <w:link w:val="Heading 6 Char"/>
    <w:pPr>
      <w:keepNext/>
      <w:keepLines/>
      <w:outlineLvl w:val="5"/>
      <w:spacing w:before="200" w:after="0"/>
    </w:pPr>
    <w:rPr>
      <w:rFonts w:asciiTheme="majorHAnsi" w:eastAsiaTheme="majorEastAsia" w:hAnsiTheme="majorHAnsi" w:cstheme="majorBidi"/>
      <w:i/>
      <w:iCs/>
      <w:color w:val="243F60"/>
    </w:rPr>
  </w:style>
  <w:style w:type="character" w:styleId="Heading 6 Char">
    <w:name w:val="Heading 6 Char"/>
    <w:basedOn w:val="Default Paragraph Font"/>
    <w:link w:val="Heading 6"/>
    <w:rPr>
      <w:rFonts w:asciiTheme="majorHAnsi" w:eastAsiaTheme="majorEastAsia" w:hAnsiTheme="majorHAnsi" w:cstheme="majorBidi"/>
      <w:i/>
      <w:iCs/>
      <w:color w:val="243F60"/>
    </w:rPr>
  </w:style>
  <w:style w:type="paragraph" w:styleId="Heading 7">
    <w:name w:val="Heading 7"/>
    <w:basedOn w:val="Normal"/>
    <w:next w:val="Normal"/>
    <w:link w:val="Heading 7 Char"/>
    <w:pPr>
      <w:keepNext/>
      <w:keepLines/>
      <w:outlineLvl w:val="6"/>
      <w:spacing w:before="200" w:after="0"/>
    </w:pPr>
    <w:rPr>
      <w:rFonts w:asciiTheme="majorHAnsi" w:eastAsiaTheme="majorEastAsia" w:hAnsiTheme="majorHAnsi" w:cstheme="majorBidi"/>
      <w:i/>
      <w:iCs/>
      <w:color w:val="404040"/>
    </w:rPr>
  </w:style>
  <w:style w:type="character" w:styleId="Heading 7 Char">
    <w:name w:val="Heading 7 Char"/>
    <w:basedOn w:val="Default Paragraph Font"/>
    <w:link w:val="Heading 7"/>
    <w:rPr>
      <w:rFonts w:asciiTheme="majorHAnsi" w:eastAsiaTheme="majorEastAsia" w:hAnsiTheme="majorHAnsi" w:cstheme="majorBidi"/>
      <w:i/>
      <w:iCs/>
      <w:color w:val="404040"/>
    </w:rPr>
  </w:style>
  <w:style w:type="paragraph" w:styleId="Heading 8">
    <w:name w:val="Heading 8"/>
    <w:basedOn w:val="Normal"/>
    <w:next w:val="Normal"/>
    <w:link w:val="Heading 8 Char"/>
    <w:pPr>
      <w:keepNext/>
      <w:keepLines/>
      <w:outlineLvl w:val="7"/>
      <w:spacing w:before="200" w:after="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Heading 8 Char">
    <w:name w:val="Heading 8 Char"/>
    <w:basedOn w:val="Default Paragraph Font"/>
    <w:link w:val="Heading 8"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 9">
    <w:name w:val="Heading 9"/>
    <w:basedOn w:val="Normal"/>
    <w:next w:val="Normal"/>
    <w:link w:val="Heading 9 Char"/>
    <w:pPr>
      <w:keepNext/>
      <w:keepLines/>
      <w:outlineLvl w:val="8"/>
      <w:spacing w:before="200" w:after="0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ing 9 Char">
    <w:name w:val="Heading 9 Char"/>
    <w:basedOn w:val="Default Paragraph Font"/>
    <w:link w:val="Heading 9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table" w:styleId="Normal Table">
    <w:name w:val="Normal Table"/>
    <w:next w:val="Normal Table"/>
  </w:style>
  <w:style w:type="paragraph" w:styleId="No Spacing">
    <w:name w:val="No Spacing"/>
    <w:next w:val="No Spacing"/>
    <w:pPr>
      <w:spacing w:after="0" w:line="240" w:lineRule="auto"/>
    </w:pPr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paragraph" w:styleId="Subtitle">
    <w:name w:val="Subtitle"/>
    <w:basedOn w:val="Normal"/>
    <w:next w:val="Normal"/>
    <w:link w:val="Subtitle Char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character" w:styleId="Subtitle Char">
    <w:name w:val="Subtitle Char"/>
    <w:basedOn w:val="Default Paragraph Font"/>
    <w:link w:val="Subtitle"/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paragraph" w:styleId="List Paragraph">
    <w:name w:val="List Paragraph"/>
    <w:basedOn w:val="Normal"/>
    <w:next w:val="List Paragraph"/>
    <w:pPr>
      <w:contextualSpacing/>
      <w:ind w:left="720"/>
    </w:pPr>
  </w:style>
  <w:style w:type="paragraph" w:styleId="Body Text">
    <w:name w:val="Body Text"/>
    <w:basedOn w:val="Normal"/>
    <w:next w:val="Body Text"/>
    <w:link w:val="Body Text Char"/>
    <w:pPr>
      <w:spacing w:after="120"/>
    </w:pPr>
  </w:style>
  <w:style w:type="character" w:styleId="Body Text Char">
    <w:name w:val="Body Text Char"/>
    <w:basedOn w:val="Default Paragraph Font"/>
    <w:link w:val="Body Text"/>
  </w:style>
  <w:style w:type="paragraph" w:styleId="Body Text 2">
    <w:name w:val="Body Text 2"/>
    <w:basedOn w:val="Normal"/>
    <w:next w:val="Body Text 2"/>
    <w:link w:val="Body Text 2 Char"/>
    <w:pPr>
      <w:spacing w:after="120" w:line="480" w:lineRule="auto"/>
    </w:pPr>
  </w:style>
  <w:style w:type="character" w:styleId="Body Text 2 Char">
    <w:name w:val="Body Text 2 Char"/>
    <w:basedOn w:val="Default Paragraph Font"/>
    <w:link w:val="Body Text 2"/>
  </w:style>
  <w:style w:type="paragraph" w:styleId="Body Text 3">
    <w:name w:val="Body Text 3"/>
    <w:basedOn w:val="Normal"/>
    <w:next w:val="Body Text 3"/>
    <w:link w:val="Body Text 3 Char"/>
    <w:pPr>
      <w:spacing w:after="120"/>
    </w:pPr>
    <w:rPr>
      <w:sz w:val="16"/>
      <w:szCs w:val="16"/>
    </w:rPr>
  </w:style>
  <w:style w:type="character" w:styleId="Body Text 3 Char">
    <w:name w:val="Body Text 3 Char"/>
    <w:basedOn w:val="Default Paragraph Font"/>
    <w:link w:val="Body Text 3"/>
    <w:rPr>
      <w:sz w:val="16"/>
      <w:szCs w:val="16"/>
    </w:rPr>
  </w:style>
  <w:style w:type="paragraph" w:styleId="List">
    <w:name w:val="List"/>
    <w:basedOn w:val="Normal"/>
    <w:next w:val="List"/>
    <w:pPr>
      <w:contextualSpacing/>
      <w:ind w:left="360" w:hanging="360"/>
    </w:pPr>
  </w:style>
  <w:style w:type="paragraph" w:styleId="List 2">
    <w:name w:val="List 2"/>
    <w:basedOn w:val="Normal"/>
    <w:next w:val="List 2"/>
    <w:pPr>
      <w:contextualSpacing/>
      <w:ind w:left="720" w:hanging="360"/>
    </w:pPr>
  </w:style>
  <w:style w:type="paragraph" w:styleId="List 3">
    <w:name w:val="List 3"/>
    <w:basedOn w:val="Normal"/>
    <w:next w:val="List 3"/>
    <w:pPr>
      <w:contextualSpacing/>
      <w:ind w:left="1080" w:hanging="360"/>
    </w:pPr>
  </w:style>
  <w:style w:type="paragraph" w:styleId="List Bullet">
    <w:name w:val="List Bullet"/>
    <w:basedOn w:val="Normal"/>
    <w:next w:val="List Bullet"/>
    <w:pPr>
      <w:numPr>
        <w:numId w:val="6"/>
      </w:numPr>
      <w:contextualSpacing/>
    </w:pPr>
  </w:style>
  <w:style w:type="paragraph" w:styleId="List Bullet 2">
    <w:name w:val="List Bullet 2"/>
    <w:basedOn w:val="Normal"/>
    <w:next w:val="List Bullet 2"/>
    <w:pPr>
      <w:numPr>
        <w:numId w:val="4"/>
      </w:numPr>
      <w:contextualSpacing/>
    </w:pPr>
  </w:style>
  <w:style w:type="paragraph" w:styleId="List Bullet 3">
    <w:name w:val="List Bullet 3"/>
    <w:basedOn w:val="Normal"/>
    <w:next w:val="List Bullet 3"/>
    <w:pPr>
      <w:numPr>
        <w:numId w:val="3"/>
      </w:numPr>
      <w:contextualSpacing/>
    </w:pPr>
  </w:style>
  <w:style w:type="paragraph" w:styleId="List Number">
    <w:name w:val="List Number"/>
    <w:basedOn w:val="Normal"/>
    <w:next w:val="List Number"/>
    <w:pPr>
      <w:numPr>
        <w:numId w:val="5"/>
      </w:numPr>
      <w:contextualSpacing/>
    </w:pPr>
  </w:style>
  <w:style w:type="paragraph" w:styleId="List Number 2">
    <w:name w:val="List Number 2"/>
    <w:basedOn w:val="Normal"/>
    <w:next w:val="List Number 2"/>
    <w:pPr>
      <w:numPr>
        <w:numId w:val="2"/>
      </w:numPr>
      <w:contextualSpacing/>
    </w:pPr>
  </w:style>
  <w:style w:type="paragraph" w:styleId="List Number 3">
    <w:name w:val="List Number 3"/>
    <w:basedOn w:val="Normal"/>
    <w:next w:val="List Number 3"/>
    <w:pPr>
      <w:numPr>
        <w:numId w:val="1"/>
      </w:numPr>
      <w:contextualSpacing/>
    </w:pPr>
  </w:style>
  <w:style w:type="paragraph" w:styleId="List Continue">
    <w:name w:val="List Continue"/>
    <w:basedOn w:val="Normal"/>
    <w:next w:val="List Continue"/>
    <w:pPr>
      <w:spacing w:after="120"/>
      <w:contextualSpacing/>
      <w:ind w:left="360"/>
    </w:pPr>
  </w:style>
  <w:style w:type="paragraph" w:styleId="List Continue 2">
    <w:name w:val="List Continue 2"/>
    <w:basedOn w:val="Normal"/>
    <w:next w:val="List Continue 2"/>
    <w:pPr>
      <w:spacing w:after="120"/>
      <w:contextualSpacing/>
      <w:ind w:left="720"/>
    </w:pPr>
  </w:style>
  <w:style w:type="paragraph" w:styleId="List Continue 3">
    <w:name w:val="List Continue 3"/>
    <w:basedOn w:val="Normal"/>
    <w:next w:val="List Continue 3"/>
    <w:pPr>
      <w:spacing w:after="120"/>
      <w:contextualSpacing/>
      <w:ind w:left="1080"/>
    </w:pPr>
  </w:style>
  <w:style w:type="paragraph" w:styleId="Macro Text">
    <w:name w:val="Macro Text"/>
    <w:next w:val="Macro Text"/>
    <w:link w:val="Macro Text Char"/>
    <w:pPr>
      <w:tabs>
        <w:tab w:val="left" w:pos="575.9999847412109"/>
        <w:tab w:val="left" w:pos="1151.9999694824219"/>
        <w:tab w:val="left" w:pos="1728.0000305175781"/>
        <w:tab w:val="left" w:pos="2303.9999389648438"/>
        <w:tab w:val="left" w:pos="2880"/>
        <w:tab w:val="left" w:pos="3456.0000610351562"/>
        <w:tab w:val="left" w:pos="4032.0001220703125"/>
      </w:tabs>
    </w:pPr>
    <w:rPr>
      <w:rFonts w:ascii="Courier" w:hAnsi="Courier"/>
      <w:sz w:val="20"/>
      <w:szCs w:val="20"/>
    </w:rPr>
  </w:style>
  <w:style w:type="character" w:styleId="Macro Text Char">
    <w:name w:val="Macro Text Char"/>
    <w:basedOn w:val="Default Paragraph Font"/>
    <w:link w:val="Macro 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 Char"/>
    <w:pPr/>
    <w:rPr>
      <w:i/>
      <w:iCs/>
      <w:color w:val="000000"/>
    </w:rPr>
  </w:style>
  <w:style w:type="character" w:styleId="Quote Char">
    <w:name w:val="Quote Char"/>
    <w:basedOn w:val="Default Paragraph 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Intense Quote">
    <w:name w:val="Intense Quote"/>
    <w:basedOn w:val="Normal"/>
    <w:next w:val="Normal"/>
    <w:link w:val="Intense Quote 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 Quote Char">
    <w:name w:val="Intense Quote Char"/>
    <w:basedOn w:val="Default Paragraph Font"/>
    <w:link w:val="Intense Quote"/>
    <w:rPr>
      <w:b/>
      <w:bCs/>
      <w:i/>
      <w:iCs/>
      <w:color w:val="4F81BD"/>
    </w:rPr>
  </w:style>
  <w:style w:type="character" w:styleId="Subtle Emphasis">
    <w:name w:val="Subtle Emphasis"/>
    <w:basedOn w:val="Default Paragraph Font"/>
    <w:rPr>
      <w:i/>
      <w:iCs/>
      <w:color w:val="808080"/>
    </w:rPr>
  </w:style>
  <w:style w:type="character" w:styleId="Intense Emphasis">
    <w:name w:val="Intense Emphasis"/>
    <w:basedOn w:val="Default Paragraph Font"/>
    <w:rPr>
      <w:b/>
      <w:bCs/>
      <w:i/>
      <w:iCs/>
      <w:color w:val="4F81BD"/>
    </w:rPr>
  </w:style>
  <w:style w:type="character" w:styleId="Subtle Reference">
    <w:name w:val="Subtle Reference"/>
    <w:basedOn w:val="Default Paragraph Font"/>
    <w:rPr>
      <w:color w:val="C0504D"/>
      <w:u w:val="single"/>
    </w:rPr>
  </w:style>
  <w:style w:type="character" w:styleId="Intense Reference">
    <w:name w:val="Intense Reference"/>
    <w:basedOn w:val="Default Paragraph Font"/>
    <w:rPr>
      <w:b/>
      <w:bCs/>
      <w:color w:val="C0504D"/>
      <w:spacing w:val="5"/>
      <w:u w:val="single"/>
    </w:rPr>
  </w:style>
  <w:style w:type="character" w:styleId="Book Title">
    <w:name w:val="Book Title"/>
    <w:basedOn w:val="Default Paragraph Font"/>
    <w:rPr>
      <w:b/>
      <w:bCs/>
      <w:spacing w:val="5"/>
    </w:rPr>
  </w:style>
  <w:style w:type="paragraph" w:styleId="TOC Heading">
    <w:name w:val="TOC Heading"/>
    <w:basedOn w:val="Heading 1"/>
    <w:next w:val="Normal"/>
    <w:pPr>
      <w:outlineLvl w:val="9"/>
    </w:pPr>
  </w:style>
  <w:style w:type="table" w:styleId="Table Grid">
    <w:name w:val="Table Grid"/>
    <w:basedOn w:val="Normal Table"/>
    <w:next w:val="Table Grid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endnotes" Target="endnotes.xml"/><Relationship Id="rId4" Type="http://schemas.openxmlformats.org/officeDocument/2006/relationships/footnotes" Target="footnotes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