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300"/>
              <w:left w:type="dxa" w:w="360"/>
              <w:bottom w:type="dxa" w:w="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AWS Security Hub — FSBP Findings Puller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A7A" w:val="clear"/>
            <w:tcMar>
              <w:top w:type="dxa" w:w="80"/>
              <w:left w:type="dxa" w:w="360"/>
              <w:bottom w:type="dxa" w:w="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2"/>
                <w:szCs w:val="22"/>
              </w:rPr>
              <w:t xml:space="preserve">How the Script Works — Section by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8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B5F6"/>
                <w:sz w:val="18"/>
                <w:szCs w:val="18"/>
              </w:rPr>
              <w:t xml:space="preserve">AWS Foundational Security Best Practices v1.0.0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47"/>
                <w:sz w:val="22"/>
                <w:szCs w:val="22"/>
              </w:rPr>
              <w:t xml:space="preserve">Overview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script connects to AWS Security Hub, pulls all FSBP v1.0.0 findings across your entire AWS Organization, and automatically generates two outputs — a populated Excel remediation tracker and an HTML dashboard.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 is designed to run on any machine with valid AWS credentials and requires only two libraries: boto3 and openpyxl.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Overall Flow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18"/>
                <w:szCs w:val="18"/>
              </w:rPr>
              <w:t xml:space="preserve">1. CLI Args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Parse --region, --profile, --accounts from command line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18"/>
                <w:szCs w:val="18"/>
              </w:rPr>
              <w:t xml:space="preserve">2. AWS Session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boto3 session using credentials or named profile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18"/>
                <w:szCs w:val="18"/>
              </w:rPr>
              <w:t xml:space="preserve">3. Authenticate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Verify identity via sts:GetCallerIdentity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18"/>
                <w:szCs w:val="18"/>
              </w:rPr>
              <w:t xml:space="preserve">4. Pull Findings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Two paginated API calls — FAILED then PASSED findings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18"/>
                <w:szCs w:val="18"/>
              </w:rPr>
              <w:t xml:space="preserve">5. Parse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Flatten each raw JSON finding into a clean dictionary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18"/>
                <w:szCs w:val="18"/>
              </w:rPr>
              <w:t xml:space="preserve">6. Build Excel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 5-sheet workbook with formulas and formatting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18"/>
                <w:szCs w:val="18"/>
              </w:rPr>
              <w:t xml:space="preserve">7. Build Dashboard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 self-contained HTML file with live data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18"/>
                <w:szCs w:val="18"/>
              </w:rPr>
              <w:t xml:space="preserve">8. Save Outputs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Write timestamped .xlsx and .html files to disk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bottom w:val="single" w:color="CBD5E1" w:sz="2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24"/>
                <w:szCs w:val="24"/>
              </w:rPr>
              <w:t xml:space="preserve">01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4A7A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Imports and Configuration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script uses only two non-standard libraries. Everything else is Python standard library, which means minimal installation friction.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boto3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SDK for Python — handles all API calls to Security Hub and STS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openpyxl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Excel file generation — creates workbooks, sheets, cells, and formatting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key configuration constant is MAX_FINDINGS, set to 100,000. This is sized for large organizations with 45+ accounts and 200+ controls per account. The paginator will stop when it hits this cap, so setting it high ensures no findings are silently dropped.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MAX_FINDINGS = 100000  # 45 accounts × 200+ controls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OUTPUT_DIR   = os.path.dirname(os.path.abspath(__file__))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24"/>
                <w:szCs w:val="24"/>
              </w:rPr>
              <w:t xml:space="preserve">02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4A7A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 Palette and Style Helpers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set of hex color constants and small helper functions standardize all Excel formatting — fonts, fills, cell borders, and text alignment. Centralizing these means updating one constant changes it everywhere in the workbook.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helpers are simple wrappers: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mk_fill(hex)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a PatternFill object for cell background color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mk_font(...)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a Font object — size, bold, color, family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mk_hdr_font()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a bold white Arial font for header cells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mk_align(h)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an Alignment object — left, center, with wrap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mk_border()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a thin light-gray border for all four cell sides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24"/>
                <w:szCs w:val="24"/>
              </w:rPr>
              <w:t xml:space="preserve">03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4A7A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get_session()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Creates a boto3 session using either a named AWS profile from ~/.aws/credentials or whatever credentials are already in the environment — IAM role, environment variables, or SSO token.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is where --profile takes effect. The session is passed to all subsequent AWS calls so credentials are resolved once and reused throughout the script.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def get_session(profile=None, region=None):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    import boto3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    kwargs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    if profile: kwargs['profile_name'] = 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    if region:  kwargs['region_name']  = region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    return boto3.Session(**kwargs)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0"/>
          <w:szCs w:val="20"/>
        </w:rPr>
        <w:t xml:space="preserve">Note that boto3 is imported inside the function. This means the script can be imported by other scripts (like the demo runner) without boto3 being installed — it only needs to exist when get_session() is actually called.</w:t>
      </w:r>
    </w:p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24"/>
                <w:szCs w:val="24"/>
              </w:rPr>
              <w:t xml:space="preserve">04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4A7A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pull_findings()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core AWS interaction. Makes two separate paginated calls to securityhub:GetFindings — one for FAILED findings and one for PASSED findings.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Why two calls?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Security Hub API has a hard server-side limit of 10,000 results per paginated request. By splitting into two requests, each gets its own budget. FAILED findings — your active remediation workload — are never crowded out by the larger volume of already-remediated findings.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 1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FAILED findings — sorted by severity descending. Capped at 100,000. These are your active remediation workload.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 2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PASSED findings — sorted by last updated. Capped at 10,000. Used for audit trail and remediation percentage calculations.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Both calls filter using ProductFields with aws/securityhub/ProductName = Security Hub. This is the correct filter for consolidated controls mode — the newer AWS format where the GeneratorId is security-control/EC2.14 rather than a full FSBP ARN.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filters_failed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    'RecordState':      [{'Value': 'ACTIVE',       'Comparison': 'EQUALS'}],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    'ComplianceStatus': [{'Value': 'FAILED',       'Comparison': 'EQUALS'}],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    'ProductFields':    [{'Key': 'aws/securityhub/ProductName',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                          'Value': 'Security Hub', 'Comparison': 'EQUALS'}],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paginator automatically handles the API's 100-result-per-page limit, looping until all findings are retrieved. A progress counter prints to the terminal in real time so you can see it working on large organizations.</w:t>
      </w:r>
    </w:p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24"/>
                <w:szCs w:val="24"/>
              </w:rPr>
              <w:t xml:space="preserve">05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4A7A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parse_finding()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Takes a raw Security Hub finding — a large nested JSON object — and flattens it into a simple dictionary with only the fields the tracker needs. This normalization step keeps build_excel() and build_dashboard() clean and readable.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Key extractions: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ID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Split from GeneratorId. 'security-control/EC2.14' → 'EC2.14'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Derived from control ID service prefix using CATEGORY_MAP. EC2.x → Infrastructure Protection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Status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Maps FAILED→Open, PASSED→Remediated, WARNING→In Progress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First resource from the resources array. ARN truncated to 80 chars for readability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Remediation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Recommendation text and URL extracted from the finding's remediation block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CATEGORY_MAP covers 30+ AWS service prefixes — IAM, S3, EC2, RDS, Lambda, GuardDuty, CloudTrail, KMS, EKS, and more. Any unrecognized prefix falls back to 'Other', so new controls introduced by AWS don't break the script.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# GeneratorId in consolidated mode: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# 'security-control/EC2.14' → split('/') → last element → 'EC2.14'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generator_id = f.get('GeneratorId', '')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control_id   = generator_id.split('/')[-1] if '/' in generator_id else generator_id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# Derive category from service prefix: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svc_prefix = control_id.split('.')[0]   # 'EC2.14' → 'EC2'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category   = CATEGORY_MAP.get(svc_prefix, 'Other')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24"/>
                <w:szCs w:val="24"/>
              </w:rPr>
              <w:t xml:space="preserve">06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4A7A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build_excel()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Constructs a five-sheet workbook using openpyxl. Each sheet serves a different audience and purpose.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Weekly Status Report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 boxes with live Excel formulas pulling from the Findings sheet. Narrative fields auto-populated with real counts, outstanding criticals, and go-live risk flags. Send this tab to management weekly.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4A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findings log — one row per finding. Severity and Status columns color-coded. Status column has dropdown validation (Open, In Progress, Remediated, Risk Accepted, False Positive).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By Severity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/ High / Medium / Low / Informational counts with open, in progress, remediated breakdown and percentage complete per severity.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By Account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row per AWS account ID — total findings, critical count, remediated count, and percentage complete. Critical counts highlighted red if non-zero.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4532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By Control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50 failing controls ranked by severity then number of affected resources. Shows how many accounts each control is failing across — tells you which controls give most remediation value.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0"/>
          <w:szCs w:val="20"/>
        </w:rPr>
        <w:t xml:space="preserve">The KPI boxes on the Weekly Status Report use Excel COUNTIFS formulas pointing at the Findings sheet. This means the numbers update automatically if you manually change a status in the Findings sheet — the workbook stays live.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# KPI formula — counts critical findings still open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vc.value = '=COUNTIFS(Findings!H:H,"CRITICAL",Findings!I:I,"Open")'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24"/>
                <w:szCs w:val="24"/>
              </w:rPr>
              <w:t xml:space="preserve">07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4A7A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build_dashboard()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Generates a single self-contained HTML file. No external dependencies, no server required — just open it in any browser. All data is embedded directly as Python f-string interpolation into the HTML at generation time.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Dashboard sections: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Header — org name, region, account count, generation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KPI cards — six boxes: total, critical open, high open, medium open, low open, remediated with percentage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Progress card — overall remediation percentage, progress bar, per-severity breakdown bars scaled to the highest severity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By account table — each account with an inline progress bar showing remediation percentage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Critical and high open findings table — top 20 unresolved findings for immediate visibility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Top failing controls table — controls with most failing resources, ranked by severity</w:t>
      </w:r>
    </w:p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file is written with explicit encoding='utf-8' to handle special characters correctly on Windows, where the default cp1252 encoding would otherwise fail on characters like the cloud symbol in the header.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with open(output_path, 'w', encoding='utf-8')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    f.write(html)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7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C3F7"/>
                <w:sz w:val="24"/>
                <w:szCs w:val="24"/>
              </w:rPr>
              <w:t xml:space="preserve">08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4A7A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main()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entry point and orchestrator. Parses command line arguments, authenticates, then calls each function in sequence.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# Argument parsing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parser.add_argument('--profile',    help='AWS named profile')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parser.add_argument('--region',     help='AWS region')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parser.add_argument('--accounts',   nargs='+', help='Filter to account IDs')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parser.add_argument('--output-dir', help='Output directory')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After parsing arguments, main() verifies authentication using sts:GetCallerIdentity before making any Security Hub calls. This gives a clean error message if credentials are missing or expired, rather than a confusing paginator error.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identity = sts.get_caller_identity()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print(f'  [+] Authenticated: {identity["Arn"]}')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Outputs are named with a timestamp so every run produces a new file without overwriting previous ones. This is what builds your weekly paper trail automatically over time.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timestamp = datetime.now().strftime('%Y%m%d_%H%M')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xlsx_path = os.path.join(args.output_dir, f'SecurityHub_FSBP_{timestamp}.xlsx')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html_path = os.path.join(args.output_dir, f'SecurityHub_Dashboard_{timestamp}.html')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CBD5E1" w:sz="2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Quick Reference — Common Run Commands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# Install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pip install boto3 openpyxl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# Basic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python securityhub_pull.py --region us-east-1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# Named 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python securityhub_pull.py --region us-east-1 --profile prod-security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# Filter to specific accounts (useful for testing)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python securityhub_pull.py --region us-east-1 --accounts 111111111111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# Automate — cron every Monday 8am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0CAF9"/>
                <w:sz w:val="17"/>
                <w:szCs w:val="17"/>
              </w:rPr>
              <w:t xml:space="preserve">0 8 * * 1 cd /path/to/project &amp;&amp; python securityhub_pull.py --region us-east-1 &gt;&gt; pull.log 2&gt;&amp;1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CBD5E1" w:sz="2"/>
        </w:pBdr>
        <w:spacing w:before="160" w:after="160"/>
      </w:pPr>
      <w:r>
        <w:t xml:space="preserve"/>
      </w:r>
    </w:p>
    <w:p>
      <w:pPr>
        <w:spacing w:before="160"/>
        <w:jc w:val="center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AWS Security Hub — FSBP Findings Puller  |  MIT License  |  </w:t>
      </w: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github.com/YOUR_USERNAME/aws-securityhub-fsbp-findings-puller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2A4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4A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2026-03-12T01:08:05.576Z</dcterms:created>
  <dcterms:modified xsi:type="dcterms:W3CDTF">2026-03-12T01:08:05.577Z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