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93F6C" w14:textId="21B29723" w:rsidR="004D55AD" w:rsidRPr="004D55AD" w:rsidRDefault="00D7632F" w:rsidP="007E505B">
      <w:pPr>
        <w:rPr>
          <w:rFonts w:ascii="Segoe UI" w:hAnsi="Segoe UI" w:cs="Segoe UI"/>
        </w:rPr>
        <w:sectPr w:rsidR="004D55AD" w:rsidRPr="004D55AD" w:rsidSect="00BF3E1B">
          <w:footerReference w:type="default" r:id="rId8"/>
          <w:pgSz w:w="12240" w:h="15840" w:code="1"/>
          <w:pgMar w:top="2160" w:right="360" w:bottom="1008" w:left="1080" w:header="720" w:footer="576" w:gutter="0"/>
          <w:cols w:space="720"/>
          <w:docGrid w:linePitch="360"/>
        </w:sectPr>
      </w:pPr>
      <w:r>
        <w:rPr>
          <w:rFonts w:ascii="Segoe UI" w:hAnsi="Segoe UI" w:cs="Segoe UI"/>
          <w:noProof/>
          <w:lang w:val="en-IN" w:eastAsia="en-IN"/>
        </w:rPr>
        <mc:AlternateContent>
          <mc:Choice Requires="wps">
            <w:drawing>
              <wp:anchor distT="0" distB="0" distL="114300" distR="114300" simplePos="0" relativeHeight="251651072" behindDoc="0" locked="0" layoutInCell="1" allowOverlap="1" wp14:anchorId="4005CF61" wp14:editId="1D7E713E">
                <wp:simplePos x="0" y="0"/>
                <wp:positionH relativeFrom="page">
                  <wp:align>center</wp:align>
                </wp:positionH>
                <wp:positionV relativeFrom="paragraph">
                  <wp:posOffset>3319780</wp:posOffset>
                </wp:positionV>
                <wp:extent cx="6926580" cy="672465"/>
                <wp:effectExtent l="0" t="0" r="0" b="0"/>
                <wp:wrapNone/>
                <wp:docPr id="9558260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6580" cy="6724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6EBCD7" w14:textId="56FB94BC" w:rsidR="004D3EE2" w:rsidRDefault="004D3EE2" w:rsidP="00220D24">
                            <w:pPr>
                              <w:jc w:val="center"/>
                              <w:rPr>
                                <w:rFonts w:ascii="Segoe UI" w:hAnsi="Segoe UI" w:cs="Segoe UI"/>
                                <w:b/>
                                <w:color w:val="1F497D"/>
                                <w:sz w:val="56"/>
                                <w:szCs w:val="56"/>
                              </w:rPr>
                            </w:pPr>
                            <w:r>
                              <w:rPr>
                                <w:rFonts w:ascii="Segoe UI" w:hAnsi="Segoe UI" w:cs="Segoe UI"/>
                                <w:b/>
                                <w:color w:val="1F497D"/>
                                <w:sz w:val="60"/>
                                <w:szCs w:val="60"/>
                              </w:rPr>
                              <w:t>System Safety Plan</w:t>
                            </w:r>
                          </w:p>
                          <w:p w14:paraId="6A4F3E9F" w14:textId="77777777" w:rsidR="004D3EE2" w:rsidRDefault="004D3EE2" w:rsidP="005E7B03">
                            <w:pPr>
                              <w:rPr>
                                <w:rFonts w:ascii="Segoe UI" w:hAnsi="Segoe UI" w:cs="Segoe UI"/>
                                <w:b/>
                                <w:color w:val="1F497D"/>
                                <w:sz w:val="56"/>
                                <w:szCs w:val="56"/>
                              </w:rPr>
                            </w:pPr>
                          </w:p>
                          <w:p w14:paraId="7D2254A4" w14:textId="77777777" w:rsidR="004D3EE2" w:rsidRPr="00E45898" w:rsidRDefault="004D3EE2" w:rsidP="005E7B03">
                            <w:pPr>
                              <w:rPr>
                                <w:rFonts w:ascii="Segoe UI" w:hAnsi="Segoe UI" w:cs="Segoe UI"/>
                                <w:b/>
                                <w:color w:val="1F497D"/>
                                <w:sz w:val="60"/>
                                <w:szCs w:val="6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5CF61" id="Rectangle 3" o:spid="_x0000_s1026" style="position:absolute;margin-left:0;margin-top:261.4pt;width:545.4pt;height:52.95pt;z-index:2516510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" stroked="f">
                <v:fill opacity="0"/>
                <v:textbox>
                  <w:txbxContent>
                    <w:p w14:paraId="236EBCD7" w14:textId="56FB94BC" w:rsidR="004D3EE2" w:rsidRDefault="004D3EE2" w:rsidP="00220D24">
                      <w:pPr>
                        <w:jc w:val="center"/>
                        <w:rPr>
                          <w:rFonts w:ascii="Segoe UI" w:hAnsi="Segoe UI" w:cs="Segoe UI"/>
                          <w:b/>
                          <w:color w:val="1F497D"/>
                          <w:sz w:val="56"/>
                          <w:szCs w:val="56"/>
                        </w:rPr>
                      </w:pPr>
                      <w:r>
                        <w:rPr>
                          <w:rFonts w:ascii="Segoe UI" w:hAnsi="Segoe UI" w:cs="Segoe UI"/>
                          <w:b/>
                          <w:color w:val="1F497D"/>
                          <w:sz w:val="60"/>
                          <w:szCs w:val="60"/>
                        </w:rPr>
                        <w:t>System Safety Plan</w:t>
                      </w:r>
                    </w:p>
                    <w:p w14:paraId="6A4F3E9F" w14:textId="77777777" w:rsidR="004D3EE2" w:rsidRDefault="004D3EE2" w:rsidP="005E7B03">
                      <w:pPr>
                        <w:rPr>
                          <w:rFonts w:ascii="Segoe UI" w:hAnsi="Segoe UI" w:cs="Segoe UI"/>
                          <w:b/>
                          <w:color w:val="1F497D"/>
                          <w:sz w:val="56"/>
                          <w:szCs w:val="56"/>
                        </w:rPr>
                      </w:pPr>
                    </w:p>
                    <w:p w14:paraId="7D2254A4" w14:textId="77777777" w:rsidR="004D3EE2" w:rsidRPr="00E45898" w:rsidRDefault="004D3EE2" w:rsidP="005E7B03">
                      <w:pPr>
                        <w:rPr>
                          <w:rFonts w:ascii="Segoe UI" w:hAnsi="Segoe UI" w:cs="Segoe UI"/>
                          <w:b/>
                          <w:color w:val="1F497D"/>
                          <w:sz w:val="60"/>
                          <w:szCs w:val="60"/>
                        </w:rPr>
                      </w:pPr>
                    </w:p>
                  </w:txbxContent>
                </v:textbox>
                <w10:wrap anchorx="page"/>
              </v:rect>
            </w:pict>
          </mc:Fallback>
        </mc:AlternateContent>
      </w:r>
      <w:r w:rsidR="007A2297">
        <w:rPr>
          <w:rFonts w:ascii="Segoe UI" w:hAnsi="Segoe UI" w:cs="Segoe UI"/>
          <w:noProof/>
          <w:lang w:val="en-IN" w:eastAsia="en-IN"/>
        </w:rPr>
        <mc:AlternateContent>
          <mc:Choice Requires="wps">
            <w:drawing>
              <wp:anchor distT="0" distB="0" distL="114300" distR="114300" simplePos="0" relativeHeight="251653120" behindDoc="0" locked="0" layoutInCell="1" allowOverlap="1" wp14:anchorId="283FC791" wp14:editId="5B5CCFF6">
                <wp:simplePos x="0" y="0"/>
                <wp:positionH relativeFrom="margin">
                  <wp:align>center</wp:align>
                </wp:positionH>
                <wp:positionV relativeFrom="paragraph">
                  <wp:posOffset>6057265</wp:posOffset>
                </wp:positionV>
                <wp:extent cx="6926580" cy="370840"/>
                <wp:effectExtent l="0" t="0" r="0" b="0"/>
                <wp:wrapNone/>
                <wp:docPr id="2106380959"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6580" cy="370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D0F09F" w14:textId="0AB1DAE1" w:rsidR="004D3EE2" w:rsidRPr="005E7B03" w:rsidRDefault="004D3EE2" w:rsidP="007E505B">
                            <w:pPr>
                              <w:rPr>
                                <w:rFonts w:ascii="Calibri" w:hAnsi="Calibri"/>
                                <w:b/>
                                <w:i/>
                                <w:sz w:val="28"/>
                                <w:szCs w:val="70"/>
                              </w:rPr>
                            </w:pPr>
                            <w:r w:rsidRPr="005E7B03">
                              <w:rPr>
                                <w:rFonts w:ascii="Calibri" w:hAnsi="Calibri"/>
                                <w:b/>
                                <w:i/>
                                <w:sz w:val="28"/>
                                <w:szCs w:val="70"/>
                              </w:rPr>
                              <w:t xml:space="preserve">Document No.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FC791" id="Rectangle 240" o:spid="_x0000_s1027" style="position:absolute;margin-left:0;margin-top:476.95pt;width:545.4pt;height:29.2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" stroked="f">
                <v:fill opacity="0"/>
                <v:textbox>
                  <w:txbxContent>
                    <w:p w14:paraId="57D0F09F" w14:textId="0AB1DAE1" w:rsidR="004D3EE2" w:rsidRPr="005E7B03" w:rsidRDefault="004D3EE2" w:rsidP="007E505B">
                      <w:pPr>
                        <w:rPr>
                          <w:rFonts w:ascii="Calibri" w:hAnsi="Calibri"/>
                          <w:b/>
                          <w:i/>
                          <w:sz w:val="28"/>
                          <w:szCs w:val="70"/>
                        </w:rPr>
                      </w:pPr>
                      <w:r w:rsidRPr="005E7B03">
                        <w:rPr>
                          <w:rFonts w:ascii="Calibri" w:hAnsi="Calibri"/>
                          <w:b/>
                          <w:i/>
                          <w:sz w:val="28"/>
                          <w:szCs w:val="70"/>
                        </w:rPr>
                        <w:t xml:space="preserve">Document No. </w:t>
                      </w:r>
                    </w:p>
                  </w:txbxContent>
                </v:textbox>
                <w10:wrap anchorx="margin"/>
              </v:rect>
            </w:pict>
          </mc:Fallback>
        </mc:AlternateContent>
      </w:r>
      <w:r w:rsidR="007A2297">
        <w:rPr>
          <w:rFonts w:ascii="Segoe UI" w:hAnsi="Segoe UI" w:cs="Segoe UI"/>
          <w:noProof/>
          <w:lang w:val="en-IN" w:eastAsia="en-IN"/>
        </w:rPr>
        <mc:AlternateContent>
          <mc:Choice Requires="wps">
            <w:drawing>
              <wp:anchor distT="0" distB="0" distL="114300" distR="114300" simplePos="0" relativeHeight="251654144" behindDoc="0" locked="0" layoutInCell="1" allowOverlap="1" wp14:anchorId="658B3366" wp14:editId="1C59E879">
                <wp:simplePos x="0" y="0"/>
                <wp:positionH relativeFrom="margin">
                  <wp:align>right</wp:align>
                </wp:positionH>
                <wp:positionV relativeFrom="paragraph">
                  <wp:posOffset>6438265</wp:posOffset>
                </wp:positionV>
                <wp:extent cx="6926580" cy="370840"/>
                <wp:effectExtent l="0" t="0" r="0" b="0"/>
                <wp:wrapNone/>
                <wp:docPr id="207268327"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6580" cy="370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80049" w14:textId="3E853A33" w:rsidR="004D3EE2" w:rsidRPr="005E7B03" w:rsidRDefault="004D3EE2" w:rsidP="007E505B">
                            <w:pPr>
                              <w:rPr>
                                <w:rFonts w:ascii="Calibri" w:hAnsi="Calibri"/>
                                <w:b/>
                                <w:i/>
                                <w:sz w:val="28"/>
                                <w:szCs w:val="70"/>
                              </w:rPr>
                            </w:pPr>
                            <w:r>
                              <w:rPr>
                                <w:rFonts w:ascii="Calibri" w:hAnsi="Calibri"/>
                                <w:b/>
                                <w:i/>
                                <w:sz w:val="28"/>
                                <w:szCs w:val="70"/>
                              </w:rPr>
                              <w:t>Version</w:t>
                            </w:r>
                            <w:r w:rsidRPr="005E7B03">
                              <w:rPr>
                                <w:rFonts w:ascii="Calibri" w:hAnsi="Calibri"/>
                                <w:b/>
                                <w:i/>
                                <w:sz w:val="28"/>
                                <w:szCs w:val="70"/>
                              </w:rPr>
                              <w:t xml:space="preserve">. </w:t>
                            </w:r>
                            <w:r>
                              <w:rPr>
                                <w:rFonts w:ascii="Calibri" w:hAnsi="Calibri"/>
                                <w:b/>
                                <w:i/>
                                <w:sz w:val="28"/>
                                <w:szCs w:val="70"/>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8B3366" id="Rectangle 242" o:spid="_x0000_s1028" style="position:absolute;margin-left:494.2pt;margin-top:506.95pt;width:545.4pt;height:29.2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" stroked="f">
                <v:fill opacity="0"/>
                <v:textbox>
                  <w:txbxContent>
                    <w:p w14:paraId="2C880049" w14:textId="3E853A33" w:rsidR="004D3EE2" w:rsidRPr="005E7B03" w:rsidRDefault="004D3EE2" w:rsidP="007E505B">
                      <w:pPr>
                        <w:rPr>
                          <w:rFonts w:ascii="Calibri" w:hAnsi="Calibri"/>
                          <w:b/>
                          <w:i/>
                          <w:sz w:val="28"/>
                          <w:szCs w:val="70"/>
                        </w:rPr>
                      </w:pPr>
                      <w:r>
                        <w:rPr>
                          <w:rFonts w:ascii="Calibri" w:hAnsi="Calibri"/>
                          <w:b/>
                          <w:i/>
                          <w:sz w:val="28"/>
                          <w:szCs w:val="70"/>
                        </w:rPr>
                        <w:t>Version</w:t>
                      </w:r>
                      <w:r w:rsidRPr="005E7B03">
                        <w:rPr>
                          <w:rFonts w:ascii="Calibri" w:hAnsi="Calibri"/>
                          <w:b/>
                          <w:i/>
                          <w:sz w:val="28"/>
                          <w:szCs w:val="70"/>
                        </w:rPr>
                        <w:t xml:space="preserve">. </w:t>
                      </w:r>
                      <w:r>
                        <w:rPr>
                          <w:rFonts w:ascii="Calibri" w:hAnsi="Calibri"/>
                          <w:b/>
                          <w:i/>
                          <w:sz w:val="28"/>
                          <w:szCs w:val="70"/>
                        </w:rPr>
                        <w:t>1.0</w:t>
                      </w:r>
                    </w:p>
                  </w:txbxContent>
                </v:textbox>
                <w10:wrap anchorx="margin"/>
              </v:rect>
            </w:pict>
          </mc:Fallback>
        </mc:AlternateContent>
      </w:r>
      <w:r w:rsidR="005E7B03">
        <w:tab/>
      </w:r>
    </w:p>
    <w:p w14:paraId="0FF41D52" w14:textId="77777777" w:rsidR="007A2297" w:rsidRDefault="007A2297" w:rsidP="00BD1DF3">
      <w:pPr>
        <w:pStyle w:val="TOCHeading"/>
        <w:sectPr w:rsidR="007A2297" w:rsidSect="00BF3E1B">
          <w:headerReference w:type="even" r:id="rId9"/>
          <w:headerReference w:type="default" r:id="rId10"/>
          <w:footerReference w:type="default" r:id="rId11"/>
          <w:headerReference w:type="first" r:id="rId12"/>
          <w:pgSz w:w="12240" w:h="15840" w:code="1"/>
          <w:pgMar w:top="1440" w:right="1080" w:bottom="1440" w:left="1080" w:header="720" w:footer="0" w:gutter="0"/>
          <w:cols w:space="720"/>
          <w:docGrid w:linePitch="360"/>
        </w:sectPr>
      </w:pPr>
    </w:p>
    <w:p w14:paraId="7802E913" w14:textId="77777777" w:rsidR="00827F88" w:rsidRPr="00BD1DF3" w:rsidRDefault="00827F88" w:rsidP="00BD1DF3">
      <w:pPr>
        <w:pStyle w:val="TOCHeading"/>
      </w:pPr>
      <w:r w:rsidRPr="00BD1DF3">
        <w:t>Approval History</w:t>
      </w:r>
    </w:p>
    <w:tbl>
      <w:tblPr>
        <w:tblW w:w="480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74"/>
        <w:gridCol w:w="2930"/>
        <w:gridCol w:w="2781"/>
        <w:gridCol w:w="2191"/>
      </w:tblGrid>
      <w:tr w:rsidR="00827F88" w:rsidRPr="00827F88" w14:paraId="1BFC627C" w14:textId="77777777">
        <w:trPr>
          <w:trHeight w:val="543"/>
        </w:trPr>
        <w:tc>
          <w:tcPr>
            <w:tcW w:w="917" w:type="pct"/>
            <w:tcBorders>
              <w:top w:val="single" w:sz="6" w:space="0" w:color="auto"/>
              <w:left w:val="single" w:sz="4" w:space="0" w:color="auto"/>
              <w:bottom w:val="single" w:sz="6" w:space="0" w:color="auto"/>
              <w:right w:val="single" w:sz="4" w:space="0" w:color="auto"/>
            </w:tcBorders>
            <w:shd w:val="clear" w:color="auto" w:fill="F2F2F2"/>
            <w:vAlign w:val="center"/>
          </w:tcPr>
          <w:p w14:paraId="22B46BC0" w14:textId="77777777" w:rsidR="00827F88" w:rsidRPr="00827F88" w:rsidRDefault="00827F88" w:rsidP="00827F88">
            <w:pPr>
              <w:ind w:right="-144"/>
              <w:jc w:val="center"/>
              <w:rPr>
                <w:rFonts w:ascii="Segoe UI" w:hAnsi="Segoe UI" w:cs="Segoe UI"/>
                <w:b/>
                <w:bCs/>
              </w:rPr>
            </w:pPr>
          </w:p>
        </w:tc>
        <w:tc>
          <w:tcPr>
            <w:tcW w:w="1514" w:type="pct"/>
            <w:tcBorders>
              <w:top w:val="single" w:sz="6" w:space="0" w:color="auto"/>
              <w:left w:val="single" w:sz="4" w:space="0" w:color="auto"/>
              <w:bottom w:val="single" w:sz="6" w:space="0" w:color="auto"/>
              <w:right w:val="single" w:sz="4" w:space="0" w:color="auto"/>
            </w:tcBorders>
            <w:shd w:val="clear" w:color="auto" w:fill="F2F2F2"/>
            <w:vAlign w:val="center"/>
          </w:tcPr>
          <w:p w14:paraId="7E966350" w14:textId="77777777" w:rsidR="00827F88" w:rsidRPr="00827F88" w:rsidRDefault="00827F88" w:rsidP="00542176">
            <w:pPr>
              <w:pStyle w:val="TOCHeading"/>
            </w:pPr>
            <w:r w:rsidRPr="00827F88">
              <w:t>Prepared By</w:t>
            </w:r>
          </w:p>
        </w:tc>
        <w:tc>
          <w:tcPr>
            <w:tcW w:w="1437" w:type="pct"/>
            <w:tcBorders>
              <w:top w:val="single" w:sz="6" w:space="0" w:color="auto"/>
              <w:left w:val="single" w:sz="4" w:space="0" w:color="auto"/>
              <w:bottom w:val="single" w:sz="6" w:space="0" w:color="auto"/>
              <w:right w:val="single" w:sz="4" w:space="0" w:color="auto"/>
            </w:tcBorders>
            <w:shd w:val="clear" w:color="auto" w:fill="F2F2F2"/>
            <w:vAlign w:val="center"/>
          </w:tcPr>
          <w:p w14:paraId="6A6CE79A" w14:textId="77777777" w:rsidR="00827F88" w:rsidRPr="00827F88" w:rsidRDefault="00827F88" w:rsidP="00542176">
            <w:pPr>
              <w:pStyle w:val="TOCHeading"/>
            </w:pPr>
            <w:r w:rsidRPr="00827F88">
              <w:t>Reviewed By</w:t>
            </w:r>
          </w:p>
        </w:tc>
        <w:tc>
          <w:tcPr>
            <w:tcW w:w="1132" w:type="pct"/>
            <w:tcBorders>
              <w:top w:val="single" w:sz="6" w:space="0" w:color="auto"/>
              <w:left w:val="single" w:sz="4" w:space="0" w:color="auto"/>
              <w:bottom w:val="single" w:sz="6" w:space="0" w:color="auto"/>
              <w:right w:val="single" w:sz="6" w:space="0" w:color="auto"/>
            </w:tcBorders>
            <w:shd w:val="clear" w:color="auto" w:fill="F2F2F2"/>
            <w:vAlign w:val="center"/>
          </w:tcPr>
          <w:p w14:paraId="6EFDDC61" w14:textId="77777777" w:rsidR="00827F88" w:rsidRPr="00827F88" w:rsidRDefault="00827F88" w:rsidP="00542176">
            <w:pPr>
              <w:pStyle w:val="TOCHeading"/>
            </w:pPr>
            <w:r w:rsidRPr="00827F88">
              <w:t>Approved By</w:t>
            </w:r>
          </w:p>
        </w:tc>
      </w:tr>
      <w:tr w:rsidR="00827F88" w:rsidRPr="00827F88" w14:paraId="30533A07"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3C5B0298" w14:textId="77777777" w:rsidR="00827F88" w:rsidRPr="00117DDF" w:rsidRDefault="00827F88" w:rsidP="00046970">
            <w:pPr>
              <w:pStyle w:val="TableRows"/>
            </w:pPr>
            <w:r w:rsidRPr="00117DDF">
              <w:t>Name</w:t>
            </w:r>
          </w:p>
        </w:tc>
        <w:tc>
          <w:tcPr>
            <w:tcW w:w="1514" w:type="pct"/>
            <w:tcBorders>
              <w:top w:val="single" w:sz="6" w:space="0" w:color="auto"/>
              <w:left w:val="single" w:sz="6" w:space="0" w:color="auto"/>
              <w:bottom w:val="single" w:sz="6" w:space="0" w:color="auto"/>
              <w:right w:val="single" w:sz="6" w:space="0" w:color="auto"/>
            </w:tcBorders>
            <w:vAlign w:val="center"/>
          </w:tcPr>
          <w:p w14:paraId="0A7F4901" w14:textId="2D9BFE67" w:rsidR="00827F88" w:rsidRPr="009B34AD" w:rsidRDefault="00827F88" w:rsidP="00046970">
            <w:pPr>
              <w:pStyle w:val="TableRows"/>
              <w:rPr>
                <w:highlight w:val="yellow"/>
              </w:rPr>
            </w:pPr>
          </w:p>
        </w:tc>
        <w:tc>
          <w:tcPr>
            <w:tcW w:w="1437" w:type="pct"/>
            <w:tcBorders>
              <w:top w:val="single" w:sz="6" w:space="0" w:color="auto"/>
              <w:left w:val="single" w:sz="6" w:space="0" w:color="auto"/>
              <w:bottom w:val="single" w:sz="6" w:space="0" w:color="auto"/>
              <w:right w:val="single" w:sz="6" w:space="0" w:color="auto"/>
            </w:tcBorders>
            <w:vAlign w:val="center"/>
          </w:tcPr>
          <w:p w14:paraId="50205F4A" w14:textId="674DC56E" w:rsidR="00827F88" w:rsidRPr="009B34AD" w:rsidRDefault="00827F88" w:rsidP="00046970">
            <w:pPr>
              <w:pStyle w:val="TableRows"/>
              <w:rPr>
                <w:highlight w:val="yellow"/>
              </w:rPr>
            </w:pPr>
          </w:p>
        </w:tc>
        <w:tc>
          <w:tcPr>
            <w:tcW w:w="1132" w:type="pct"/>
            <w:tcBorders>
              <w:top w:val="single" w:sz="6" w:space="0" w:color="auto"/>
              <w:left w:val="single" w:sz="6" w:space="0" w:color="auto"/>
              <w:bottom w:val="single" w:sz="6" w:space="0" w:color="auto"/>
              <w:right w:val="single" w:sz="6" w:space="0" w:color="auto"/>
            </w:tcBorders>
            <w:vAlign w:val="center"/>
          </w:tcPr>
          <w:p w14:paraId="04F46F01" w14:textId="47B0DE52" w:rsidR="00827F88" w:rsidRPr="009B34AD" w:rsidRDefault="00827F88" w:rsidP="00046970">
            <w:pPr>
              <w:pStyle w:val="TableRows"/>
              <w:rPr>
                <w:highlight w:val="yellow"/>
              </w:rPr>
            </w:pPr>
          </w:p>
        </w:tc>
      </w:tr>
      <w:tr w:rsidR="00827F88" w:rsidRPr="00827F88" w14:paraId="06BA5B96"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03E5EF05" w14:textId="77777777" w:rsidR="00827F88" w:rsidRPr="00117DDF" w:rsidRDefault="00827F88" w:rsidP="00046970">
            <w:pPr>
              <w:pStyle w:val="TableRows"/>
            </w:pPr>
            <w:r w:rsidRPr="00117DDF">
              <w:t>Signature</w:t>
            </w:r>
          </w:p>
        </w:tc>
        <w:tc>
          <w:tcPr>
            <w:tcW w:w="1514" w:type="pct"/>
            <w:tcBorders>
              <w:top w:val="single" w:sz="6" w:space="0" w:color="auto"/>
              <w:left w:val="single" w:sz="6" w:space="0" w:color="auto"/>
              <w:bottom w:val="single" w:sz="6" w:space="0" w:color="auto"/>
              <w:right w:val="single" w:sz="6" w:space="0" w:color="auto"/>
            </w:tcBorders>
            <w:vAlign w:val="center"/>
          </w:tcPr>
          <w:p w14:paraId="270F4971" w14:textId="77777777" w:rsidR="00827F88" w:rsidRPr="00827F88" w:rsidRDefault="00827F88" w:rsidP="00046970">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1081377D" w14:textId="77777777" w:rsidR="00827F88" w:rsidRPr="00827F88" w:rsidRDefault="00827F88" w:rsidP="00046970">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483A7C2B" w14:textId="77777777" w:rsidR="00827F88" w:rsidRPr="00827F88" w:rsidRDefault="00827F88" w:rsidP="00046970">
            <w:pPr>
              <w:pStyle w:val="TableRows"/>
            </w:pPr>
          </w:p>
        </w:tc>
      </w:tr>
      <w:tr w:rsidR="00827F88" w:rsidRPr="00827F88" w14:paraId="6648D4F8"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3658346D" w14:textId="77777777" w:rsidR="00827F88" w:rsidRPr="00117DDF" w:rsidRDefault="00827F88" w:rsidP="00046970">
            <w:pPr>
              <w:pStyle w:val="TableRows"/>
            </w:pPr>
            <w:r w:rsidRPr="00117DDF">
              <w:t>Date</w:t>
            </w:r>
          </w:p>
        </w:tc>
        <w:tc>
          <w:tcPr>
            <w:tcW w:w="1514" w:type="pct"/>
            <w:tcBorders>
              <w:top w:val="single" w:sz="6" w:space="0" w:color="auto"/>
              <w:left w:val="single" w:sz="6" w:space="0" w:color="auto"/>
              <w:bottom w:val="single" w:sz="6" w:space="0" w:color="auto"/>
              <w:right w:val="single" w:sz="6" w:space="0" w:color="auto"/>
            </w:tcBorders>
            <w:vAlign w:val="center"/>
          </w:tcPr>
          <w:p w14:paraId="70E01682" w14:textId="77777777" w:rsidR="00827F88" w:rsidRPr="00827F88" w:rsidRDefault="00827F88" w:rsidP="00046970">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5FCC5C0E" w14:textId="77777777" w:rsidR="00827F88" w:rsidRPr="00827F88" w:rsidRDefault="00827F88" w:rsidP="00046970">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3DF47567" w14:textId="77777777" w:rsidR="00827F88" w:rsidRPr="00827F88" w:rsidRDefault="00827F88" w:rsidP="00046970">
            <w:pPr>
              <w:pStyle w:val="TableRows"/>
            </w:pPr>
          </w:p>
        </w:tc>
      </w:tr>
    </w:tbl>
    <w:p w14:paraId="131F2528" w14:textId="77777777" w:rsidR="00827F88" w:rsidRDefault="00827F88" w:rsidP="00827F88">
      <w:pPr>
        <w:pStyle w:val="TOCHeading0"/>
      </w:pPr>
    </w:p>
    <w:p w14:paraId="383A4A59" w14:textId="77777777" w:rsidR="00827F88" w:rsidRPr="00BD1DF3" w:rsidRDefault="00827F88" w:rsidP="00BD1DF3">
      <w:pPr>
        <w:pStyle w:val="TOCHeading"/>
      </w:pPr>
      <w:r w:rsidRPr="00BD1DF3">
        <w:br w:type="page"/>
      </w:r>
      <w:r w:rsidRPr="00BD1DF3">
        <w:lastRenderedPageBreak/>
        <w:t>Revision History</w:t>
      </w:r>
    </w:p>
    <w:tbl>
      <w:tblPr>
        <w:tblW w:w="480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26"/>
        <w:gridCol w:w="2201"/>
        <w:gridCol w:w="2752"/>
        <w:gridCol w:w="3197"/>
      </w:tblGrid>
      <w:tr w:rsidR="00827F88" w:rsidRPr="00827F88" w14:paraId="73DD7EE2" w14:textId="77777777">
        <w:trPr>
          <w:trHeight w:val="543"/>
        </w:trPr>
        <w:tc>
          <w:tcPr>
            <w:tcW w:w="788" w:type="pct"/>
            <w:tcBorders>
              <w:top w:val="single" w:sz="6" w:space="0" w:color="auto"/>
              <w:left w:val="single" w:sz="4" w:space="0" w:color="auto"/>
              <w:bottom w:val="single" w:sz="6" w:space="0" w:color="auto"/>
              <w:right w:val="single" w:sz="4" w:space="0" w:color="auto"/>
            </w:tcBorders>
            <w:shd w:val="clear" w:color="auto" w:fill="FFFFFF"/>
            <w:vAlign w:val="center"/>
          </w:tcPr>
          <w:p w14:paraId="2F430BBB" w14:textId="77777777" w:rsidR="00827F88" w:rsidRPr="00835EC6" w:rsidRDefault="00827F88" w:rsidP="00BD1DF3">
            <w:pPr>
              <w:pStyle w:val="TOCHeading"/>
            </w:pPr>
            <w:r w:rsidRPr="00835EC6">
              <w:t>Version (</w:t>
            </w:r>
            <w:proofErr w:type="spellStart"/>
            <w:r w:rsidRPr="00835EC6">
              <w:t>x.y</w:t>
            </w:r>
            <w:proofErr w:type="spellEnd"/>
            <w:r w:rsidRPr="00835EC6">
              <w:t>)</w:t>
            </w:r>
          </w:p>
        </w:tc>
        <w:tc>
          <w:tcPr>
            <w:tcW w:w="1137" w:type="pct"/>
            <w:tcBorders>
              <w:top w:val="single" w:sz="6" w:space="0" w:color="auto"/>
              <w:left w:val="single" w:sz="4" w:space="0" w:color="auto"/>
              <w:bottom w:val="single" w:sz="6" w:space="0" w:color="auto"/>
              <w:right w:val="single" w:sz="4" w:space="0" w:color="auto"/>
            </w:tcBorders>
            <w:shd w:val="clear" w:color="auto" w:fill="FFFFFF"/>
            <w:vAlign w:val="center"/>
          </w:tcPr>
          <w:p w14:paraId="3A25BEC7" w14:textId="77777777" w:rsidR="00827F88" w:rsidRPr="00835EC6" w:rsidRDefault="00827F88" w:rsidP="00BD1DF3">
            <w:pPr>
              <w:pStyle w:val="TOCHeading"/>
            </w:pPr>
            <w:r w:rsidRPr="00835EC6">
              <w:t>Date of Revision</w:t>
            </w:r>
          </w:p>
        </w:tc>
        <w:tc>
          <w:tcPr>
            <w:tcW w:w="1422" w:type="pct"/>
            <w:tcBorders>
              <w:top w:val="single" w:sz="6" w:space="0" w:color="auto"/>
              <w:left w:val="single" w:sz="4" w:space="0" w:color="auto"/>
              <w:bottom w:val="single" w:sz="6" w:space="0" w:color="auto"/>
              <w:right w:val="single" w:sz="4" w:space="0" w:color="auto"/>
            </w:tcBorders>
            <w:shd w:val="clear" w:color="auto" w:fill="FFFFFF"/>
            <w:vAlign w:val="center"/>
          </w:tcPr>
          <w:p w14:paraId="5514BAD3" w14:textId="77777777" w:rsidR="00827F88" w:rsidRPr="00835EC6" w:rsidRDefault="00827F88" w:rsidP="00BD1DF3">
            <w:pPr>
              <w:pStyle w:val="TOCHeading"/>
            </w:pPr>
            <w:r w:rsidRPr="00835EC6">
              <w:t>Description of Change</w:t>
            </w:r>
          </w:p>
        </w:tc>
        <w:tc>
          <w:tcPr>
            <w:tcW w:w="1652" w:type="pct"/>
            <w:tcBorders>
              <w:top w:val="single" w:sz="6" w:space="0" w:color="auto"/>
              <w:left w:val="single" w:sz="4" w:space="0" w:color="auto"/>
              <w:bottom w:val="single" w:sz="6" w:space="0" w:color="auto"/>
              <w:right w:val="single" w:sz="6" w:space="0" w:color="auto"/>
            </w:tcBorders>
            <w:shd w:val="clear" w:color="auto" w:fill="FFFFFF"/>
            <w:vAlign w:val="center"/>
          </w:tcPr>
          <w:p w14:paraId="17500506" w14:textId="77777777" w:rsidR="00827F88" w:rsidRPr="00835EC6" w:rsidRDefault="00827F88" w:rsidP="00BD1DF3">
            <w:pPr>
              <w:pStyle w:val="TOCHeading"/>
            </w:pPr>
            <w:r w:rsidRPr="00835EC6">
              <w:t>Reason for Change</w:t>
            </w:r>
          </w:p>
        </w:tc>
      </w:tr>
      <w:tr w:rsidR="00827F88" w:rsidRPr="00827F88" w14:paraId="3DBB6304" w14:textId="77777777">
        <w:trPr>
          <w:trHeight w:val="642"/>
        </w:trPr>
        <w:tc>
          <w:tcPr>
            <w:tcW w:w="788" w:type="pct"/>
            <w:tcBorders>
              <w:top w:val="single" w:sz="6" w:space="0" w:color="auto"/>
              <w:left w:val="single" w:sz="6" w:space="0" w:color="auto"/>
              <w:bottom w:val="single" w:sz="6" w:space="0" w:color="auto"/>
              <w:right w:val="single" w:sz="6" w:space="0" w:color="auto"/>
            </w:tcBorders>
            <w:vAlign w:val="center"/>
          </w:tcPr>
          <w:p w14:paraId="13599DCA" w14:textId="77777777" w:rsidR="00827F88" w:rsidRPr="00117DDF" w:rsidRDefault="00690130" w:rsidP="00046970">
            <w:pPr>
              <w:pStyle w:val="TOC1"/>
            </w:pPr>
            <w:r w:rsidRPr="00117DDF">
              <w:t>0.</w:t>
            </w:r>
            <w:r w:rsidR="00220D24" w:rsidRPr="00117DDF">
              <w:t>1</w:t>
            </w:r>
          </w:p>
        </w:tc>
        <w:tc>
          <w:tcPr>
            <w:tcW w:w="1137" w:type="pct"/>
            <w:tcBorders>
              <w:top w:val="single" w:sz="6" w:space="0" w:color="auto"/>
              <w:left w:val="single" w:sz="6" w:space="0" w:color="auto"/>
              <w:bottom w:val="single" w:sz="6" w:space="0" w:color="auto"/>
              <w:right w:val="single" w:sz="6" w:space="0" w:color="auto"/>
            </w:tcBorders>
            <w:vAlign w:val="center"/>
          </w:tcPr>
          <w:p w14:paraId="70070142" w14:textId="2CFA64AF" w:rsidR="00827F88" w:rsidRPr="00827F88" w:rsidRDefault="00827F88" w:rsidP="00046970">
            <w:pPr>
              <w:pStyle w:val="TOC1"/>
            </w:pPr>
          </w:p>
        </w:tc>
        <w:tc>
          <w:tcPr>
            <w:tcW w:w="1422" w:type="pct"/>
            <w:tcBorders>
              <w:top w:val="single" w:sz="6" w:space="0" w:color="auto"/>
              <w:left w:val="single" w:sz="6" w:space="0" w:color="auto"/>
              <w:bottom w:val="single" w:sz="6" w:space="0" w:color="auto"/>
              <w:right w:val="single" w:sz="6" w:space="0" w:color="auto"/>
            </w:tcBorders>
            <w:vAlign w:val="center"/>
          </w:tcPr>
          <w:p w14:paraId="57C827A1" w14:textId="0A099734" w:rsidR="00827F88" w:rsidRPr="00827F88" w:rsidRDefault="00827F88" w:rsidP="00046970">
            <w:pPr>
              <w:pStyle w:val="TOC1"/>
            </w:pPr>
          </w:p>
        </w:tc>
        <w:tc>
          <w:tcPr>
            <w:tcW w:w="1652" w:type="pct"/>
            <w:tcBorders>
              <w:top w:val="single" w:sz="6" w:space="0" w:color="auto"/>
              <w:left w:val="single" w:sz="6" w:space="0" w:color="auto"/>
              <w:bottom w:val="single" w:sz="6" w:space="0" w:color="auto"/>
              <w:right w:val="single" w:sz="6" w:space="0" w:color="auto"/>
            </w:tcBorders>
            <w:vAlign w:val="center"/>
          </w:tcPr>
          <w:p w14:paraId="34A51FA2" w14:textId="5FCE57C2" w:rsidR="00827F88" w:rsidRPr="00117DDF" w:rsidRDefault="00827F88" w:rsidP="00046970">
            <w:pPr>
              <w:pStyle w:val="TOC1"/>
            </w:pPr>
          </w:p>
        </w:tc>
      </w:tr>
      <w:tr w:rsidR="00827F88" w:rsidRPr="00827F88" w14:paraId="48C2E1B6" w14:textId="77777777">
        <w:trPr>
          <w:trHeight w:val="642"/>
        </w:trPr>
        <w:tc>
          <w:tcPr>
            <w:tcW w:w="788" w:type="pct"/>
            <w:tcBorders>
              <w:top w:val="single" w:sz="6" w:space="0" w:color="auto"/>
              <w:left w:val="single" w:sz="6" w:space="0" w:color="auto"/>
              <w:bottom w:val="single" w:sz="6" w:space="0" w:color="auto"/>
              <w:right w:val="single" w:sz="6" w:space="0" w:color="auto"/>
            </w:tcBorders>
            <w:vAlign w:val="center"/>
          </w:tcPr>
          <w:p w14:paraId="58D27023" w14:textId="4A6053A9" w:rsidR="00827F88" w:rsidRPr="00827F88" w:rsidRDefault="00827F88" w:rsidP="00046970">
            <w:pPr>
              <w:pStyle w:val="TOC1"/>
            </w:pPr>
          </w:p>
        </w:tc>
        <w:tc>
          <w:tcPr>
            <w:tcW w:w="1137" w:type="pct"/>
            <w:tcBorders>
              <w:top w:val="single" w:sz="6" w:space="0" w:color="auto"/>
              <w:left w:val="single" w:sz="6" w:space="0" w:color="auto"/>
              <w:bottom w:val="single" w:sz="6" w:space="0" w:color="auto"/>
              <w:right w:val="single" w:sz="6" w:space="0" w:color="auto"/>
            </w:tcBorders>
            <w:vAlign w:val="center"/>
          </w:tcPr>
          <w:p w14:paraId="1C24C6D5" w14:textId="3D78479E" w:rsidR="00827F88" w:rsidRPr="00827F88" w:rsidRDefault="00827F88" w:rsidP="00046970">
            <w:pPr>
              <w:pStyle w:val="TOC1"/>
            </w:pPr>
          </w:p>
        </w:tc>
        <w:tc>
          <w:tcPr>
            <w:tcW w:w="1422" w:type="pct"/>
            <w:tcBorders>
              <w:top w:val="single" w:sz="6" w:space="0" w:color="auto"/>
              <w:left w:val="single" w:sz="6" w:space="0" w:color="auto"/>
              <w:bottom w:val="single" w:sz="6" w:space="0" w:color="auto"/>
              <w:right w:val="single" w:sz="6" w:space="0" w:color="auto"/>
            </w:tcBorders>
            <w:vAlign w:val="center"/>
          </w:tcPr>
          <w:p w14:paraId="49ECA43B" w14:textId="447451F0" w:rsidR="00827F88" w:rsidRPr="00827F88" w:rsidRDefault="00827F88" w:rsidP="00046970">
            <w:pPr>
              <w:pStyle w:val="TOC1"/>
            </w:pPr>
          </w:p>
        </w:tc>
        <w:tc>
          <w:tcPr>
            <w:tcW w:w="1652" w:type="pct"/>
            <w:tcBorders>
              <w:top w:val="single" w:sz="6" w:space="0" w:color="auto"/>
              <w:left w:val="single" w:sz="6" w:space="0" w:color="auto"/>
              <w:bottom w:val="single" w:sz="6" w:space="0" w:color="auto"/>
              <w:right w:val="single" w:sz="6" w:space="0" w:color="auto"/>
            </w:tcBorders>
            <w:vAlign w:val="center"/>
          </w:tcPr>
          <w:p w14:paraId="166556E2" w14:textId="2980922B" w:rsidR="00827F88" w:rsidRPr="00827F88" w:rsidRDefault="00827F88" w:rsidP="00046970">
            <w:pPr>
              <w:pStyle w:val="TOC1"/>
            </w:pPr>
          </w:p>
        </w:tc>
      </w:tr>
    </w:tbl>
    <w:p w14:paraId="7759D323" w14:textId="77777777" w:rsidR="00827F88" w:rsidRDefault="00827F88" w:rsidP="00827F88">
      <w:pPr>
        <w:pStyle w:val="TOCHeading0"/>
      </w:pPr>
    </w:p>
    <w:p w14:paraId="4C05E59E" w14:textId="77777777" w:rsidR="00DA55DF" w:rsidRPr="00542176" w:rsidRDefault="00827F88" w:rsidP="00542176">
      <w:pPr>
        <w:pStyle w:val="BodyText"/>
        <w:jc w:val="center"/>
      </w:pPr>
      <w:r w:rsidRPr="00542176">
        <w:br w:type="page"/>
      </w:r>
      <w:r w:rsidR="00DA55DF" w:rsidRPr="00827F88">
        <w:rPr>
          <w:rFonts w:ascii="Segoe UI" w:hAnsi="Segoe UI" w:cs="Segoe UI"/>
          <w:b/>
          <w:bCs/>
          <w:color w:val="095BA6"/>
          <w:sz w:val="28"/>
          <w:szCs w:val="24"/>
          <w:lang w:val="en-GB"/>
        </w:rPr>
        <w:lastRenderedPageBreak/>
        <w:t>Table of Contents</w:t>
      </w:r>
    </w:p>
    <w:p w14:paraId="084A418B" w14:textId="398333BB" w:rsidR="005F6F96" w:rsidRDefault="00444B4C">
      <w:pPr>
        <w:pStyle w:val="TOC1"/>
        <w:rPr>
          <w:rFonts w:asciiTheme="minorHAnsi" w:eastAsiaTheme="minorEastAsia" w:hAnsiTheme="minorHAnsi" w:cstheme="minorBidi"/>
          <w:noProof/>
          <w:color w:val="auto"/>
          <w:lang w:val="en-IN" w:eastAsia="en-IN"/>
        </w:rPr>
      </w:pPr>
      <w:r>
        <w:rPr>
          <w:rFonts w:cs="Segoe UI"/>
          <w:bCs/>
        </w:rPr>
        <w:fldChar w:fldCharType="begin"/>
      </w:r>
      <w:r>
        <w:rPr>
          <w:rFonts w:cs="Segoe UI"/>
        </w:rPr>
        <w:instrText xml:space="preserve"> TOC \o "1-2" \h \z \u </w:instrText>
      </w:r>
      <w:r>
        <w:rPr>
          <w:rFonts w:cs="Segoe UI"/>
          <w:bCs/>
        </w:rPr>
        <w:fldChar w:fldCharType="separate"/>
      </w:r>
      <w:hyperlink w:anchor="_Toc162890370" w:history="1">
        <w:r w:rsidR="005F6F96" w:rsidRPr="00C10D42">
          <w:rPr>
            <w:rStyle w:val="Hyperlink"/>
            <w:noProof/>
          </w:rPr>
          <w:t>1</w:t>
        </w:r>
        <w:r w:rsidR="005F6F96">
          <w:rPr>
            <w:rFonts w:asciiTheme="minorHAnsi" w:eastAsiaTheme="minorEastAsia" w:hAnsiTheme="minorHAnsi" w:cstheme="minorBidi"/>
            <w:noProof/>
            <w:color w:val="auto"/>
            <w:lang w:val="en-IN" w:eastAsia="en-IN"/>
          </w:rPr>
          <w:tab/>
        </w:r>
        <w:r w:rsidR="005F6F96" w:rsidRPr="00C10D42">
          <w:rPr>
            <w:rStyle w:val="Hyperlink"/>
            <w:noProof/>
          </w:rPr>
          <w:t>Preface</w:t>
        </w:r>
        <w:r w:rsidR="005F6F96">
          <w:rPr>
            <w:noProof/>
            <w:webHidden/>
          </w:rPr>
          <w:tab/>
        </w:r>
        <w:r w:rsidR="005F6F96">
          <w:rPr>
            <w:noProof/>
            <w:webHidden/>
          </w:rPr>
          <w:fldChar w:fldCharType="begin"/>
        </w:r>
        <w:r w:rsidR="005F6F96">
          <w:rPr>
            <w:noProof/>
            <w:webHidden/>
          </w:rPr>
          <w:instrText xml:space="preserve"> PAGEREF _Toc162890370 \h </w:instrText>
        </w:r>
        <w:r w:rsidR="005F6F96">
          <w:rPr>
            <w:noProof/>
            <w:webHidden/>
          </w:rPr>
        </w:r>
        <w:r w:rsidR="005F6F96">
          <w:rPr>
            <w:noProof/>
            <w:webHidden/>
          </w:rPr>
          <w:fldChar w:fldCharType="separate"/>
        </w:r>
        <w:r w:rsidR="005F6F96">
          <w:rPr>
            <w:noProof/>
            <w:webHidden/>
          </w:rPr>
          <w:t>6</w:t>
        </w:r>
        <w:r w:rsidR="005F6F96">
          <w:rPr>
            <w:noProof/>
            <w:webHidden/>
          </w:rPr>
          <w:fldChar w:fldCharType="end"/>
        </w:r>
      </w:hyperlink>
    </w:p>
    <w:p w14:paraId="23C11C35" w14:textId="52145AE3"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1" w:history="1">
        <w:r w:rsidR="005F6F96" w:rsidRPr="00C10D42">
          <w:rPr>
            <w:rStyle w:val="Hyperlink"/>
            <w:noProof/>
          </w:rPr>
          <w:t>1.1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Purpose</w:t>
        </w:r>
        <w:r w:rsidR="005F6F96">
          <w:rPr>
            <w:noProof/>
            <w:webHidden/>
          </w:rPr>
          <w:tab/>
        </w:r>
        <w:r w:rsidR="005F6F96">
          <w:rPr>
            <w:noProof/>
            <w:webHidden/>
          </w:rPr>
          <w:fldChar w:fldCharType="begin"/>
        </w:r>
        <w:r w:rsidR="005F6F96">
          <w:rPr>
            <w:noProof/>
            <w:webHidden/>
          </w:rPr>
          <w:instrText xml:space="preserve"> PAGEREF _Toc162890371 \h </w:instrText>
        </w:r>
        <w:r w:rsidR="005F6F96">
          <w:rPr>
            <w:noProof/>
            <w:webHidden/>
          </w:rPr>
        </w:r>
        <w:r w:rsidR="005F6F96">
          <w:rPr>
            <w:noProof/>
            <w:webHidden/>
          </w:rPr>
          <w:fldChar w:fldCharType="separate"/>
        </w:r>
        <w:r w:rsidR="005F6F96">
          <w:rPr>
            <w:noProof/>
            <w:webHidden/>
          </w:rPr>
          <w:t>6</w:t>
        </w:r>
        <w:r w:rsidR="005F6F96">
          <w:rPr>
            <w:noProof/>
            <w:webHidden/>
          </w:rPr>
          <w:fldChar w:fldCharType="end"/>
        </w:r>
      </w:hyperlink>
    </w:p>
    <w:p w14:paraId="4263E543" w14:textId="44E9CA1C"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2" w:history="1">
        <w:r w:rsidR="005F6F96" w:rsidRPr="00C10D42">
          <w:rPr>
            <w:rStyle w:val="Hyperlink"/>
            <w:noProof/>
          </w:rPr>
          <w:t>1.2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System Overview</w:t>
        </w:r>
        <w:r w:rsidR="005F6F96">
          <w:rPr>
            <w:noProof/>
            <w:webHidden/>
          </w:rPr>
          <w:tab/>
        </w:r>
        <w:r w:rsidR="005F6F96">
          <w:rPr>
            <w:noProof/>
            <w:webHidden/>
          </w:rPr>
          <w:fldChar w:fldCharType="begin"/>
        </w:r>
        <w:r w:rsidR="005F6F96">
          <w:rPr>
            <w:noProof/>
            <w:webHidden/>
          </w:rPr>
          <w:instrText xml:space="preserve"> PAGEREF _Toc162890372 \h </w:instrText>
        </w:r>
        <w:r w:rsidR="005F6F96">
          <w:rPr>
            <w:noProof/>
            <w:webHidden/>
          </w:rPr>
        </w:r>
        <w:r w:rsidR="005F6F96">
          <w:rPr>
            <w:noProof/>
            <w:webHidden/>
          </w:rPr>
          <w:fldChar w:fldCharType="separate"/>
        </w:r>
        <w:r w:rsidR="005F6F96">
          <w:rPr>
            <w:noProof/>
            <w:webHidden/>
          </w:rPr>
          <w:t>6</w:t>
        </w:r>
        <w:r w:rsidR="005F6F96">
          <w:rPr>
            <w:noProof/>
            <w:webHidden/>
          </w:rPr>
          <w:fldChar w:fldCharType="end"/>
        </w:r>
      </w:hyperlink>
    </w:p>
    <w:p w14:paraId="0D5F042C" w14:textId="22BAB55E"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3" w:history="1">
        <w:r w:rsidR="005F6F96" w:rsidRPr="00C10D42">
          <w:rPr>
            <w:rStyle w:val="Hyperlink"/>
            <w:noProof/>
          </w:rPr>
          <w:t>1.3</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Definitions</w:t>
        </w:r>
        <w:r w:rsidR="005F6F96">
          <w:rPr>
            <w:noProof/>
            <w:webHidden/>
          </w:rPr>
          <w:tab/>
        </w:r>
        <w:r w:rsidR="005F6F96">
          <w:rPr>
            <w:noProof/>
            <w:webHidden/>
          </w:rPr>
          <w:fldChar w:fldCharType="begin"/>
        </w:r>
        <w:r w:rsidR="005F6F96">
          <w:rPr>
            <w:noProof/>
            <w:webHidden/>
          </w:rPr>
          <w:instrText xml:space="preserve"> PAGEREF _Toc162890373 \h </w:instrText>
        </w:r>
        <w:r w:rsidR="005F6F96">
          <w:rPr>
            <w:noProof/>
            <w:webHidden/>
          </w:rPr>
        </w:r>
        <w:r w:rsidR="005F6F96">
          <w:rPr>
            <w:noProof/>
            <w:webHidden/>
          </w:rPr>
          <w:fldChar w:fldCharType="separate"/>
        </w:r>
        <w:r w:rsidR="005F6F96">
          <w:rPr>
            <w:noProof/>
            <w:webHidden/>
          </w:rPr>
          <w:t>6</w:t>
        </w:r>
        <w:r w:rsidR="005F6F96">
          <w:rPr>
            <w:noProof/>
            <w:webHidden/>
          </w:rPr>
          <w:fldChar w:fldCharType="end"/>
        </w:r>
      </w:hyperlink>
    </w:p>
    <w:p w14:paraId="112FD4BE" w14:textId="55E3F0F3"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4" w:history="1">
        <w:r w:rsidR="005F6F96" w:rsidRPr="00C10D42">
          <w:rPr>
            <w:rStyle w:val="Hyperlink"/>
            <w:noProof/>
          </w:rPr>
          <w:t>1.4</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Acronyms and Abbreviations</w:t>
        </w:r>
        <w:r w:rsidR="005F6F96">
          <w:rPr>
            <w:noProof/>
            <w:webHidden/>
          </w:rPr>
          <w:tab/>
        </w:r>
        <w:r w:rsidR="005F6F96">
          <w:rPr>
            <w:noProof/>
            <w:webHidden/>
          </w:rPr>
          <w:fldChar w:fldCharType="begin"/>
        </w:r>
        <w:r w:rsidR="005F6F96">
          <w:rPr>
            <w:noProof/>
            <w:webHidden/>
          </w:rPr>
          <w:instrText xml:space="preserve"> PAGEREF _Toc162890374 \h </w:instrText>
        </w:r>
        <w:r w:rsidR="005F6F96">
          <w:rPr>
            <w:noProof/>
            <w:webHidden/>
          </w:rPr>
        </w:r>
        <w:r w:rsidR="005F6F96">
          <w:rPr>
            <w:noProof/>
            <w:webHidden/>
          </w:rPr>
          <w:fldChar w:fldCharType="separate"/>
        </w:r>
        <w:r w:rsidR="005F6F96">
          <w:rPr>
            <w:noProof/>
            <w:webHidden/>
          </w:rPr>
          <w:t>7</w:t>
        </w:r>
        <w:r w:rsidR="005F6F96">
          <w:rPr>
            <w:noProof/>
            <w:webHidden/>
          </w:rPr>
          <w:fldChar w:fldCharType="end"/>
        </w:r>
      </w:hyperlink>
    </w:p>
    <w:p w14:paraId="73013ECF" w14:textId="4CA1BF83"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5" w:history="1">
        <w:r w:rsidR="005F6F96" w:rsidRPr="00C10D42">
          <w:rPr>
            <w:rStyle w:val="Hyperlink"/>
            <w:noProof/>
          </w:rPr>
          <w:t>1.5</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References</w:t>
        </w:r>
        <w:r w:rsidR="005F6F96">
          <w:rPr>
            <w:noProof/>
            <w:webHidden/>
          </w:rPr>
          <w:tab/>
        </w:r>
        <w:r w:rsidR="005F6F96">
          <w:rPr>
            <w:noProof/>
            <w:webHidden/>
          </w:rPr>
          <w:fldChar w:fldCharType="begin"/>
        </w:r>
        <w:r w:rsidR="005F6F96">
          <w:rPr>
            <w:noProof/>
            <w:webHidden/>
          </w:rPr>
          <w:instrText xml:space="preserve"> PAGEREF _Toc162890375 \h </w:instrText>
        </w:r>
        <w:r w:rsidR="005F6F96">
          <w:rPr>
            <w:noProof/>
            <w:webHidden/>
          </w:rPr>
        </w:r>
        <w:r w:rsidR="005F6F96">
          <w:rPr>
            <w:noProof/>
            <w:webHidden/>
          </w:rPr>
          <w:fldChar w:fldCharType="separate"/>
        </w:r>
        <w:r w:rsidR="005F6F96">
          <w:rPr>
            <w:noProof/>
            <w:webHidden/>
          </w:rPr>
          <w:t>9</w:t>
        </w:r>
        <w:r w:rsidR="005F6F96">
          <w:rPr>
            <w:noProof/>
            <w:webHidden/>
          </w:rPr>
          <w:fldChar w:fldCharType="end"/>
        </w:r>
      </w:hyperlink>
    </w:p>
    <w:p w14:paraId="11D37779" w14:textId="1DFCDB63" w:rsidR="005F6F96" w:rsidRDefault="00000000">
      <w:pPr>
        <w:pStyle w:val="TOC1"/>
        <w:rPr>
          <w:rFonts w:asciiTheme="minorHAnsi" w:eastAsiaTheme="minorEastAsia" w:hAnsiTheme="minorHAnsi" w:cstheme="minorBidi"/>
          <w:noProof/>
          <w:color w:val="auto"/>
          <w:lang w:val="en-IN" w:eastAsia="en-IN"/>
        </w:rPr>
      </w:pPr>
      <w:hyperlink w:anchor="_Toc162890376" w:history="1">
        <w:r w:rsidR="005F6F96" w:rsidRPr="00C10D42">
          <w:rPr>
            <w:rStyle w:val="Hyperlink"/>
            <w:noProof/>
          </w:rPr>
          <w:t>2</w:t>
        </w:r>
        <w:r w:rsidR="005F6F96">
          <w:rPr>
            <w:rFonts w:asciiTheme="minorHAnsi" w:eastAsiaTheme="minorEastAsia" w:hAnsiTheme="minorHAnsi" w:cstheme="minorBidi"/>
            <w:noProof/>
            <w:color w:val="auto"/>
            <w:lang w:val="en-IN" w:eastAsia="en-IN"/>
          </w:rPr>
          <w:tab/>
        </w:r>
        <w:r w:rsidR="005F6F96" w:rsidRPr="00C10D42">
          <w:rPr>
            <w:rStyle w:val="Hyperlink"/>
            <w:noProof/>
          </w:rPr>
          <w:t>Safety Policy and Strategy</w:t>
        </w:r>
        <w:r w:rsidR="005F6F96">
          <w:rPr>
            <w:noProof/>
            <w:webHidden/>
          </w:rPr>
          <w:tab/>
        </w:r>
        <w:r w:rsidR="005F6F96">
          <w:rPr>
            <w:noProof/>
            <w:webHidden/>
          </w:rPr>
          <w:fldChar w:fldCharType="begin"/>
        </w:r>
        <w:r w:rsidR="005F6F96">
          <w:rPr>
            <w:noProof/>
            <w:webHidden/>
          </w:rPr>
          <w:instrText xml:space="preserve"> PAGEREF _Toc162890376 \h </w:instrText>
        </w:r>
        <w:r w:rsidR="005F6F96">
          <w:rPr>
            <w:noProof/>
            <w:webHidden/>
          </w:rPr>
        </w:r>
        <w:r w:rsidR="005F6F96">
          <w:rPr>
            <w:noProof/>
            <w:webHidden/>
          </w:rPr>
          <w:fldChar w:fldCharType="separate"/>
        </w:r>
        <w:r w:rsidR="005F6F96">
          <w:rPr>
            <w:noProof/>
            <w:webHidden/>
          </w:rPr>
          <w:t>11</w:t>
        </w:r>
        <w:r w:rsidR="005F6F96">
          <w:rPr>
            <w:noProof/>
            <w:webHidden/>
          </w:rPr>
          <w:fldChar w:fldCharType="end"/>
        </w:r>
      </w:hyperlink>
    </w:p>
    <w:p w14:paraId="789B2290" w14:textId="0765BAB2"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7" w:history="1">
        <w:r w:rsidR="005F6F96" w:rsidRPr="00C10D42">
          <w:rPr>
            <w:rStyle w:val="Hyperlink"/>
            <w:noProof/>
          </w:rPr>
          <w:t>2.1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Policy</w:t>
        </w:r>
        <w:r w:rsidR="005F6F96">
          <w:rPr>
            <w:noProof/>
            <w:webHidden/>
          </w:rPr>
          <w:tab/>
        </w:r>
        <w:r w:rsidR="005F6F96">
          <w:rPr>
            <w:noProof/>
            <w:webHidden/>
          </w:rPr>
          <w:fldChar w:fldCharType="begin"/>
        </w:r>
        <w:r w:rsidR="005F6F96">
          <w:rPr>
            <w:noProof/>
            <w:webHidden/>
          </w:rPr>
          <w:instrText xml:space="preserve"> PAGEREF _Toc162890377 \h </w:instrText>
        </w:r>
        <w:r w:rsidR="005F6F96">
          <w:rPr>
            <w:noProof/>
            <w:webHidden/>
          </w:rPr>
        </w:r>
        <w:r w:rsidR="005F6F96">
          <w:rPr>
            <w:noProof/>
            <w:webHidden/>
          </w:rPr>
          <w:fldChar w:fldCharType="separate"/>
        </w:r>
        <w:r w:rsidR="005F6F96">
          <w:rPr>
            <w:noProof/>
            <w:webHidden/>
          </w:rPr>
          <w:t>11</w:t>
        </w:r>
        <w:r w:rsidR="005F6F96">
          <w:rPr>
            <w:noProof/>
            <w:webHidden/>
          </w:rPr>
          <w:fldChar w:fldCharType="end"/>
        </w:r>
      </w:hyperlink>
    </w:p>
    <w:p w14:paraId="7289E4B2" w14:textId="3BA35D35"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78" w:history="1">
        <w:r w:rsidR="005F6F96" w:rsidRPr="00C10D42">
          <w:rPr>
            <w:rStyle w:val="Hyperlink"/>
            <w:noProof/>
          </w:rPr>
          <w:t>2.2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Management Principles</w:t>
        </w:r>
        <w:r w:rsidR="005F6F96">
          <w:rPr>
            <w:noProof/>
            <w:webHidden/>
          </w:rPr>
          <w:tab/>
        </w:r>
        <w:r w:rsidR="005F6F96">
          <w:rPr>
            <w:noProof/>
            <w:webHidden/>
          </w:rPr>
          <w:fldChar w:fldCharType="begin"/>
        </w:r>
        <w:r w:rsidR="005F6F96">
          <w:rPr>
            <w:noProof/>
            <w:webHidden/>
          </w:rPr>
          <w:instrText xml:space="preserve"> PAGEREF _Toc162890378 \h </w:instrText>
        </w:r>
        <w:r w:rsidR="005F6F96">
          <w:rPr>
            <w:noProof/>
            <w:webHidden/>
          </w:rPr>
        </w:r>
        <w:r w:rsidR="005F6F96">
          <w:rPr>
            <w:noProof/>
            <w:webHidden/>
          </w:rPr>
          <w:fldChar w:fldCharType="separate"/>
        </w:r>
        <w:r w:rsidR="005F6F96">
          <w:rPr>
            <w:noProof/>
            <w:webHidden/>
          </w:rPr>
          <w:t>11</w:t>
        </w:r>
        <w:r w:rsidR="005F6F96">
          <w:rPr>
            <w:noProof/>
            <w:webHidden/>
          </w:rPr>
          <w:fldChar w:fldCharType="end"/>
        </w:r>
      </w:hyperlink>
    </w:p>
    <w:p w14:paraId="2F178091" w14:textId="38DF04B8" w:rsidR="005F6F96" w:rsidRDefault="00000000">
      <w:pPr>
        <w:pStyle w:val="TOC1"/>
        <w:rPr>
          <w:rFonts w:asciiTheme="minorHAnsi" w:eastAsiaTheme="minorEastAsia" w:hAnsiTheme="minorHAnsi" w:cstheme="minorBidi"/>
          <w:noProof/>
          <w:color w:val="auto"/>
          <w:lang w:val="en-IN" w:eastAsia="en-IN"/>
        </w:rPr>
      </w:pPr>
      <w:hyperlink w:anchor="_Toc162890379" w:history="1">
        <w:r w:rsidR="005F6F96" w:rsidRPr="00C10D42">
          <w:rPr>
            <w:rStyle w:val="Hyperlink"/>
            <w:noProof/>
          </w:rPr>
          <w:t>3</w:t>
        </w:r>
        <w:r w:rsidR="005F6F96">
          <w:rPr>
            <w:rFonts w:asciiTheme="minorHAnsi" w:eastAsiaTheme="minorEastAsia" w:hAnsiTheme="minorHAnsi" w:cstheme="minorBidi"/>
            <w:noProof/>
            <w:color w:val="auto"/>
            <w:lang w:val="en-IN" w:eastAsia="en-IN"/>
          </w:rPr>
          <w:tab/>
        </w:r>
        <w:r w:rsidR="005F6F96" w:rsidRPr="00C10D42">
          <w:rPr>
            <w:rStyle w:val="Hyperlink"/>
            <w:noProof/>
          </w:rPr>
          <w:t>Safety Organization</w:t>
        </w:r>
        <w:r w:rsidR="005F6F96">
          <w:rPr>
            <w:noProof/>
            <w:webHidden/>
          </w:rPr>
          <w:tab/>
        </w:r>
        <w:r w:rsidR="005F6F96">
          <w:rPr>
            <w:noProof/>
            <w:webHidden/>
          </w:rPr>
          <w:fldChar w:fldCharType="begin"/>
        </w:r>
        <w:r w:rsidR="005F6F96">
          <w:rPr>
            <w:noProof/>
            <w:webHidden/>
          </w:rPr>
          <w:instrText xml:space="preserve"> PAGEREF _Toc162890379 \h </w:instrText>
        </w:r>
        <w:r w:rsidR="005F6F96">
          <w:rPr>
            <w:noProof/>
            <w:webHidden/>
          </w:rPr>
        </w:r>
        <w:r w:rsidR="005F6F96">
          <w:rPr>
            <w:noProof/>
            <w:webHidden/>
          </w:rPr>
          <w:fldChar w:fldCharType="separate"/>
        </w:r>
        <w:r w:rsidR="005F6F96">
          <w:rPr>
            <w:noProof/>
            <w:webHidden/>
          </w:rPr>
          <w:t>12</w:t>
        </w:r>
        <w:r w:rsidR="005F6F96">
          <w:rPr>
            <w:noProof/>
            <w:webHidden/>
          </w:rPr>
          <w:fldChar w:fldCharType="end"/>
        </w:r>
      </w:hyperlink>
    </w:p>
    <w:p w14:paraId="33AC16EA" w14:textId="2AA7F936"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0" w:history="1">
        <w:r w:rsidR="005F6F96" w:rsidRPr="00C10D42">
          <w:rPr>
            <w:rStyle w:val="Hyperlink"/>
            <w:noProof/>
          </w:rPr>
          <w:t>3.1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Organization Srtucture</w:t>
        </w:r>
        <w:r w:rsidR="005F6F96">
          <w:rPr>
            <w:noProof/>
            <w:webHidden/>
          </w:rPr>
          <w:tab/>
        </w:r>
        <w:r w:rsidR="005F6F96">
          <w:rPr>
            <w:noProof/>
            <w:webHidden/>
          </w:rPr>
          <w:fldChar w:fldCharType="begin"/>
        </w:r>
        <w:r w:rsidR="005F6F96">
          <w:rPr>
            <w:noProof/>
            <w:webHidden/>
          </w:rPr>
          <w:instrText xml:space="preserve"> PAGEREF _Toc162890380 \h </w:instrText>
        </w:r>
        <w:r w:rsidR="005F6F96">
          <w:rPr>
            <w:noProof/>
            <w:webHidden/>
          </w:rPr>
        </w:r>
        <w:r w:rsidR="005F6F96">
          <w:rPr>
            <w:noProof/>
            <w:webHidden/>
          </w:rPr>
          <w:fldChar w:fldCharType="separate"/>
        </w:r>
        <w:r w:rsidR="005F6F96">
          <w:rPr>
            <w:noProof/>
            <w:webHidden/>
          </w:rPr>
          <w:t>12</w:t>
        </w:r>
        <w:r w:rsidR="005F6F96">
          <w:rPr>
            <w:noProof/>
            <w:webHidden/>
          </w:rPr>
          <w:fldChar w:fldCharType="end"/>
        </w:r>
      </w:hyperlink>
    </w:p>
    <w:p w14:paraId="6BF7D97C" w14:textId="4F52F5C8"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1" w:history="1">
        <w:r w:rsidR="005F6F96" w:rsidRPr="00C10D42">
          <w:rPr>
            <w:rStyle w:val="Hyperlink"/>
            <w:noProof/>
          </w:rPr>
          <w:t>3.2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Roles and Responsibilities</w:t>
        </w:r>
        <w:r w:rsidR="005F6F96">
          <w:rPr>
            <w:noProof/>
            <w:webHidden/>
          </w:rPr>
          <w:tab/>
        </w:r>
        <w:r w:rsidR="005F6F96">
          <w:rPr>
            <w:noProof/>
            <w:webHidden/>
          </w:rPr>
          <w:fldChar w:fldCharType="begin"/>
        </w:r>
        <w:r w:rsidR="005F6F96">
          <w:rPr>
            <w:noProof/>
            <w:webHidden/>
          </w:rPr>
          <w:instrText xml:space="preserve"> PAGEREF _Toc162890381 \h </w:instrText>
        </w:r>
        <w:r w:rsidR="005F6F96">
          <w:rPr>
            <w:noProof/>
            <w:webHidden/>
          </w:rPr>
        </w:r>
        <w:r w:rsidR="005F6F96">
          <w:rPr>
            <w:noProof/>
            <w:webHidden/>
          </w:rPr>
          <w:fldChar w:fldCharType="separate"/>
        </w:r>
        <w:r w:rsidR="005F6F96">
          <w:rPr>
            <w:noProof/>
            <w:webHidden/>
          </w:rPr>
          <w:t>12</w:t>
        </w:r>
        <w:r w:rsidR="005F6F96">
          <w:rPr>
            <w:noProof/>
            <w:webHidden/>
          </w:rPr>
          <w:fldChar w:fldCharType="end"/>
        </w:r>
      </w:hyperlink>
    </w:p>
    <w:p w14:paraId="1E5F5905" w14:textId="56719C3B"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2" w:history="1">
        <w:r w:rsidR="005F6F96" w:rsidRPr="00C10D42">
          <w:rPr>
            <w:rStyle w:val="Hyperlink"/>
            <w:noProof/>
          </w:rPr>
          <w:t>3.3</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Skill Set</w:t>
        </w:r>
        <w:r w:rsidR="005F6F96">
          <w:rPr>
            <w:noProof/>
            <w:webHidden/>
          </w:rPr>
          <w:tab/>
        </w:r>
        <w:r w:rsidR="005F6F96">
          <w:rPr>
            <w:noProof/>
            <w:webHidden/>
          </w:rPr>
          <w:fldChar w:fldCharType="begin"/>
        </w:r>
        <w:r w:rsidR="005F6F96">
          <w:rPr>
            <w:noProof/>
            <w:webHidden/>
          </w:rPr>
          <w:instrText xml:space="preserve"> PAGEREF _Toc162890382 \h </w:instrText>
        </w:r>
        <w:r w:rsidR="005F6F96">
          <w:rPr>
            <w:noProof/>
            <w:webHidden/>
          </w:rPr>
        </w:r>
        <w:r w:rsidR="005F6F96">
          <w:rPr>
            <w:noProof/>
            <w:webHidden/>
          </w:rPr>
          <w:fldChar w:fldCharType="separate"/>
        </w:r>
        <w:r w:rsidR="005F6F96">
          <w:rPr>
            <w:noProof/>
            <w:webHidden/>
          </w:rPr>
          <w:t>13</w:t>
        </w:r>
        <w:r w:rsidR="005F6F96">
          <w:rPr>
            <w:noProof/>
            <w:webHidden/>
          </w:rPr>
          <w:fldChar w:fldCharType="end"/>
        </w:r>
      </w:hyperlink>
    </w:p>
    <w:p w14:paraId="4AE6C8BE" w14:textId="3F78E821" w:rsidR="005F6F96" w:rsidRDefault="00000000">
      <w:pPr>
        <w:pStyle w:val="TOC1"/>
        <w:rPr>
          <w:rFonts w:asciiTheme="minorHAnsi" w:eastAsiaTheme="minorEastAsia" w:hAnsiTheme="minorHAnsi" w:cstheme="minorBidi"/>
          <w:noProof/>
          <w:color w:val="auto"/>
          <w:lang w:val="en-IN" w:eastAsia="en-IN"/>
        </w:rPr>
      </w:pPr>
      <w:hyperlink w:anchor="_Toc162890383" w:history="1">
        <w:r w:rsidR="005F6F96" w:rsidRPr="00C10D42">
          <w:rPr>
            <w:rStyle w:val="Hyperlink"/>
            <w:noProof/>
          </w:rPr>
          <w:t>4</w:t>
        </w:r>
        <w:r w:rsidR="005F6F96">
          <w:rPr>
            <w:rFonts w:asciiTheme="minorHAnsi" w:eastAsiaTheme="minorEastAsia" w:hAnsiTheme="minorHAnsi" w:cstheme="minorBidi"/>
            <w:noProof/>
            <w:color w:val="auto"/>
            <w:lang w:val="en-IN" w:eastAsia="en-IN"/>
          </w:rPr>
          <w:tab/>
        </w:r>
        <w:r w:rsidR="005F6F96" w:rsidRPr="00C10D42">
          <w:rPr>
            <w:rStyle w:val="Hyperlink"/>
            <w:noProof/>
          </w:rPr>
          <w:t>Safety Programme</w:t>
        </w:r>
        <w:r w:rsidR="005F6F96">
          <w:rPr>
            <w:noProof/>
            <w:webHidden/>
          </w:rPr>
          <w:tab/>
        </w:r>
        <w:r w:rsidR="005F6F96">
          <w:rPr>
            <w:noProof/>
            <w:webHidden/>
          </w:rPr>
          <w:fldChar w:fldCharType="begin"/>
        </w:r>
        <w:r w:rsidR="005F6F96">
          <w:rPr>
            <w:noProof/>
            <w:webHidden/>
          </w:rPr>
          <w:instrText xml:space="preserve"> PAGEREF _Toc162890383 \h </w:instrText>
        </w:r>
        <w:r w:rsidR="005F6F96">
          <w:rPr>
            <w:noProof/>
            <w:webHidden/>
          </w:rPr>
        </w:r>
        <w:r w:rsidR="005F6F96">
          <w:rPr>
            <w:noProof/>
            <w:webHidden/>
          </w:rPr>
          <w:fldChar w:fldCharType="separate"/>
        </w:r>
        <w:r w:rsidR="005F6F96">
          <w:rPr>
            <w:noProof/>
            <w:webHidden/>
          </w:rPr>
          <w:t>15</w:t>
        </w:r>
        <w:r w:rsidR="005F6F96">
          <w:rPr>
            <w:noProof/>
            <w:webHidden/>
          </w:rPr>
          <w:fldChar w:fldCharType="end"/>
        </w:r>
      </w:hyperlink>
    </w:p>
    <w:p w14:paraId="12AFF625" w14:textId="6EB00856"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4" w:history="1">
        <w:r w:rsidR="005F6F96" w:rsidRPr="00C10D42">
          <w:rPr>
            <w:rStyle w:val="Hyperlink"/>
            <w:noProof/>
          </w:rPr>
          <w:t>4.1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targets</w:t>
        </w:r>
        <w:r w:rsidR="005F6F96">
          <w:rPr>
            <w:noProof/>
            <w:webHidden/>
          </w:rPr>
          <w:tab/>
        </w:r>
        <w:r w:rsidR="005F6F96">
          <w:rPr>
            <w:noProof/>
            <w:webHidden/>
          </w:rPr>
          <w:fldChar w:fldCharType="begin"/>
        </w:r>
        <w:r w:rsidR="005F6F96">
          <w:rPr>
            <w:noProof/>
            <w:webHidden/>
          </w:rPr>
          <w:instrText xml:space="preserve"> PAGEREF _Toc162890384 \h </w:instrText>
        </w:r>
        <w:r w:rsidR="005F6F96">
          <w:rPr>
            <w:noProof/>
            <w:webHidden/>
          </w:rPr>
        </w:r>
        <w:r w:rsidR="005F6F96">
          <w:rPr>
            <w:noProof/>
            <w:webHidden/>
          </w:rPr>
          <w:fldChar w:fldCharType="separate"/>
        </w:r>
        <w:r w:rsidR="005F6F96">
          <w:rPr>
            <w:noProof/>
            <w:webHidden/>
          </w:rPr>
          <w:t>15</w:t>
        </w:r>
        <w:r w:rsidR="005F6F96">
          <w:rPr>
            <w:noProof/>
            <w:webHidden/>
          </w:rPr>
          <w:fldChar w:fldCharType="end"/>
        </w:r>
      </w:hyperlink>
    </w:p>
    <w:p w14:paraId="0382AA1C" w14:textId="278F87A7"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5" w:history="1">
        <w:r w:rsidR="005F6F96" w:rsidRPr="00C10D42">
          <w:rPr>
            <w:rStyle w:val="Hyperlink"/>
            <w:noProof/>
          </w:rPr>
          <w:t>4.2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Requirements</w:t>
        </w:r>
        <w:r w:rsidR="005F6F96">
          <w:rPr>
            <w:noProof/>
            <w:webHidden/>
          </w:rPr>
          <w:tab/>
        </w:r>
        <w:r w:rsidR="005F6F96">
          <w:rPr>
            <w:noProof/>
            <w:webHidden/>
          </w:rPr>
          <w:fldChar w:fldCharType="begin"/>
        </w:r>
        <w:r w:rsidR="005F6F96">
          <w:rPr>
            <w:noProof/>
            <w:webHidden/>
          </w:rPr>
          <w:instrText xml:space="preserve"> PAGEREF _Toc162890385 \h </w:instrText>
        </w:r>
        <w:r w:rsidR="005F6F96">
          <w:rPr>
            <w:noProof/>
            <w:webHidden/>
          </w:rPr>
        </w:r>
        <w:r w:rsidR="005F6F96">
          <w:rPr>
            <w:noProof/>
            <w:webHidden/>
          </w:rPr>
          <w:fldChar w:fldCharType="separate"/>
        </w:r>
        <w:r w:rsidR="005F6F96">
          <w:rPr>
            <w:noProof/>
            <w:webHidden/>
          </w:rPr>
          <w:t>15</w:t>
        </w:r>
        <w:r w:rsidR="005F6F96">
          <w:rPr>
            <w:noProof/>
            <w:webHidden/>
          </w:rPr>
          <w:fldChar w:fldCharType="end"/>
        </w:r>
      </w:hyperlink>
    </w:p>
    <w:p w14:paraId="46C49E48" w14:textId="7D4D2A9E"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6" w:history="1">
        <w:r w:rsidR="005F6F96" w:rsidRPr="00C10D42">
          <w:rPr>
            <w:rStyle w:val="Hyperlink"/>
            <w:noProof/>
          </w:rPr>
          <w:t>4.3</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System Life cycle</w:t>
        </w:r>
        <w:r w:rsidR="005F6F96">
          <w:rPr>
            <w:noProof/>
            <w:webHidden/>
          </w:rPr>
          <w:tab/>
        </w:r>
        <w:r w:rsidR="005F6F96">
          <w:rPr>
            <w:noProof/>
            <w:webHidden/>
          </w:rPr>
          <w:fldChar w:fldCharType="begin"/>
        </w:r>
        <w:r w:rsidR="005F6F96">
          <w:rPr>
            <w:noProof/>
            <w:webHidden/>
          </w:rPr>
          <w:instrText xml:space="preserve"> PAGEREF _Toc162890386 \h </w:instrText>
        </w:r>
        <w:r w:rsidR="005F6F96">
          <w:rPr>
            <w:noProof/>
            <w:webHidden/>
          </w:rPr>
        </w:r>
        <w:r w:rsidR="005F6F96">
          <w:rPr>
            <w:noProof/>
            <w:webHidden/>
          </w:rPr>
          <w:fldChar w:fldCharType="separate"/>
        </w:r>
        <w:r w:rsidR="005F6F96">
          <w:rPr>
            <w:noProof/>
            <w:webHidden/>
          </w:rPr>
          <w:t>16</w:t>
        </w:r>
        <w:r w:rsidR="005F6F96">
          <w:rPr>
            <w:noProof/>
            <w:webHidden/>
          </w:rPr>
          <w:fldChar w:fldCharType="end"/>
        </w:r>
      </w:hyperlink>
    </w:p>
    <w:p w14:paraId="7FF90D24" w14:textId="69BDA05D"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7" w:history="1">
        <w:r w:rsidR="005F6F96" w:rsidRPr="00C10D42">
          <w:rPr>
            <w:rStyle w:val="Hyperlink"/>
            <w:noProof/>
          </w:rPr>
          <w:t>4.4</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Activities</w:t>
        </w:r>
        <w:r w:rsidR="005F6F96">
          <w:rPr>
            <w:noProof/>
            <w:webHidden/>
          </w:rPr>
          <w:tab/>
        </w:r>
        <w:r w:rsidR="005F6F96">
          <w:rPr>
            <w:noProof/>
            <w:webHidden/>
          </w:rPr>
          <w:fldChar w:fldCharType="begin"/>
        </w:r>
        <w:r w:rsidR="005F6F96">
          <w:rPr>
            <w:noProof/>
            <w:webHidden/>
          </w:rPr>
          <w:instrText xml:space="preserve"> PAGEREF _Toc162890387 \h </w:instrText>
        </w:r>
        <w:r w:rsidR="005F6F96">
          <w:rPr>
            <w:noProof/>
            <w:webHidden/>
          </w:rPr>
        </w:r>
        <w:r w:rsidR="005F6F96">
          <w:rPr>
            <w:noProof/>
            <w:webHidden/>
          </w:rPr>
          <w:fldChar w:fldCharType="separate"/>
        </w:r>
        <w:r w:rsidR="005F6F96">
          <w:rPr>
            <w:noProof/>
            <w:webHidden/>
          </w:rPr>
          <w:t>16</w:t>
        </w:r>
        <w:r w:rsidR="005F6F96">
          <w:rPr>
            <w:noProof/>
            <w:webHidden/>
          </w:rPr>
          <w:fldChar w:fldCharType="end"/>
        </w:r>
      </w:hyperlink>
    </w:p>
    <w:p w14:paraId="107A07E1" w14:textId="324AF9A5"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8" w:history="1">
        <w:r w:rsidR="005F6F96" w:rsidRPr="00C10D42">
          <w:rPr>
            <w:rStyle w:val="Hyperlink"/>
            <w:noProof/>
          </w:rPr>
          <w:t>4.5</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Risk Analysis</w:t>
        </w:r>
        <w:r w:rsidR="005F6F96">
          <w:rPr>
            <w:noProof/>
            <w:webHidden/>
          </w:rPr>
          <w:tab/>
        </w:r>
        <w:r w:rsidR="005F6F96">
          <w:rPr>
            <w:noProof/>
            <w:webHidden/>
          </w:rPr>
          <w:fldChar w:fldCharType="begin"/>
        </w:r>
        <w:r w:rsidR="005F6F96">
          <w:rPr>
            <w:noProof/>
            <w:webHidden/>
          </w:rPr>
          <w:instrText xml:space="preserve"> PAGEREF _Toc162890388 \h </w:instrText>
        </w:r>
        <w:r w:rsidR="005F6F96">
          <w:rPr>
            <w:noProof/>
            <w:webHidden/>
          </w:rPr>
        </w:r>
        <w:r w:rsidR="005F6F96">
          <w:rPr>
            <w:noProof/>
            <w:webHidden/>
          </w:rPr>
          <w:fldChar w:fldCharType="separate"/>
        </w:r>
        <w:r w:rsidR="005F6F96">
          <w:rPr>
            <w:noProof/>
            <w:webHidden/>
          </w:rPr>
          <w:t>20</w:t>
        </w:r>
        <w:r w:rsidR="005F6F96">
          <w:rPr>
            <w:noProof/>
            <w:webHidden/>
          </w:rPr>
          <w:fldChar w:fldCharType="end"/>
        </w:r>
      </w:hyperlink>
    </w:p>
    <w:p w14:paraId="348D087F" w14:textId="6B91492D"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89" w:history="1">
        <w:r w:rsidR="005F6F96" w:rsidRPr="00C10D42">
          <w:rPr>
            <w:rStyle w:val="Hyperlink"/>
            <w:noProof/>
          </w:rPr>
          <w:t>4.6</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Hazard Analysis</w:t>
        </w:r>
        <w:r w:rsidR="005F6F96">
          <w:rPr>
            <w:noProof/>
            <w:webHidden/>
          </w:rPr>
          <w:tab/>
        </w:r>
        <w:r w:rsidR="005F6F96">
          <w:rPr>
            <w:noProof/>
            <w:webHidden/>
          </w:rPr>
          <w:fldChar w:fldCharType="begin"/>
        </w:r>
        <w:r w:rsidR="005F6F96">
          <w:rPr>
            <w:noProof/>
            <w:webHidden/>
          </w:rPr>
          <w:instrText xml:space="preserve"> PAGEREF _Toc162890389 \h </w:instrText>
        </w:r>
        <w:r w:rsidR="005F6F96">
          <w:rPr>
            <w:noProof/>
            <w:webHidden/>
          </w:rPr>
        </w:r>
        <w:r w:rsidR="005F6F96">
          <w:rPr>
            <w:noProof/>
            <w:webHidden/>
          </w:rPr>
          <w:fldChar w:fldCharType="separate"/>
        </w:r>
        <w:r w:rsidR="005F6F96">
          <w:rPr>
            <w:noProof/>
            <w:webHidden/>
          </w:rPr>
          <w:t>24</w:t>
        </w:r>
        <w:r w:rsidR="005F6F96">
          <w:rPr>
            <w:noProof/>
            <w:webHidden/>
          </w:rPr>
          <w:fldChar w:fldCharType="end"/>
        </w:r>
      </w:hyperlink>
    </w:p>
    <w:p w14:paraId="218BCE19" w14:textId="6C7E17C5"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0" w:history="1">
        <w:r w:rsidR="005F6F96" w:rsidRPr="00C10D42">
          <w:rPr>
            <w:rStyle w:val="Hyperlink"/>
            <w:noProof/>
          </w:rPr>
          <w:t>4.7</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Handling of Systematic faults</w:t>
        </w:r>
        <w:r w:rsidR="005F6F96">
          <w:rPr>
            <w:noProof/>
            <w:webHidden/>
          </w:rPr>
          <w:tab/>
        </w:r>
        <w:r w:rsidR="005F6F96">
          <w:rPr>
            <w:noProof/>
            <w:webHidden/>
          </w:rPr>
          <w:fldChar w:fldCharType="begin"/>
        </w:r>
        <w:r w:rsidR="005F6F96">
          <w:rPr>
            <w:noProof/>
            <w:webHidden/>
          </w:rPr>
          <w:instrText xml:space="preserve"> PAGEREF _Toc162890390 \h </w:instrText>
        </w:r>
        <w:r w:rsidR="005F6F96">
          <w:rPr>
            <w:noProof/>
            <w:webHidden/>
          </w:rPr>
        </w:r>
        <w:r w:rsidR="005F6F96">
          <w:rPr>
            <w:noProof/>
            <w:webHidden/>
          </w:rPr>
          <w:fldChar w:fldCharType="separate"/>
        </w:r>
        <w:r w:rsidR="005F6F96">
          <w:rPr>
            <w:noProof/>
            <w:webHidden/>
          </w:rPr>
          <w:t>31</w:t>
        </w:r>
        <w:r w:rsidR="005F6F96">
          <w:rPr>
            <w:noProof/>
            <w:webHidden/>
          </w:rPr>
          <w:fldChar w:fldCharType="end"/>
        </w:r>
      </w:hyperlink>
    </w:p>
    <w:p w14:paraId="0B6E6662" w14:textId="76E2A7C7"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1" w:history="1">
        <w:r w:rsidR="005F6F96" w:rsidRPr="00C10D42">
          <w:rPr>
            <w:rStyle w:val="Hyperlink"/>
            <w:noProof/>
          </w:rPr>
          <w:t>4.8</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Review and Audits</w:t>
        </w:r>
        <w:r w:rsidR="005F6F96">
          <w:rPr>
            <w:noProof/>
            <w:webHidden/>
          </w:rPr>
          <w:tab/>
        </w:r>
        <w:r w:rsidR="005F6F96">
          <w:rPr>
            <w:noProof/>
            <w:webHidden/>
          </w:rPr>
          <w:fldChar w:fldCharType="begin"/>
        </w:r>
        <w:r w:rsidR="005F6F96">
          <w:rPr>
            <w:noProof/>
            <w:webHidden/>
          </w:rPr>
          <w:instrText xml:space="preserve"> PAGEREF _Toc162890391 \h </w:instrText>
        </w:r>
        <w:r w:rsidR="005F6F96">
          <w:rPr>
            <w:noProof/>
            <w:webHidden/>
          </w:rPr>
        </w:r>
        <w:r w:rsidR="005F6F96">
          <w:rPr>
            <w:noProof/>
            <w:webHidden/>
          </w:rPr>
          <w:fldChar w:fldCharType="separate"/>
        </w:r>
        <w:r w:rsidR="005F6F96">
          <w:rPr>
            <w:noProof/>
            <w:webHidden/>
          </w:rPr>
          <w:t>35</w:t>
        </w:r>
        <w:r w:rsidR="005F6F96">
          <w:rPr>
            <w:noProof/>
            <w:webHidden/>
          </w:rPr>
          <w:fldChar w:fldCharType="end"/>
        </w:r>
      </w:hyperlink>
    </w:p>
    <w:p w14:paraId="255A7427" w14:textId="642348F4"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2" w:history="1">
        <w:r w:rsidR="005F6F96" w:rsidRPr="00C10D42">
          <w:rPr>
            <w:rStyle w:val="Hyperlink"/>
            <w:noProof/>
          </w:rPr>
          <w:t>4.9</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Analysis of System Maintenance, Performance and Operation</w:t>
        </w:r>
        <w:r w:rsidR="005F6F96">
          <w:rPr>
            <w:noProof/>
            <w:webHidden/>
          </w:rPr>
          <w:tab/>
        </w:r>
        <w:r w:rsidR="005F6F96">
          <w:rPr>
            <w:noProof/>
            <w:webHidden/>
          </w:rPr>
          <w:fldChar w:fldCharType="begin"/>
        </w:r>
        <w:r w:rsidR="005F6F96">
          <w:rPr>
            <w:noProof/>
            <w:webHidden/>
          </w:rPr>
          <w:instrText xml:space="preserve"> PAGEREF _Toc162890392 \h </w:instrText>
        </w:r>
        <w:r w:rsidR="005F6F96">
          <w:rPr>
            <w:noProof/>
            <w:webHidden/>
          </w:rPr>
        </w:r>
        <w:r w:rsidR="005F6F96">
          <w:rPr>
            <w:noProof/>
            <w:webHidden/>
          </w:rPr>
          <w:fldChar w:fldCharType="separate"/>
        </w:r>
        <w:r w:rsidR="005F6F96">
          <w:rPr>
            <w:noProof/>
            <w:webHidden/>
          </w:rPr>
          <w:t>36</w:t>
        </w:r>
        <w:r w:rsidR="005F6F96">
          <w:rPr>
            <w:noProof/>
            <w:webHidden/>
          </w:rPr>
          <w:fldChar w:fldCharType="end"/>
        </w:r>
      </w:hyperlink>
    </w:p>
    <w:p w14:paraId="1A26B8A3" w14:textId="4EEFB060"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3" w:history="1">
        <w:r w:rsidR="005F6F96" w:rsidRPr="00C10D42">
          <w:rPr>
            <w:rStyle w:val="Hyperlink"/>
            <w:noProof/>
          </w:rPr>
          <w:t>4.10</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Interface with other related programme or plans</w:t>
        </w:r>
        <w:r w:rsidR="005F6F96">
          <w:rPr>
            <w:noProof/>
            <w:webHidden/>
          </w:rPr>
          <w:tab/>
        </w:r>
        <w:r w:rsidR="005F6F96">
          <w:rPr>
            <w:noProof/>
            <w:webHidden/>
          </w:rPr>
          <w:fldChar w:fldCharType="begin"/>
        </w:r>
        <w:r w:rsidR="005F6F96">
          <w:rPr>
            <w:noProof/>
            <w:webHidden/>
          </w:rPr>
          <w:instrText xml:space="preserve"> PAGEREF _Toc162890393 \h </w:instrText>
        </w:r>
        <w:r w:rsidR="005F6F96">
          <w:rPr>
            <w:noProof/>
            <w:webHidden/>
          </w:rPr>
        </w:r>
        <w:r w:rsidR="005F6F96">
          <w:rPr>
            <w:noProof/>
            <w:webHidden/>
          </w:rPr>
          <w:fldChar w:fldCharType="separate"/>
        </w:r>
        <w:r w:rsidR="005F6F96">
          <w:rPr>
            <w:noProof/>
            <w:webHidden/>
          </w:rPr>
          <w:t>36</w:t>
        </w:r>
        <w:r w:rsidR="005F6F96">
          <w:rPr>
            <w:noProof/>
            <w:webHidden/>
          </w:rPr>
          <w:fldChar w:fldCharType="end"/>
        </w:r>
      </w:hyperlink>
    </w:p>
    <w:p w14:paraId="5A860F18" w14:textId="1CC7BE9F" w:rsidR="005F6F96" w:rsidRDefault="00000000">
      <w:pPr>
        <w:pStyle w:val="TOC1"/>
        <w:rPr>
          <w:rFonts w:asciiTheme="minorHAnsi" w:eastAsiaTheme="minorEastAsia" w:hAnsiTheme="minorHAnsi" w:cstheme="minorBidi"/>
          <w:noProof/>
          <w:color w:val="auto"/>
          <w:lang w:val="en-IN" w:eastAsia="en-IN"/>
        </w:rPr>
      </w:pPr>
      <w:hyperlink w:anchor="_Toc162890394" w:history="1">
        <w:r w:rsidR="005F6F96" w:rsidRPr="00C10D42">
          <w:rPr>
            <w:rStyle w:val="Hyperlink"/>
            <w:noProof/>
          </w:rPr>
          <w:t>5</w:t>
        </w:r>
        <w:r w:rsidR="005F6F96">
          <w:rPr>
            <w:rFonts w:asciiTheme="minorHAnsi" w:eastAsiaTheme="minorEastAsia" w:hAnsiTheme="minorHAnsi" w:cstheme="minorBidi"/>
            <w:noProof/>
            <w:color w:val="auto"/>
            <w:lang w:val="en-IN" w:eastAsia="en-IN"/>
          </w:rPr>
          <w:tab/>
        </w:r>
        <w:r w:rsidR="005F6F96" w:rsidRPr="00C10D42">
          <w:rPr>
            <w:rStyle w:val="Hyperlink"/>
            <w:noProof/>
          </w:rPr>
          <w:t>Safety case</w:t>
        </w:r>
        <w:r w:rsidR="005F6F96">
          <w:rPr>
            <w:noProof/>
            <w:webHidden/>
          </w:rPr>
          <w:tab/>
        </w:r>
        <w:r w:rsidR="005F6F96">
          <w:rPr>
            <w:noProof/>
            <w:webHidden/>
          </w:rPr>
          <w:fldChar w:fldCharType="begin"/>
        </w:r>
        <w:r w:rsidR="005F6F96">
          <w:rPr>
            <w:noProof/>
            <w:webHidden/>
          </w:rPr>
          <w:instrText xml:space="preserve"> PAGEREF _Toc162890394 \h </w:instrText>
        </w:r>
        <w:r w:rsidR="005F6F96">
          <w:rPr>
            <w:noProof/>
            <w:webHidden/>
          </w:rPr>
        </w:r>
        <w:r w:rsidR="005F6F96">
          <w:rPr>
            <w:noProof/>
            <w:webHidden/>
          </w:rPr>
          <w:fldChar w:fldCharType="separate"/>
        </w:r>
        <w:r w:rsidR="005F6F96">
          <w:rPr>
            <w:noProof/>
            <w:webHidden/>
          </w:rPr>
          <w:t>37</w:t>
        </w:r>
        <w:r w:rsidR="005F6F96">
          <w:rPr>
            <w:noProof/>
            <w:webHidden/>
          </w:rPr>
          <w:fldChar w:fldCharType="end"/>
        </w:r>
      </w:hyperlink>
    </w:p>
    <w:p w14:paraId="63FDE94D" w14:textId="13A3B811"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5" w:history="1">
        <w:r w:rsidR="005F6F96" w:rsidRPr="00C10D42">
          <w:rPr>
            <w:rStyle w:val="Hyperlink"/>
            <w:noProof/>
          </w:rPr>
          <w:t>5.1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Case Structure</w:t>
        </w:r>
        <w:r w:rsidR="005F6F96">
          <w:rPr>
            <w:noProof/>
            <w:webHidden/>
          </w:rPr>
          <w:tab/>
        </w:r>
        <w:r w:rsidR="005F6F96">
          <w:rPr>
            <w:noProof/>
            <w:webHidden/>
          </w:rPr>
          <w:fldChar w:fldCharType="begin"/>
        </w:r>
        <w:r w:rsidR="005F6F96">
          <w:rPr>
            <w:noProof/>
            <w:webHidden/>
          </w:rPr>
          <w:instrText xml:space="preserve"> PAGEREF _Toc162890395 \h </w:instrText>
        </w:r>
        <w:r w:rsidR="005F6F96">
          <w:rPr>
            <w:noProof/>
            <w:webHidden/>
          </w:rPr>
        </w:r>
        <w:r w:rsidR="005F6F96">
          <w:rPr>
            <w:noProof/>
            <w:webHidden/>
          </w:rPr>
          <w:fldChar w:fldCharType="separate"/>
        </w:r>
        <w:r w:rsidR="005F6F96">
          <w:rPr>
            <w:noProof/>
            <w:webHidden/>
          </w:rPr>
          <w:t>37</w:t>
        </w:r>
        <w:r w:rsidR="005F6F96">
          <w:rPr>
            <w:noProof/>
            <w:webHidden/>
          </w:rPr>
          <w:fldChar w:fldCharType="end"/>
        </w:r>
      </w:hyperlink>
    </w:p>
    <w:p w14:paraId="1EEC2A28" w14:textId="34657AAD"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6" w:history="1">
        <w:r w:rsidR="005F6F96" w:rsidRPr="00C10D42">
          <w:rPr>
            <w:rStyle w:val="Hyperlink"/>
            <w:noProof/>
          </w:rPr>
          <w:t>5.2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Management of SRAC</w:t>
        </w:r>
        <w:r w:rsidR="005F6F96">
          <w:rPr>
            <w:noProof/>
            <w:webHidden/>
          </w:rPr>
          <w:tab/>
        </w:r>
        <w:r w:rsidR="005F6F96">
          <w:rPr>
            <w:noProof/>
            <w:webHidden/>
          </w:rPr>
          <w:fldChar w:fldCharType="begin"/>
        </w:r>
        <w:r w:rsidR="005F6F96">
          <w:rPr>
            <w:noProof/>
            <w:webHidden/>
          </w:rPr>
          <w:instrText xml:space="preserve"> PAGEREF _Toc162890396 \h </w:instrText>
        </w:r>
        <w:r w:rsidR="005F6F96">
          <w:rPr>
            <w:noProof/>
            <w:webHidden/>
          </w:rPr>
        </w:r>
        <w:r w:rsidR="005F6F96">
          <w:rPr>
            <w:noProof/>
            <w:webHidden/>
          </w:rPr>
          <w:fldChar w:fldCharType="separate"/>
        </w:r>
        <w:r w:rsidR="005F6F96">
          <w:rPr>
            <w:noProof/>
            <w:webHidden/>
          </w:rPr>
          <w:t>39</w:t>
        </w:r>
        <w:r w:rsidR="005F6F96">
          <w:rPr>
            <w:noProof/>
            <w:webHidden/>
          </w:rPr>
          <w:fldChar w:fldCharType="end"/>
        </w:r>
      </w:hyperlink>
    </w:p>
    <w:p w14:paraId="651A0BAF" w14:textId="4BB14ADE"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7" w:history="1">
        <w:r w:rsidR="005F6F96" w:rsidRPr="00C10D42">
          <w:rPr>
            <w:rStyle w:val="Hyperlink"/>
            <w:noProof/>
          </w:rPr>
          <w:t>5.3</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System configuration and System build</w:t>
        </w:r>
        <w:r w:rsidR="005F6F96">
          <w:rPr>
            <w:noProof/>
            <w:webHidden/>
          </w:rPr>
          <w:tab/>
        </w:r>
        <w:r w:rsidR="005F6F96">
          <w:rPr>
            <w:noProof/>
            <w:webHidden/>
          </w:rPr>
          <w:fldChar w:fldCharType="begin"/>
        </w:r>
        <w:r w:rsidR="005F6F96">
          <w:rPr>
            <w:noProof/>
            <w:webHidden/>
          </w:rPr>
          <w:instrText xml:space="preserve"> PAGEREF _Toc162890397 \h </w:instrText>
        </w:r>
        <w:r w:rsidR="005F6F96">
          <w:rPr>
            <w:noProof/>
            <w:webHidden/>
          </w:rPr>
        </w:r>
        <w:r w:rsidR="005F6F96">
          <w:rPr>
            <w:noProof/>
            <w:webHidden/>
          </w:rPr>
          <w:fldChar w:fldCharType="separate"/>
        </w:r>
        <w:r w:rsidR="005F6F96">
          <w:rPr>
            <w:noProof/>
            <w:webHidden/>
          </w:rPr>
          <w:t>39</w:t>
        </w:r>
        <w:r w:rsidR="005F6F96">
          <w:rPr>
            <w:noProof/>
            <w:webHidden/>
          </w:rPr>
          <w:fldChar w:fldCharType="end"/>
        </w:r>
      </w:hyperlink>
    </w:p>
    <w:p w14:paraId="333F1988" w14:textId="70E159A1" w:rsidR="005F6F96" w:rsidRDefault="00000000">
      <w:pPr>
        <w:pStyle w:val="TOC1"/>
        <w:rPr>
          <w:rFonts w:asciiTheme="minorHAnsi" w:eastAsiaTheme="minorEastAsia" w:hAnsiTheme="minorHAnsi" w:cstheme="minorBidi"/>
          <w:noProof/>
          <w:color w:val="auto"/>
          <w:lang w:val="en-IN" w:eastAsia="en-IN"/>
        </w:rPr>
      </w:pPr>
      <w:hyperlink w:anchor="_Toc162890398" w:history="1">
        <w:r w:rsidR="005F6F96" w:rsidRPr="00C10D42">
          <w:rPr>
            <w:rStyle w:val="Hyperlink"/>
            <w:noProof/>
          </w:rPr>
          <w:t>6</w:t>
        </w:r>
        <w:r w:rsidR="005F6F96">
          <w:rPr>
            <w:rFonts w:asciiTheme="minorHAnsi" w:eastAsiaTheme="minorEastAsia" w:hAnsiTheme="minorHAnsi" w:cstheme="minorBidi"/>
            <w:noProof/>
            <w:color w:val="auto"/>
            <w:lang w:val="en-IN" w:eastAsia="en-IN"/>
          </w:rPr>
          <w:tab/>
        </w:r>
        <w:r w:rsidR="005F6F96" w:rsidRPr="00C10D42">
          <w:rPr>
            <w:rStyle w:val="Hyperlink"/>
            <w:noProof/>
          </w:rPr>
          <w:t>Safety Assessment and authorisation Process</w:t>
        </w:r>
        <w:r w:rsidR="005F6F96">
          <w:rPr>
            <w:noProof/>
            <w:webHidden/>
          </w:rPr>
          <w:tab/>
        </w:r>
        <w:r w:rsidR="005F6F96">
          <w:rPr>
            <w:noProof/>
            <w:webHidden/>
          </w:rPr>
          <w:fldChar w:fldCharType="begin"/>
        </w:r>
        <w:r w:rsidR="005F6F96">
          <w:rPr>
            <w:noProof/>
            <w:webHidden/>
          </w:rPr>
          <w:instrText xml:space="preserve"> PAGEREF _Toc162890398 \h </w:instrText>
        </w:r>
        <w:r w:rsidR="005F6F96">
          <w:rPr>
            <w:noProof/>
            <w:webHidden/>
          </w:rPr>
        </w:r>
        <w:r w:rsidR="005F6F96">
          <w:rPr>
            <w:noProof/>
            <w:webHidden/>
          </w:rPr>
          <w:fldChar w:fldCharType="separate"/>
        </w:r>
        <w:r w:rsidR="005F6F96">
          <w:rPr>
            <w:noProof/>
            <w:webHidden/>
          </w:rPr>
          <w:t>43</w:t>
        </w:r>
        <w:r w:rsidR="005F6F96">
          <w:rPr>
            <w:noProof/>
            <w:webHidden/>
          </w:rPr>
          <w:fldChar w:fldCharType="end"/>
        </w:r>
      </w:hyperlink>
    </w:p>
    <w:p w14:paraId="16C351E6" w14:textId="400DA0D1"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399" w:history="1">
        <w:r w:rsidR="005F6F96" w:rsidRPr="00C10D42">
          <w:rPr>
            <w:rStyle w:val="Hyperlink"/>
            <w:noProof/>
          </w:rPr>
          <w:t>6.1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Assessment Process</w:t>
        </w:r>
        <w:r w:rsidR="005F6F96">
          <w:rPr>
            <w:noProof/>
            <w:webHidden/>
          </w:rPr>
          <w:tab/>
        </w:r>
        <w:r w:rsidR="005F6F96">
          <w:rPr>
            <w:noProof/>
            <w:webHidden/>
          </w:rPr>
          <w:fldChar w:fldCharType="begin"/>
        </w:r>
        <w:r w:rsidR="005F6F96">
          <w:rPr>
            <w:noProof/>
            <w:webHidden/>
          </w:rPr>
          <w:instrText xml:space="preserve"> PAGEREF _Toc162890399 \h </w:instrText>
        </w:r>
        <w:r w:rsidR="005F6F96">
          <w:rPr>
            <w:noProof/>
            <w:webHidden/>
          </w:rPr>
        </w:r>
        <w:r w:rsidR="005F6F96">
          <w:rPr>
            <w:noProof/>
            <w:webHidden/>
          </w:rPr>
          <w:fldChar w:fldCharType="separate"/>
        </w:r>
        <w:r w:rsidR="005F6F96">
          <w:rPr>
            <w:noProof/>
            <w:webHidden/>
          </w:rPr>
          <w:t>43</w:t>
        </w:r>
        <w:r w:rsidR="005F6F96">
          <w:rPr>
            <w:noProof/>
            <w:webHidden/>
          </w:rPr>
          <w:fldChar w:fldCharType="end"/>
        </w:r>
      </w:hyperlink>
    </w:p>
    <w:p w14:paraId="5E298FB6" w14:textId="765D3594"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400" w:history="1">
        <w:r w:rsidR="005F6F96" w:rsidRPr="00C10D42">
          <w:rPr>
            <w:rStyle w:val="Hyperlink"/>
            <w:noProof/>
          </w:rPr>
          <w:t>6.2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Safety Authorisation Process</w:t>
        </w:r>
        <w:r w:rsidR="005F6F96">
          <w:rPr>
            <w:noProof/>
            <w:webHidden/>
          </w:rPr>
          <w:tab/>
        </w:r>
        <w:r w:rsidR="005F6F96">
          <w:rPr>
            <w:noProof/>
            <w:webHidden/>
          </w:rPr>
          <w:fldChar w:fldCharType="begin"/>
        </w:r>
        <w:r w:rsidR="005F6F96">
          <w:rPr>
            <w:noProof/>
            <w:webHidden/>
          </w:rPr>
          <w:instrText xml:space="preserve"> PAGEREF _Toc162890400 \h </w:instrText>
        </w:r>
        <w:r w:rsidR="005F6F96">
          <w:rPr>
            <w:noProof/>
            <w:webHidden/>
          </w:rPr>
        </w:r>
        <w:r w:rsidR="005F6F96">
          <w:rPr>
            <w:noProof/>
            <w:webHidden/>
          </w:rPr>
          <w:fldChar w:fldCharType="separate"/>
        </w:r>
        <w:r w:rsidR="005F6F96">
          <w:rPr>
            <w:noProof/>
            <w:webHidden/>
          </w:rPr>
          <w:t>44</w:t>
        </w:r>
        <w:r w:rsidR="005F6F96">
          <w:rPr>
            <w:noProof/>
            <w:webHidden/>
          </w:rPr>
          <w:fldChar w:fldCharType="end"/>
        </w:r>
      </w:hyperlink>
    </w:p>
    <w:p w14:paraId="7B7B2AEE" w14:textId="42030865" w:rsidR="005F6F96" w:rsidRDefault="00000000">
      <w:pPr>
        <w:pStyle w:val="TOC1"/>
        <w:rPr>
          <w:rFonts w:asciiTheme="minorHAnsi" w:eastAsiaTheme="minorEastAsia" w:hAnsiTheme="minorHAnsi" w:cstheme="minorBidi"/>
          <w:noProof/>
          <w:color w:val="auto"/>
          <w:lang w:val="en-IN" w:eastAsia="en-IN"/>
        </w:rPr>
      </w:pPr>
      <w:hyperlink w:anchor="_Toc162890401" w:history="1">
        <w:r w:rsidR="005F6F96" w:rsidRPr="00C10D42">
          <w:rPr>
            <w:rStyle w:val="Hyperlink"/>
            <w:noProof/>
          </w:rPr>
          <w:t>7</w:t>
        </w:r>
        <w:r w:rsidR="005F6F96">
          <w:rPr>
            <w:rFonts w:asciiTheme="minorHAnsi" w:eastAsiaTheme="minorEastAsia" w:hAnsiTheme="minorHAnsi" w:cstheme="minorBidi"/>
            <w:noProof/>
            <w:color w:val="auto"/>
            <w:lang w:val="en-IN" w:eastAsia="en-IN"/>
          </w:rPr>
          <w:tab/>
        </w:r>
        <w:r w:rsidR="005F6F96" w:rsidRPr="00C10D42">
          <w:rPr>
            <w:rStyle w:val="Hyperlink"/>
            <w:noProof/>
          </w:rPr>
          <w:t>Safety Life Cycle Deliverables</w:t>
        </w:r>
        <w:r w:rsidR="005F6F96">
          <w:rPr>
            <w:noProof/>
            <w:webHidden/>
          </w:rPr>
          <w:tab/>
        </w:r>
        <w:r w:rsidR="005F6F96">
          <w:rPr>
            <w:noProof/>
            <w:webHidden/>
          </w:rPr>
          <w:fldChar w:fldCharType="begin"/>
        </w:r>
        <w:r w:rsidR="005F6F96">
          <w:rPr>
            <w:noProof/>
            <w:webHidden/>
          </w:rPr>
          <w:instrText xml:space="preserve"> PAGEREF _Toc162890401 \h </w:instrText>
        </w:r>
        <w:r w:rsidR="005F6F96">
          <w:rPr>
            <w:noProof/>
            <w:webHidden/>
          </w:rPr>
        </w:r>
        <w:r w:rsidR="005F6F96">
          <w:rPr>
            <w:noProof/>
            <w:webHidden/>
          </w:rPr>
          <w:fldChar w:fldCharType="separate"/>
        </w:r>
        <w:r w:rsidR="005F6F96">
          <w:rPr>
            <w:noProof/>
            <w:webHidden/>
          </w:rPr>
          <w:t>46</w:t>
        </w:r>
        <w:r w:rsidR="005F6F96">
          <w:rPr>
            <w:noProof/>
            <w:webHidden/>
          </w:rPr>
          <w:fldChar w:fldCharType="end"/>
        </w:r>
      </w:hyperlink>
    </w:p>
    <w:p w14:paraId="3F2AE94B" w14:textId="6A55E245" w:rsidR="005F6F96" w:rsidRDefault="00000000">
      <w:pPr>
        <w:pStyle w:val="TOC1"/>
        <w:rPr>
          <w:rFonts w:asciiTheme="minorHAnsi" w:eastAsiaTheme="minorEastAsia" w:hAnsiTheme="minorHAnsi" w:cstheme="minorBidi"/>
          <w:noProof/>
          <w:color w:val="auto"/>
          <w:lang w:val="en-IN" w:eastAsia="en-IN"/>
        </w:rPr>
      </w:pPr>
      <w:hyperlink w:anchor="_Toc162890402" w:history="1">
        <w:r w:rsidR="005F6F96" w:rsidRPr="00C10D42">
          <w:rPr>
            <w:rStyle w:val="Hyperlink"/>
            <w:noProof/>
          </w:rPr>
          <w:t>8</w:t>
        </w:r>
        <w:r w:rsidR="005F6F96">
          <w:rPr>
            <w:rFonts w:asciiTheme="minorHAnsi" w:eastAsiaTheme="minorEastAsia" w:hAnsiTheme="minorHAnsi" w:cstheme="minorBidi"/>
            <w:noProof/>
            <w:color w:val="auto"/>
            <w:lang w:val="en-IN" w:eastAsia="en-IN"/>
          </w:rPr>
          <w:tab/>
        </w:r>
        <w:r w:rsidR="005F6F96" w:rsidRPr="00C10D42">
          <w:rPr>
            <w:rStyle w:val="Hyperlink"/>
            <w:noProof/>
          </w:rPr>
          <w:t>Appendix A:  Hazard Analysis Templates</w:t>
        </w:r>
        <w:r w:rsidR="005F6F96">
          <w:rPr>
            <w:noProof/>
            <w:webHidden/>
          </w:rPr>
          <w:tab/>
        </w:r>
        <w:r w:rsidR="005F6F96">
          <w:rPr>
            <w:noProof/>
            <w:webHidden/>
          </w:rPr>
          <w:fldChar w:fldCharType="begin"/>
        </w:r>
        <w:r w:rsidR="005F6F96">
          <w:rPr>
            <w:noProof/>
            <w:webHidden/>
          </w:rPr>
          <w:instrText xml:space="preserve"> PAGEREF _Toc162890402 \h </w:instrText>
        </w:r>
        <w:r w:rsidR="005F6F96">
          <w:rPr>
            <w:noProof/>
            <w:webHidden/>
          </w:rPr>
        </w:r>
        <w:r w:rsidR="005F6F96">
          <w:rPr>
            <w:noProof/>
            <w:webHidden/>
          </w:rPr>
          <w:fldChar w:fldCharType="separate"/>
        </w:r>
        <w:r w:rsidR="005F6F96">
          <w:rPr>
            <w:noProof/>
            <w:webHidden/>
          </w:rPr>
          <w:t>47</w:t>
        </w:r>
        <w:r w:rsidR="005F6F96">
          <w:rPr>
            <w:noProof/>
            <w:webHidden/>
          </w:rPr>
          <w:fldChar w:fldCharType="end"/>
        </w:r>
      </w:hyperlink>
    </w:p>
    <w:p w14:paraId="6C44AD66" w14:textId="560D5637"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403" w:history="1">
        <w:r w:rsidR="005F6F96" w:rsidRPr="00C10D42">
          <w:rPr>
            <w:rStyle w:val="Hyperlink"/>
            <w:noProof/>
          </w:rPr>
          <w:t>8.1</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Preliminary Hazard Analysis</w:t>
        </w:r>
        <w:r w:rsidR="005F6F96">
          <w:rPr>
            <w:noProof/>
            <w:webHidden/>
          </w:rPr>
          <w:tab/>
        </w:r>
        <w:r w:rsidR="005F6F96">
          <w:rPr>
            <w:noProof/>
            <w:webHidden/>
          </w:rPr>
          <w:fldChar w:fldCharType="begin"/>
        </w:r>
        <w:r w:rsidR="005F6F96">
          <w:rPr>
            <w:noProof/>
            <w:webHidden/>
          </w:rPr>
          <w:instrText xml:space="preserve"> PAGEREF _Toc162890403 \h </w:instrText>
        </w:r>
        <w:r w:rsidR="005F6F96">
          <w:rPr>
            <w:noProof/>
            <w:webHidden/>
          </w:rPr>
        </w:r>
        <w:r w:rsidR="005F6F96">
          <w:rPr>
            <w:noProof/>
            <w:webHidden/>
          </w:rPr>
          <w:fldChar w:fldCharType="separate"/>
        </w:r>
        <w:r w:rsidR="005F6F96">
          <w:rPr>
            <w:noProof/>
            <w:webHidden/>
          </w:rPr>
          <w:t>47</w:t>
        </w:r>
        <w:r w:rsidR="005F6F96">
          <w:rPr>
            <w:noProof/>
            <w:webHidden/>
          </w:rPr>
          <w:fldChar w:fldCharType="end"/>
        </w:r>
      </w:hyperlink>
    </w:p>
    <w:p w14:paraId="21BD0304" w14:textId="782B46D4"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404" w:history="1">
        <w:r w:rsidR="005F6F96" w:rsidRPr="00C10D42">
          <w:rPr>
            <w:rStyle w:val="Hyperlink"/>
            <w:noProof/>
          </w:rPr>
          <w:t>8.2</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System Hazard Analysis</w:t>
        </w:r>
        <w:r w:rsidR="005F6F96">
          <w:rPr>
            <w:noProof/>
            <w:webHidden/>
          </w:rPr>
          <w:tab/>
        </w:r>
        <w:r w:rsidR="005F6F96">
          <w:rPr>
            <w:noProof/>
            <w:webHidden/>
          </w:rPr>
          <w:fldChar w:fldCharType="begin"/>
        </w:r>
        <w:r w:rsidR="005F6F96">
          <w:rPr>
            <w:noProof/>
            <w:webHidden/>
          </w:rPr>
          <w:instrText xml:space="preserve"> PAGEREF _Toc162890404 \h </w:instrText>
        </w:r>
        <w:r w:rsidR="005F6F96">
          <w:rPr>
            <w:noProof/>
            <w:webHidden/>
          </w:rPr>
        </w:r>
        <w:r w:rsidR="005F6F96">
          <w:rPr>
            <w:noProof/>
            <w:webHidden/>
          </w:rPr>
          <w:fldChar w:fldCharType="separate"/>
        </w:r>
        <w:r w:rsidR="005F6F96">
          <w:rPr>
            <w:noProof/>
            <w:webHidden/>
          </w:rPr>
          <w:t>47</w:t>
        </w:r>
        <w:r w:rsidR="005F6F96">
          <w:rPr>
            <w:noProof/>
            <w:webHidden/>
          </w:rPr>
          <w:fldChar w:fldCharType="end"/>
        </w:r>
      </w:hyperlink>
    </w:p>
    <w:p w14:paraId="6B2965BA" w14:textId="7DC5E8F7"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405" w:history="1">
        <w:r w:rsidR="005F6F96" w:rsidRPr="00C10D42">
          <w:rPr>
            <w:rStyle w:val="Hyperlink"/>
            <w:noProof/>
          </w:rPr>
          <w:t>8.3</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Interface Hazard Analysis</w:t>
        </w:r>
        <w:r w:rsidR="005F6F96">
          <w:rPr>
            <w:noProof/>
            <w:webHidden/>
          </w:rPr>
          <w:tab/>
        </w:r>
        <w:r w:rsidR="005F6F96">
          <w:rPr>
            <w:noProof/>
            <w:webHidden/>
          </w:rPr>
          <w:fldChar w:fldCharType="begin"/>
        </w:r>
        <w:r w:rsidR="005F6F96">
          <w:rPr>
            <w:noProof/>
            <w:webHidden/>
          </w:rPr>
          <w:instrText xml:space="preserve"> PAGEREF _Toc162890405 \h </w:instrText>
        </w:r>
        <w:r w:rsidR="005F6F96">
          <w:rPr>
            <w:noProof/>
            <w:webHidden/>
          </w:rPr>
        </w:r>
        <w:r w:rsidR="005F6F96">
          <w:rPr>
            <w:noProof/>
            <w:webHidden/>
          </w:rPr>
          <w:fldChar w:fldCharType="separate"/>
        </w:r>
        <w:r w:rsidR="005F6F96">
          <w:rPr>
            <w:noProof/>
            <w:webHidden/>
          </w:rPr>
          <w:t>47</w:t>
        </w:r>
        <w:r w:rsidR="005F6F96">
          <w:rPr>
            <w:noProof/>
            <w:webHidden/>
          </w:rPr>
          <w:fldChar w:fldCharType="end"/>
        </w:r>
      </w:hyperlink>
    </w:p>
    <w:p w14:paraId="2E307008" w14:textId="049A545C"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406" w:history="1">
        <w:r w:rsidR="005F6F96" w:rsidRPr="00C10D42">
          <w:rPr>
            <w:rStyle w:val="Hyperlink"/>
            <w:noProof/>
          </w:rPr>
          <w:t>8.4</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Operating &amp; Support Hazard Analysis</w:t>
        </w:r>
        <w:r w:rsidR="005F6F96">
          <w:rPr>
            <w:noProof/>
            <w:webHidden/>
          </w:rPr>
          <w:tab/>
        </w:r>
        <w:r w:rsidR="005F6F96">
          <w:rPr>
            <w:noProof/>
            <w:webHidden/>
          </w:rPr>
          <w:fldChar w:fldCharType="begin"/>
        </w:r>
        <w:r w:rsidR="005F6F96">
          <w:rPr>
            <w:noProof/>
            <w:webHidden/>
          </w:rPr>
          <w:instrText xml:space="preserve"> PAGEREF _Toc162890406 \h </w:instrText>
        </w:r>
        <w:r w:rsidR="005F6F96">
          <w:rPr>
            <w:noProof/>
            <w:webHidden/>
          </w:rPr>
        </w:r>
        <w:r w:rsidR="005F6F96">
          <w:rPr>
            <w:noProof/>
            <w:webHidden/>
          </w:rPr>
          <w:fldChar w:fldCharType="separate"/>
        </w:r>
        <w:r w:rsidR="005F6F96">
          <w:rPr>
            <w:noProof/>
            <w:webHidden/>
          </w:rPr>
          <w:t>48</w:t>
        </w:r>
        <w:r w:rsidR="005F6F96">
          <w:rPr>
            <w:noProof/>
            <w:webHidden/>
          </w:rPr>
          <w:fldChar w:fldCharType="end"/>
        </w:r>
      </w:hyperlink>
    </w:p>
    <w:p w14:paraId="1346A645" w14:textId="3330937C" w:rsidR="005F6F96" w:rsidRDefault="00000000">
      <w:pPr>
        <w:pStyle w:val="TOC2"/>
        <w:rPr>
          <w:rFonts w:asciiTheme="minorHAnsi" w:eastAsiaTheme="minorEastAsia" w:hAnsiTheme="minorHAnsi" w:cstheme="minorBidi"/>
          <w:smallCaps w:val="0"/>
          <w:noProof/>
          <w:sz w:val="22"/>
          <w:szCs w:val="22"/>
          <w:lang w:val="en-IN" w:eastAsia="en-IN"/>
        </w:rPr>
      </w:pPr>
      <w:hyperlink w:anchor="_Toc162890407" w:history="1">
        <w:r w:rsidR="005F6F96" w:rsidRPr="00C10D42">
          <w:rPr>
            <w:rStyle w:val="Hyperlink"/>
            <w:noProof/>
          </w:rPr>
          <w:t>8.5</w:t>
        </w:r>
        <w:r w:rsidR="005F6F96">
          <w:rPr>
            <w:rFonts w:asciiTheme="minorHAnsi" w:eastAsiaTheme="minorEastAsia" w:hAnsiTheme="minorHAnsi" w:cstheme="minorBidi"/>
            <w:smallCaps w:val="0"/>
            <w:noProof/>
            <w:sz w:val="22"/>
            <w:szCs w:val="22"/>
            <w:lang w:val="en-IN" w:eastAsia="en-IN"/>
          </w:rPr>
          <w:tab/>
        </w:r>
        <w:r w:rsidR="005F6F96" w:rsidRPr="00C10D42">
          <w:rPr>
            <w:rStyle w:val="Hyperlink"/>
            <w:noProof/>
          </w:rPr>
          <w:t>Hazard Log</w:t>
        </w:r>
        <w:r w:rsidR="005F6F96">
          <w:rPr>
            <w:noProof/>
            <w:webHidden/>
          </w:rPr>
          <w:tab/>
        </w:r>
        <w:r w:rsidR="005F6F96">
          <w:rPr>
            <w:noProof/>
            <w:webHidden/>
          </w:rPr>
          <w:fldChar w:fldCharType="begin"/>
        </w:r>
        <w:r w:rsidR="005F6F96">
          <w:rPr>
            <w:noProof/>
            <w:webHidden/>
          </w:rPr>
          <w:instrText xml:space="preserve"> PAGEREF _Toc162890407 \h </w:instrText>
        </w:r>
        <w:r w:rsidR="005F6F96">
          <w:rPr>
            <w:noProof/>
            <w:webHidden/>
          </w:rPr>
        </w:r>
        <w:r w:rsidR="005F6F96">
          <w:rPr>
            <w:noProof/>
            <w:webHidden/>
          </w:rPr>
          <w:fldChar w:fldCharType="separate"/>
        </w:r>
        <w:r w:rsidR="005F6F96">
          <w:rPr>
            <w:noProof/>
            <w:webHidden/>
          </w:rPr>
          <w:t>48</w:t>
        </w:r>
        <w:r w:rsidR="005F6F96">
          <w:rPr>
            <w:noProof/>
            <w:webHidden/>
          </w:rPr>
          <w:fldChar w:fldCharType="end"/>
        </w:r>
      </w:hyperlink>
    </w:p>
    <w:p w14:paraId="059C0C90" w14:textId="224D3DD8" w:rsidR="00B5194D" w:rsidRPr="00A15099" w:rsidRDefault="00444B4C" w:rsidP="00B5194D">
      <w:pPr>
        <w:rPr>
          <w:rFonts w:ascii="Segoe UI" w:hAnsi="Segoe UI" w:cs="Segoe UI"/>
        </w:rPr>
      </w:pPr>
      <w:r>
        <w:rPr>
          <w:rFonts w:ascii="Segoe UI" w:hAnsi="Segoe UI" w:cs="Segoe UI"/>
        </w:rPr>
        <w:lastRenderedPageBreak/>
        <w:fldChar w:fldCharType="end"/>
      </w:r>
    </w:p>
    <w:p w14:paraId="4E9AAB21" w14:textId="77777777" w:rsidR="00690130" w:rsidRDefault="00690130" w:rsidP="00046970">
      <w:pPr>
        <w:pStyle w:val="TableRows"/>
      </w:pPr>
    </w:p>
    <w:p w14:paraId="1FB0BDF9" w14:textId="05D92DA7" w:rsidR="006F51A4" w:rsidRPr="00542176" w:rsidRDefault="006F51A4" w:rsidP="006F51A4">
      <w:pPr>
        <w:pStyle w:val="BodyText"/>
        <w:jc w:val="center"/>
      </w:pPr>
      <w:r w:rsidRPr="00827F88">
        <w:rPr>
          <w:rFonts w:ascii="Segoe UI" w:hAnsi="Segoe UI" w:cs="Segoe UI"/>
          <w:b/>
          <w:bCs/>
          <w:color w:val="095BA6"/>
          <w:sz w:val="28"/>
          <w:szCs w:val="24"/>
          <w:lang w:val="en-GB"/>
        </w:rPr>
        <w:t xml:space="preserve">Table of </w:t>
      </w:r>
      <w:r>
        <w:rPr>
          <w:rFonts w:ascii="Segoe UI" w:hAnsi="Segoe UI" w:cs="Segoe UI"/>
          <w:b/>
          <w:bCs/>
          <w:color w:val="095BA6"/>
          <w:sz w:val="28"/>
          <w:szCs w:val="24"/>
          <w:lang w:val="en-GB"/>
        </w:rPr>
        <w:t>Figures</w:t>
      </w:r>
    </w:p>
    <w:p w14:paraId="47D70A3E" w14:textId="77777777" w:rsidR="006F51A4" w:rsidRDefault="006F51A4" w:rsidP="00046970">
      <w:pPr>
        <w:pStyle w:val="TableRows"/>
      </w:pPr>
    </w:p>
    <w:p w14:paraId="3B93A3AD" w14:textId="23C9D43F" w:rsidR="005F6F96" w:rsidRDefault="006F51A4">
      <w:pPr>
        <w:pStyle w:val="TableofFigures"/>
        <w:tabs>
          <w:tab w:val="right" w:leader="dot" w:pos="10070"/>
        </w:tabs>
        <w:rPr>
          <w:rFonts w:asciiTheme="minorHAnsi" w:eastAsiaTheme="minorEastAsia" w:hAnsiTheme="minorHAnsi" w:cstheme="minorBidi"/>
          <w:noProof/>
          <w:sz w:val="22"/>
          <w:szCs w:val="22"/>
          <w:lang w:val="en-IN" w:eastAsia="en-IN"/>
        </w:rPr>
      </w:pPr>
      <w:r>
        <w:fldChar w:fldCharType="begin"/>
      </w:r>
      <w:r>
        <w:instrText xml:space="preserve"> TOC \h \z \c "Figure" </w:instrText>
      </w:r>
      <w:r>
        <w:fldChar w:fldCharType="separate"/>
      </w:r>
      <w:hyperlink w:anchor="_Toc162890334" w:history="1">
        <w:r w:rsidR="005F6F96" w:rsidRPr="0006228C">
          <w:rPr>
            <w:rStyle w:val="Hyperlink"/>
            <w:noProof/>
          </w:rPr>
          <w:t>Figure 2: Safety organization structure</w:t>
        </w:r>
        <w:r w:rsidR="005F6F96">
          <w:rPr>
            <w:noProof/>
            <w:webHidden/>
          </w:rPr>
          <w:tab/>
        </w:r>
        <w:r w:rsidR="005F6F96">
          <w:rPr>
            <w:noProof/>
            <w:webHidden/>
          </w:rPr>
          <w:fldChar w:fldCharType="begin"/>
        </w:r>
        <w:r w:rsidR="005F6F96">
          <w:rPr>
            <w:noProof/>
            <w:webHidden/>
          </w:rPr>
          <w:instrText xml:space="preserve"> PAGEREF _Toc162890334 \h </w:instrText>
        </w:r>
        <w:r w:rsidR="005F6F96">
          <w:rPr>
            <w:noProof/>
            <w:webHidden/>
          </w:rPr>
        </w:r>
        <w:r w:rsidR="005F6F96">
          <w:rPr>
            <w:noProof/>
            <w:webHidden/>
          </w:rPr>
          <w:fldChar w:fldCharType="separate"/>
        </w:r>
        <w:r w:rsidR="005F6F96">
          <w:rPr>
            <w:noProof/>
            <w:webHidden/>
          </w:rPr>
          <w:t>12</w:t>
        </w:r>
        <w:r w:rsidR="005F6F96">
          <w:rPr>
            <w:noProof/>
            <w:webHidden/>
          </w:rPr>
          <w:fldChar w:fldCharType="end"/>
        </w:r>
      </w:hyperlink>
    </w:p>
    <w:p w14:paraId="29FAEF3A" w14:textId="1928555F"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35" w:history="1">
        <w:r w:rsidR="005F6F96" w:rsidRPr="0006228C">
          <w:rPr>
            <w:rStyle w:val="Hyperlink"/>
            <w:noProof/>
          </w:rPr>
          <w:t>Figure 3: System Life Cycle</w:t>
        </w:r>
        <w:r w:rsidR="005F6F96">
          <w:rPr>
            <w:noProof/>
            <w:webHidden/>
          </w:rPr>
          <w:tab/>
        </w:r>
        <w:r w:rsidR="005F6F96">
          <w:rPr>
            <w:noProof/>
            <w:webHidden/>
          </w:rPr>
          <w:fldChar w:fldCharType="begin"/>
        </w:r>
        <w:r w:rsidR="005F6F96">
          <w:rPr>
            <w:noProof/>
            <w:webHidden/>
          </w:rPr>
          <w:instrText xml:space="preserve"> PAGEREF _Toc162890335 \h </w:instrText>
        </w:r>
        <w:r w:rsidR="005F6F96">
          <w:rPr>
            <w:noProof/>
            <w:webHidden/>
          </w:rPr>
        </w:r>
        <w:r w:rsidR="005F6F96">
          <w:rPr>
            <w:noProof/>
            <w:webHidden/>
          </w:rPr>
          <w:fldChar w:fldCharType="separate"/>
        </w:r>
        <w:r w:rsidR="005F6F96">
          <w:rPr>
            <w:noProof/>
            <w:webHidden/>
          </w:rPr>
          <w:t>16</w:t>
        </w:r>
        <w:r w:rsidR="005F6F96">
          <w:rPr>
            <w:noProof/>
            <w:webHidden/>
          </w:rPr>
          <w:fldChar w:fldCharType="end"/>
        </w:r>
      </w:hyperlink>
    </w:p>
    <w:p w14:paraId="1AB85392" w14:textId="20FD7CE8"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36" w:history="1">
        <w:r w:rsidR="005F6F96" w:rsidRPr="0006228C">
          <w:rPr>
            <w:rStyle w:val="Hyperlink"/>
            <w:noProof/>
          </w:rPr>
          <w:t>Figure 4: Risk Analysis Process</w:t>
        </w:r>
        <w:r w:rsidR="005F6F96">
          <w:rPr>
            <w:noProof/>
            <w:webHidden/>
          </w:rPr>
          <w:tab/>
        </w:r>
        <w:r w:rsidR="005F6F96">
          <w:rPr>
            <w:noProof/>
            <w:webHidden/>
          </w:rPr>
          <w:fldChar w:fldCharType="begin"/>
        </w:r>
        <w:r w:rsidR="005F6F96">
          <w:rPr>
            <w:noProof/>
            <w:webHidden/>
          </w:rPr>
          <w:instrText xml:space="preserve"> PAGEREF _Toc162890336 \h </w:instrText>
        </w:r>
        <w:r w:rsidR="005F6F96">
          <w:rPr>
            <w:noProof/>
            <w:webHidden/>
          </w:rPr>
        </w:r>
        <w:r w:rsidR="005F6F96">
          <w:rPr>
            <w:noProof/>
            <w:webHidden/>
          </w:rPr>
          <w:fldChar w:fldCharType="separate"/>
        </w:r>
        <w:r w:rsidR="005F6F96">
          <w:rPr>
            <w:noProof/>
            <w:webHidden/>
          </w:rPr>
          <w:t>20</w:t>
        </w:r>
        <w:r w:rsidR="005F6F96">
          <w:rPr>
            <w:noProof/>
            <w:webHidden/>
          </w:rPr>
          <w:fldChar w:fldCharType="end"/>
        </w:r>
      </w:hyperlink>
    </w:p>
    <w:p w14:paraId="2C6AD72A" w14:textId="2F7DDF9B"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37" w:history="1">
        <w:r w:rsidR="005F6F96" w:rsidRPr="0006228C">
          <w:rPr>
            <w:rStyle w:val="Hyperlink"/>
            <w:noProof/>
          </w:rPr>
          <w:t>Figure 5: ALARP Principle</w:t>
        </w:r>
        <w:r w:rsidR="005F6F96">
          <w:rPr>
            <w:noProof/>
            <w:webHidden/>
          </w:rPr>
          <w:tab/>
        </w:r>
        <w:r w:rsidR="005F6F96">
          <w:rPr>
            <w:noProof/>
            <w:webHidden/>
          </w:rPr>
          <w:fldChar w:fldCharType="begin"/>
        </w:r>
        <w:r w:rsidR="005F6F96">
          <w:rPr>
            <w:noProof/>
            <w:webHidden/>
          </w:rPr>
          <w:instrText xml:space="preserve"> PAGEREF _Toc162890337 \h </w:instrText>
        </w:r>
        <w:r w:rsidR="005F6F96">
          <w:rPr>
            <w:noProof/>
            <w:webHidden/>
          </w:rPr>
        </w:r>
        <w:r w:rsidR="005F6F96">
          <w:rPr>
            <w:noProof/>
            <w:webHidden/>
          </w:rPr>
          <w:fldChar w:fldCharType="separate"/>
        </w:r>
        <w:r w:rsidR="005F6F96">
          <w:rPr>
            <w:noProof/>
            <w:webHidden/>
          </w:rPr>
          <w:t>23</w:t>
        </w:r>
        <w:r w:rsidR="005F6F96">
          <w:rPr>
            <w:noProof/>
            <w:webHidden/>
          </w:rPr>
          <w:fldChar w:fldCharType="end"/>
        </w:r>
      </w:hyperlink>
    </w:p>
    <w:p w14:paraId="19CD38E8" w14:textId="28B57A3E"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38" w:history="1">
        <w:r w:rsidR="005F6F96" w:rsidRPr="0006228C">
          <w:rPr>
            <w:rStyle w:val="Hyperlink"/>
            <w:noProof/>
          </w:rPr>
          <w:t>Figure 6: PHA Process</w:t>
        </w:r>
        <w:r w:rsidR="005F6F96">
          <w:rPr>
            <w:noProof/>
            <w:webHidden/>
          </w:rPr>
          <w:tab/>
        </w:r>
        <w:r w:rsidR="005F6F96">
          <w:rPr>
            <w:noProof/>
            <w:webHidden/>
          </w:rPr>
          <w:fldChar w:fldCharType="begin"/>
        </w:r>
        <w:r w:rsidR="005F6F96">
          <w:rPr>
            <w:noProof/>
            <w:webHidden/>
          </w:rPr>
          <w:instrText xml:space="preserve"> PAGEREF _Toc162890338 \h </w:instrText>
        </w:r>
        <w:r w:rsidR="005F6F96">
          <w:rPr>
            <w:noProof/>
            <w:webHidden/>
          </w:rPr>
        </w:r>
        <w:r w:rsidR="005F6F96">
          <w:rPr>
            <w:noProof/>
            <w:webHidden/>
          </w:rPr>
          <w:fldChar w:fldCharType="separate"/>
        </w:r>
        <w:r w:rsidR="005F6F96">
          <w:rPr>
            <w:noProof/>
            <w:webHidden/>
          </w:rPr>
          <w:t>26</w:t>
        </w:r>
        <w:r w:rsidR="005F6F96">
          <w:rPr>
            <w:noProof/>
            <w:webHidden/>
          </w:rPr>
          <w:fldChar w:fldCharType="end"/>
        </w:r>
      </w:hyperlink>
    </w:p>
    <w:p w14:paraId="710CDD2B" w14:textId="2B43BB5D"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39" w:history="1">
        <w:r w:rsidR="005F6F96" w:rsidRPr="0006228C">
          <w:rPr>
            <w:rStyle w:val="Hyperlink"/>
            <w:noProof/>
          </w:rPr>
          <w:t>Figure 7: SHA Process</w:t>
        </w:r>
        <w:r w:rsidR="005F6F96">
          <w:rPr>
            <w:noProof/>
            <w:webHidden/>
          </w:rPr>
          <w:tab/>
        </w:r>
        <w:r w:rsidR="005F6F96">
          <w:rPr>
            <w:noProof/>
            <w:webHidden/>
          </w:rPr>
          <w:fldChar w:fldCharType="begin"/>
        </w:r>
        <w:r w:rsidR="005F6F96">
          <w:rPr>
            <w:noProof/>
            <w:webHidden/>
          </w:rPr>
          <w:instrText xml:space="preserve"> PAGEREF _Toc162890339 \h </w:instrText>
        </w:r>
        <w:r w:rsidR="005F6F96">
          <w:rPr>
            <w:noProof/>
            <w:webHidden/>
          </w:rPr>
        </w:r>
        <w:r w:rsidR="005F6F96">
          <w:rPr>
            <w:noProof/>
            <w:webHidden/>
          </w:rPr>
          <w:fldChar w:fldCharType="separate"/>
        </w:r>
        <w:r w:rsidR="005F6F96">
          <w:rPr>
            <w:noProof/>
            <w:webHidden/>
          </w:rPr>
          <w:t>27</w:t>
        </w:r>
        <w:r w:rsidR="005F6F96">
          <w:rPr>
            <w:noProof/>
            <w:webHidden/>
          </w:rPr>
          <w:fldChar w:fldCharType="end"/>
        </w:r>
      </w:hyperlink>
    </w:p>
    <w:p w14:paraId="158DA001" w14:textId="1DFD1F4D"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0" w:history="1">
        <w:r w:rsidR="005F6F96" w:rsidRPr="0006228C">
          <w:rPr>
            <w:rStyle w:val="Hyperlink"/>
            <w:noProof/>
          </w:rPr>
          <w:t>Figure 8: IHA Process</w:t>
        </w:r>
        <w:r w:rsidR="005F6F96">
          <w:rPr>
            <w:noProof/>
            <w:webHidden/>
          </w:rPr>
          <w:tab/>
        </w:r>
        <w:r w:rsidR="005F6F96">
          <w:rPr>
            <w:noProof/>
            <w:webHidden/>
          </w:rPr>
          <w:fldChar w:fldCharType="begin"/>
        </w:r>
        <w:r w:rsidR="005F6F96">
          <w:rPr>
            <w:noProof/>
            <w:webHidden/>
          </w:rPr>
          <w:instrText xml:space="preserve"> PAGEREF _Toc162890340 \h </w:instrText>
        </w:r>
        <w:r w:rsidR="005F6F96">
          <w:rPr>
            <w:noProof/>
            <w:webHidden/>
          </w:rPr>
        </w:r>
        <w:r w:rsidR="005F6F96">
          <w:rPr>
            <w:noProof/>
            <w:webHidden/>
          </w:rPr>
          <w:fldChar w:fldCharType="separate"/>
        </w:r>
        <w:r w:rsidR="005F6F96">
          <w:rPr>
            <w:noProof/>
            <w:webHidden/>
          </w:rPr>
          <w:t>28</w:t>
        </w:r>
        <w:r w:rsidR="005F6F96">
          <w:rPr>
            <w:noProof/>
            <w:webHidden/>
          </w:rPr>
          <w:fldChar w:fldCharType="end"/>
        </w:r>
      </w:hyperlink>
    </w:p>
    <w:p w14:paraId="753FF0B2" w14:textId="60E3C3D5"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1" w:history="1">
        <w:r w:rsidR="005F6F96" w:rsidRPr="0006228C">
          <w:rPr>
            <w:rStyle w:val="Hyperlink"/>
            <w:noProof/>
          </w:rPr>
          <w:t>Figure 9: FTA Process</w:t>
        </w:r>
        <w:r w:rsidR="005F6F96">
          <w:rPr>
            <w:noProof/>
            <w:webHidden/>
          </w:rPr>
          <w:tab/>
        </w:r>
        <w:r w:rsidR="005F6F96">
          <w:rPr>
            <w:noProof/>
            <w:webHidden/>
          </w:rPr>
          <w:fldChar w:fldCharType="begin"/>
        </w:r>
        <w:r w:rsidR="005F6F96">
          <w:rPr>
            <w:noProof/>
            <w:webHidden/>
          </w:rPr>
          <w:instrText xml:space="preserve"> PAGEREF _Toc162890341 \h </w:instrText>
        </w:r>
        <w:r w:rsidR="005F6F96">
          <w:rPr>
            <w:noProof/>
            <w:webHidden/>
          </w:rPr>
        </w:r>
        <w:r w:rsidR="005F6F96">
          <w:rPr>
            <w:noProof/>
            <w:webHidden/>
          </w:rPr>
          <w:fldChar w:fldCharType="separate"/>
        </w:r>
        <w:r w:rsidR="005F6F96">
          <w:rPr>
            <w:noProof/>
            <w:webHidden/>
          </w:rPr>
          <w:t>29</w:t>
        </w:r>
        <w:r w:rsidR="005F6F96">
          <w:rPr>
            <w:noProof/>
            <w:webHidden/>
          </w:rPr>
          <w:fldChar w:fldCharType="end"/>
        </w:r>
      </w:hyperlink>
    </w:p>
    <w:p w14:paraId="3101CE8E" w14:textId="208603AF"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2" w:history="1">
        <w:r w:rsidR="005F6F96" w:rsidRPr="0006228C">
          <w:rPr>
            <w:rStyle w:val="Hyperlink"/>
            <w:noProof/>
          </w:rPr>
          <w:t>Figure 10: OSHA Process</w:t>
        </w:r>
        <w:r w:rsidR="005F6F96">
          <w:rPr>
            <w:noProof/>
            <w:webHidden/>
          </w:rPr>
          <w:tab/>
        </w:r>
        <w:r w:rsidR="005F6F96">
          <w:rPr>
            <w:noProof/>
            <w:webHidden/>
          </w:rPr>
          <w:fldChar w:fldCharType="begin"/>
        </w:r>
        <w:r w:rsidR="005F6F96">
          <w:rPr>
            <w:noProof/>
            <w:webHidden/>
          </w:rPr>
          <w:instrText xml:space="preserve"> PAGEREF _Toc162890342 \h </w:instrText>
        </w:r>
        <w:r w:rsidR="005F6F96">
          <w:rPr>
            <w:noProof/>
            <w:webHidden/>
          </w:rPr>
        </w:r>
        <w:r w:rsidR="005F6F96">
          <w:rPr>
            <w:noProof/>
            <w:webHidden/>
          </w:rPr>
          <w:fldChar w:fldCharType="separate"/>
        </w:r>
        <w:r w:rsidR="005F6F96">
          <w:rPr>
            <w:noProof/>
            <w:webHidden/>
          </w:rPr>
          <w:t>30</w:t>
        </w:r>
        <w:r w:rsidR="005F6F96">
          <w:rPr>
            <w:noProof/>
            <w:webHidden/>
          </w:rPr>
          <w:fldChar w:fldCharType="end"/>
        </w:r>
      </w:hyperlink>
    </w:p>
    <w:p w14:paraId="2D5DFB06" w14:textId="04D97FD8"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3" w:history="1">
        <w:r w:rsidR="005F6F96" w:rsidRPr="0006228C">
          <w:rPr>
            <w:rStyle w:val="Hyperlink"/>
            <w:noProof/>
          </w:rPr>
          <w:t>Figure 11: Safety Case Structure</w:t>
        </w:r>
        <w:r w:rsidR="005F6F96">
          <w:rPr>
            <w:noProof/>
            <w:webHidden/>
          </w:rPr>
          <w:tab/>
        </w:r>
        <w:r w:rsidR="005F6F96">
          <w:rPr>
            <w:noProof/>
            <w:webHidden/>
          </w:rPr>
          <w:fldChar w:fldCharType="begin"/>
        </w:r>
        <w:r w:rsidR="005F6F96">
          <w:rPr>
            <w:noProof/>
            <w:webHidden/>
          </w:rPr>
          <w:instrText xml:space="preserve"> PAGEREF _Toc162890343 \h </w:instrText>
        </w:r>
        <w:r w:rsidR="005F6F96">
          <w:rPr>
            <w:noProof/>
            <w:webHidden/>
          </w:rPr>
        </w:r>
        <w:r w:rsidR="005F6F96">
          <w:rPr>
            <w:noProof/>
            <w:webHidden/>
          </w:rPr>
          <w:fldChar w:fldCharType="separate"/>
        </w:r>
        <w:r w:rsidR="005F6F96">
          <w:rPr>
            <w:noProof/>
            <w:webHidden/>
          </w:rPr>
          <w:t>37</w:t>
        </w:r>
        <w:r w:rsidR="005F6F96">
          <w:rPr>
            <w:noProof/>
            <w:webHidden/>
          </w:rPr>
          <w:fldChar w:fldCharType="end"/>
        </w:r>
      </w:hyperlink>
    </w:p>
    <w:p w14:paraId="591908E1" w14:textId="3A8FD964" w:rsidR="006F51A4" w:rsidRDefault="006F51A4" w:rsidP="00046970">
      <w:pPr>
        <w:pStyle w:val="TableRows"/>
      </w:pPr>
      <w:r>
        <w:fldChar w:fldCharType="end"/>
      </w:r>
    </w:p>
    <w:p w14:paraId="43900565" w14:textId="41D036AC" w:rsidR="006F51A4" w:rsidRPr="00542176" w:rsidRDefault="006F51A4" w:rsidP="006F51A4">
      <w:pPr>
        <w:pStyle w:val="BodyText"/>
        <w:jc w:val="center"/>
      </w:pPr>
      <w:r w:rsidRPr="00827F88">
        <w:rPr>
          <w:rFonts w:ascii="Segoe UI" w:hAnsi="Segoe UI" w:cs="Segoe UI"/>
          <w:b/>
          <w:bCs/>
          <w:color w:val="095BA6"/>
          <w:sz w:val="28"/>
          <w:szCs w:val="24"/>
          <w:lang w:val="en-GB"/>
        </w:rPr>
        <w:t xml:space="preserve">Table of </w:t>
      </w:r>
      <w:r>
        <w:rPr>
          <w:rFonts w:ascii="Segoe UI" w:hAnsi="Segoe UI" w:cs="Segoe UI"/>
          <w:b/>
          <w:bCs/>
          <w:color w:val="095BA6"/>
          <w:sz w:val="28"/>
          <w:szCs w:val="24"/>
          <w:lang w:val="en-GB"/>
        </w:rPr>
        <w:t>Tables</w:t>
      </w:r>
    </w:p>
    <w:p w14:paraId="13371792" w14:textId="77777777" w:rsidR="006F51A4" w:rsidRDefault="006F51A4" w:rsidP="00046970">
      <w:pPr>
        <w:pStyle w:val="TableRows"/>
      </w:pPr>
    </w:p>
    <w:p w14:paraId="43C45E22" w14:textId="4CFFD85A" w:rsidR="005F6F96" w:rsidRDefault="006F51A4">
      <w:pPr>
        <w:pStyle w:val="TableofFigures"/>
        <w:tabs>
          <w:tab w:val="right" w:leader="dot" w:pos="10070"/>
        </w:tabs>
        <w:rPr>
          <w:rFonts w:asciiTheme="minorHAnsi" w:eastAsiaTheme="minorEastAsia" w:hAnsiTheme="minorHAnsi" w:cstheme="minorBidi"/>
          <w:noProof/>
          <w:sz w:val="22"/>
          <w:szCs w:val="22"/>
          <w:lang w:val="en-IN" w:eastAsia="en-IN"/>
        </w:rPr>
      </w:pPr>
      <w:r>
        <w:fldChar w:fldCharType="begin"/>
      </w:r>
      <w:r>
        <w:instrText xml:space="preserve"> TOC \h \z \c "Table" </w:instrText>
      </w:r>
      <w:r>
        <w:fldChar w:fldCharType="separate"/>
      </w:r>
      <w:hyperlink w:anchor="_Toc162890344" w:history="1">
        <w:r w:rsidR="005F6F96" w:rsidRPr="001A080B">
          <w:rPr>
            <w:rStyle w:val="Hyperlink"/>
            <w:noProof/>
          </w:rPr>
          <w:t>Table 1: Definitions</w:t>
        </w:r>
        <w:r w:rsidR="005F6F96">
          <w:rPr>
            <w:noProof/>
            <w:webHidden/>
          </w:rPr>
          <w:tab/>
        </w:r>
        <w:r w:rsidR="005F6F96">
          <w:rPr>
            <w:noProof/>
            <w:webHidden/>
          </w:rPr>
          <w:fldChar w:fldCharType="begin"/>
        </w:r>
        <w:r w:rsidR="005F6F96">
          <w:rPr>
            <w:noProof/>
            <w:webHidden/>
          </w:rPr>
          <w:instrText xml:space="preserve"> PAGEREF _Toc162890344 \h </w:instrText>
        </w:r>
        <w:r w:rsidR="005F6F96">
          <w:rPr>
            <w:noProof/>
            <w:webHidden/>
          </w:rPr>
        </w:r>
        <w:r w:rsidR="005F6F96">
          <w:rPr>
            <w:noProof/>
            <w:webHidden/>
          </w:rPr>
          <w:fldChar w:fldCharType="separate"/>
        </w:r>
        <w:r w:rsidR="005F6F96">
          <w:rPr>
            <w:noProof/>
            <w:webHidden/>
          </w:rPr>
          <w:t>7</w:t>
        </w:r>
        <w:r w:rsidR="005F6F96">
          <w:rPr>
            <w:noProof/>
            <w:webHidden/>
          </w:rPr>
          <w:fldChar w:fldCharType="end"/>
        </w:r>
      </w:hyperlink>
    </w:p>
    <w:p w14:paraId="5F5C23BA" w14:textId="2C81AB12"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5" w:history="1">
        <w:r w:rsidR="005F6F96" w:rsidRPr="001A080B">
          <w:rPr>
            <w:rStyle w:val="Hyperlink"/>
            <w:noProof/>
          </w:rPr>
          <w:t>Table 2: Acronyms and Abbreviations</w:t>
        </w:r>
        <w:r w:rsidR="005F6F96">
          <w:rPr>
            <w:noProof/>
            <w:webHidden/>
          </w:rPr>
          <w:tab/>
        </w:r>
        <w:r w:rsidR="005F6F96">
          <w:rPr>
            <w:noProof/>
            <w:webHidden/>
          </w:rPr>
          <w:fldChar w:fldCharType="begin"/>
        </w:r>
        <w:r w:rsidR="005F6F96">
          <w:rPr>
            <w:noProof/>
            <w:webHidden/>
          </w:rPr>
          <w:instrText xml:space="preserve"> PAGEREF _Toc162890345 \h </w:instrText>
        </w:r>
        <w:r w:rsidR="005F6F96">
          <w:rPr>
            <w:noProof/>
            <w:webHidden/>
          </w:rPr>
        </w:r>
        <w:r w:rsidR="005F6F96">
          <w:rPr>
            <w:noProof/>
            <w:webHidden/>
          </w:rPr>
          <w:fldChar w:fldCharType="separate"/>
        </w:r>
        <w:r w:rsidR="005F6F96">
          <w:rPr>
            <w:noProof/>
            <w:webHidden/>
          </w:rPr>
          <w:t>9</w:t>
        </w:r>
        <w:r w:rsidR="005F6F96">
          <w:rPr>
            <w:noProof/>
            <w:webHidden/>
          </w:rPr>
          <w:fldChar w:fldCharType="end"/>
        </w:r>
      </w:hyperlink>
    </w:p>
    <w:p w14:paraId="6CD38D8E" w14:textId="4F795730"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6" w:history="1">
        <w:r w:rsidR="005F6F96" w:rsidRPr="001A080B">
          <w:rPr>
            <w:rStyle w:val="Hyperlink"/>
            <w:noProof/>
          </w:rPr>
          <w:t>Table 3: References</w:t>
        </w:r>
        <w:r w:rsidR="005F6F96">
          <w:rPr>
            <w:noProof/>
            <w:webHidden/>
          </w:rPr>
          <w:tab/>
        </w:r>
        <w:r w:rsidR="005F6F96">
          <w:rPr>
            <w:noProof/>
            <w:webHidden/>
          </w:rPr>
          <w:fldChar w:fldCharType="begin"/>
        </w:r>
        <w:r w:rsidR="005F6F96">
          <w:rPr>
            <w:noProof/>
            <w:webHidden/>
          </w:rPr>
          <w:instrText xml:space="preserve"> PAGEREF _Toc162890346 \h </w:instrText>
        </w:r>
        <w:r w:rsidR="005F6F96">
          <w:rPr>
            <w:noProof/>
            <w:webHidden/>
          </w:rPr>
        </w:r>
        <w:r w:rsidR="005F6F96">
          <w:rPr>
            <w:noProof/>
            <w:webHidden/>
          </w:rPr>
          <w:fldChar w:fldCharType="separate"/>
        </w:r>
        <w:r w:rsidR="005F6F96">
          <w:rPr>
            <w:noProof/>
            <w:webHidden/>
          </w:rPr>
          <w:t>10</w:t>
        </w:r>
        <w:r w:rsidR="005F6F96">
          <w:rPr>
            <w:noProof/>
            <w:webHidden/>
          </w:rPr>
          <w:fldChar w:fldCharType="end"/>
        </w:r>
      </w:hyperlink>
    </w:p>
    <w:p w14:paraId="0AEA6B83" w14:textId="31AAEDA2"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7" w:history="1">
        <w:r w:rsidR="005F6F96" w:rsidRPr="001A080B">
          <w:rPr>
            <w:rStyle w:val="Hyperlink"/>
            <w:noProof/>
          </w:rPr>
          <w:t>Table 4: Safety Manager</w:t>
        </w:r>
        <w:r w:rsidR="005F6F96">
          <w:rPr>
            <w:noProof/>
            <w:webHidden/>
          </w:rPr>
          <w:tab/>
        </w:r>
        <w:r w:rsidR="005F6F96">
          <w:rPr>
            <w:noProof/>
            <w:webHidden/>
          </w:rPr>
          <w:fldChar w:fldCharType="begin"/>
        </w:r>
        <w:r w:rsidR="005F6F96">
          <w:rPr>
            <w:noProof/>
            <w:webHidden/>
          </w:rPr>
          <w:instrText xml:space="preserve"> PAGEREF _Toc162890347 \h </w:instrText>
        </w:r>
        <w:r w:rsidR="005F6F96">
          <w:rPr>
            <w:noProof/>
            <w:webHidden/>
          </w:rPr>
        </w:r>
        <w:r w:rsidR="005F6F96">
          <w:rPr>
            <w:noProof/>
            <w:webHidden/>
          </w:rPr>
          <w:fldChar w:fldCharType="separate"/>
        </w:r>
        <w:r w:rsidR="005F6F96">
          <w:rPr>
            <w:noProof/>
            <w:webHidden/>
          </w:rPr>
          <w:t>13</w:t>
        </w:r>
        <w:r w:rsidR="005F6F96">
          <w:rPr>
            <w:noProof/>
            <w:webHidden/>
          </w:rPr>
          <w:fldChar w:fldCharType="end"/>
        </w:r>
      </w:hyperlink>
    </w:p>
    <w:p w14:paraId="5E2B3BDB" w14:textId="6F254CBC"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8" w:history="1">
        <w:r w:rsidR="005F6F96" w:rsidRPr="001A080B">
          <w:rPr>
            <w:rStyle w:val="Hyperlink"/>
            <w:noProof/>
          </w:rPr>
          <w:t>Table 5: Safety Engineer</w:t>
        </w:r>
        <w:r w:rsidR="005F6F96">
          <w:rPr>
            <w:noProof/>
            <w:webHidden/>
          </w:rPr>
          <w:tab/>
        </w:r>
        <w:r w:rsidR="005F6F96">
          <w:rPr>
            <w:noProof/>
            <w:webHidden/>
          </w:rPr>
          <w:fldChar w:fldCharType="begin"/>
        </w:r>
        <w:r w:rsidR="005F6F96">
          <w:rPr>
            <w:noProof/>
            <w:webHidden/>
          </w:rPr>
          <w:instrText xml:space="preserve"> PAGEREF _Toc162890348 \h </w:instrText>
        </w:r>
        <w:r w:rsidR="005F6F96">
          <w:rPr>
            <w:noProof/>
            <w:webHidden/>
          </w:rPr>
        </w:r>
        <w:r w:rsidR="005F6F96">
          <w:rPr>
            <w:noProof/>
            <w:webHidden/>
          </w:rPr>
          <w:fldChar w:fldCharType="separate"/>
        </w:r>
        <w:r w:rsidR="005F6F96">
          <w:rPr>
            <w:noProof/>
            <w:webHidden/>
          </w:rPr>
          <w:t>13</w:t>
        </w:r>
        <w:r w:rsidR="005F6F96">
          <w:rPr>
            <w:noProof/>
            <w:webHidden/>
          </w:rPr>
          <w:fldChar w:fldCharType="end"/>
        </w:r>
      </w:hyperlink>
    </w:p>
    <w:p w14:paraId="3BA43466" w14:textId="554F9158"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49" w:history="1">
        <w:r w:rsidR="005F6F96" w:rsidRPr="001A080B">
          <w:rPr>
            <w:rStyle w:val="Hyperlink"/>
            <w:noProof/>
          </w:rPr>
          <w:t>Table 6: Skill Set</w:t>
        </w:r>
        <w:r w:rsidR="005F6F96">
          <w:rPr>
            <w:noProof/>
            <w:webHidden/>
          </w:rPr>
          <w:tab/>
        </w:r>
        <w:r w:rsidR="005F6F96">
          <w:rPr>
            <w:noProof/>
            <w:webHidden/>
          </w:rPr>
          <w:fldChar w:fldCharType="begin"/>
        </w:r>
        <w:r w:rsidR="005F6F96">
          <w:rPr>
            <w:noProof/>
            <w:webHidden/>
          </w:rPr>
          <w:instrText xml:space="preserve"> PAGEREF _Toc162890349 \h </w:instrText>
        </w:r>
        <w:r w:rsidR="005F6F96">
          <w:rPr>
            <w:noProof/>
            <w:webHidden/>
          </w:rPr>
        </w:r>
        <w:r w:rsidR="005F6F96">
          <w:rPr>
            <w:noProof/>
            <w:webHidden/>
          </w:rPr>
          <w:fldChar w:fldCharType="separate"/>
        </w:r>
        <w:r w:rsidR="005F6F96">
          <w:rPr>
            <w:noProof/>
            <w:webHidden/>
          </w:rPr>
          <w:t>14</w:t>
        </w:r>
        <w:r w:rsidR="005F6F96">
          <w:rPr>
            <w:noProof/>
            <w:webHidden/>
          </w:rPr>
          <w:fldChar w:fldCharType="end"/>
        </w:r>
      </w:hyperlink>
    </w:p>
    <w:p w14:paraId="257AFFDA" w14:textId="62D2E2E8"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0" w:history="1">
        <w:r w:rsidR="005F6F96" w:rsidRPr="001A080B">
          <w:rPr>
            <w:rStyle w:val="Hyperlink"/>
            <w:noProof/>
          </w:rPr>
          <w:t>Table 7: SIL targets for FNMux System</w:t>
        </w:r>
        <w:r w:rsidR="005F6F96">
          <w:rPr>
            <w:noProof/>
            <w:webHidden/>
          </w:rPr>
          <w:tab/>
        </w:r>
        <w:r w:rsidR="005F6F96">
          <w:rPr>
            <w:noProof/>
            <w:webHidden/>
          </w:rPr>
          <w:fldChar w:fldCharType="begin"/>
        </w:r>
        <w:r w:rsidR="005F6F96">
          <w:rPr>
            <w:noProof/>
            <w:webHidden/>
          </w:rPr>
          <w:instrText xml:space="preserve"> PAGEREF _Toc162890350 \h </w:instrText>
        </w:r>
        <w:r w:rsidR="005F6F96">
          <w:rPr>
            <w:noProof/>
            <w:webHidden/>
          </w:rPr>
        </w:r>
        <w:r w:rsidR="005F6F96">
          <w:rPr>
            <w:noProof/>
            <w:webHidden/>
          </w:rPr>
          <w:fldChar w:fldCharType="separate"/>
        </w:r>
        <w:r w:rsidR="005F6F96">
          <w:rPr>
            <w:noProof/>
            <w:webHidden/>
          </w:rPr>
          <w:t>15</w:t>
        </w:r>
        <w:r w:rsidR="005F6F96">
          <w:rPr>
            <w:noProof/>
            <w:webHidden/>
          </w:rPr>
          <w:fldChar w:fldCharType="end"/>
        </w:r>
      </w:hyperlink>
    </w:p>
    <w:p w14:paraId="7AB61D04" w14:textId="313F0A58"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1" w:history="1">
        <w:r w:rsidR="005F6F96" w:rsidRPr="001A080B">
          <w:rPr>
            <w:rStyle w:val="Hyperlink"/>
            <w:noProof/>
          </w:rPr>
          <w:t>Table 8: Frequency of Occurrence of Hazards</w:t>
        </w:r>
        <w:r w:rsidR="005F6F96">
          <w:rPr>
            <w:noProof/>
            <w:webHidden/>
          </w:rPr>
          <w:tab/>
        </w:r>
        <w:r w:rsidR="005F6F96">
          <w:rPr>
            <w:noProof/>
            <w:webHidden/>
          </w:rPr>
          <w:fldChar w:fldCharType="begin"/>
        </w:r>
        <w:r w:rsidR="005F6F96">
          <w:rPr>
            <w:noProof/>
            <w:webHidden/>
          </w:rPr>
          <w:instrText xml:space="preserve"> PAGEREF _Toc162890351 \h </w:instrText>
        </w:r>
        <w:r w:rsidR="005F6F96">
          <w:rPr>
            <w:noProof/>
            <w:webHidden/>
          </w:rPr>
        </w:r>
        <w:r w:rsidR="005F6F96">
          <w:rPr>
            <w:noProof/>
            <w:webHidden/>
          </w:rPr>
          <w:fldChar w:fldCharType="separate"/>
        </w:r>
        <w:r w:rsidR="005F6F96">
          <w:rPr>
            <w:noProof/>
            <w:webHidden/>
          </w:rPr>
          <w:t>21</w:t>
        </w:r>
        <w:r w:rsidR="005F6F96">
          <w:rPr>
            <w:noProof/>
            <w:webHidden/>
          </w:rPr>
          <w:fldChar w:fldCharType="end"/>
        </w:r>
      </w:hyperlink>
    </w:p>
    <w:p w14:paraId="378425F4" w14:textId="34E82555"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2" w:history="1">
        <w:r w:rsidR="005F6F96" w:rsidRPr="001A080B">
          <w:rPr>
            <w:rStyle w:val="Hyperlink"/>
            <w:noProof/>
          </w:rPr>
          <w:t>Table 9: Severity of Hazards</w:t>
        </w:r>
        <w:r w:rsidR="005F6F96">
          <w:rPr>
            <w:noProof/>
            <w:webHidden/>
          </w:rPr>
          <w:tab/>
        </w:r>
        <w:r w:rsidR="005F6F96">
          <w:rPr>
            <w:noProof/>
            <w:webHidden/>
          </w:rPr>
          <w:fldChar w:fldCharType="begin"/>
        </w:r>
        <w:r w:rsidR="005F6F96">
          <w:rPr>
            <w:noProof/>
            <w:webHidden/>
          </w:rPr>
          <w:instrText xml:space="preserve"> PAGEREF _Toc162890352 \h </w:instrText>
        </w:r>
        <w:r w:rsidR="005F6F96">
          <w:rPr>
            <w:noProof/>
            <w:webHidden/>
          </w:rPr>
        </w:r>
        <w:r w:rsidR="005F6F96">
          <w:rPr>
            <w:noProof/>
            <w:webHidden/>
          </w:rPr>
          <w:fldChar w:fldCharType="separate"/>
        </w:r>
        <w:r w:rsidR="005F6F96">
          <w:rPr>
            <w:noProof/>
            <w:webHidden/>
          </w:rPr>
          <w:t>21</w:t>
        </w:r>
        <w:r w:rsidR="005F6F96">
          <w:rPr>
            <w:noProof/>
            <w:webHidden/>
          </w:rPr>
          <w:fldChar w:fldCharType="end"/>
        </w:r>
      </w:hyperlink>
    </w:p>
    <w:p w14:paraId="63B0D316" w14:textId="67D7F7EF"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3" w:history="1">
        <w:r w:rsidR="005F6F96" w:rsidRPr="001A080B">
          <w:rPr>
            <w:rStyle w:val="Hyperlink"/>
            <w:noProof/>
          </w:rPr>
          <w:t>Table 10: Risk Assessment Matrix</w:t>
        </w:r>
        <w:r w:rsidR="005F6F96">
          <w:rPr>
            <w:noProof/>
            <w:webHidden/>
          </w:rPr>
          <w:tab/>
        </w:r>
        <w:r w:rsidR="005F6F96">
          <w:rPr>
            <w:noProof/>
            <w:webHidden/>
          </w:rPr>
          <w:fldChar w:fldCharType="begin"/>
        </w:r>
        <w:r w:rsidR="005F6F96">
          <w:rPr>
            <w:noProof/>
            <w:webHidden/>
          </w:rPr>
          <w:instrText xml:space="preserve"> PAGEREF _Toc162890353 \h </w:instrText>
        </w:r>
        <w:r w:rsidR="005F6F96">
          <w:rPr>
            <w:noProof/>
            <w:webHidden/>
          </w:rPr>
        </w:r>
        <w:r w:rsidR="005F6F96">
          <w:rPr>
            <w:noProof/>
            <w:webHidden/>
          </w:rPr>
          <w:fldChar w:fldCharType="separate"/>
        </w:r>
        <w:r w:rsidR="005F6F96">
          <w:rPr>
            <w:noProof/>
            <w:webHidden/>
          </w:rPr>
          <w:t>21</w:t>
        </w:r>
        <w:r w:rsidR="005F6F96">
          <w:rPr>
            <w:noProof/>
            <w:webHidden/>
          </w:rPr>
          <w:fldChar w:fldCharType="end"/>
        </w:r>
      </w:hyperlink>
    </w:p>
    <w:p w14:paraId="119EDDD8" w14:textId="0CDBF9C9"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4" w:history="1">
        <w:r w:rsidR="005F6F96" w:rsidRPr="001A080B">
          <w:rPr>
            <w:rStyle w:val="Hyperlink"/>
            <w:noProof/>
          </w:rPr>
          <w:t>Table 11: Risk Acceptance Categories</w:t>
        </w:r>
        <w:r w:rsidR="005F6F96">
          <w:rPr>
            <w:noProof/>
            <w:webHidden/>
          </w:rPr>
          <w:tab/>
        </w:r>
        <w:r w:rsidR="005F6F96">
          <w:rPr>
            <w:noProof/>
            <w:webHidden/>
          </w:rPr>
          <w:fldChar w:fldCharType="begin"/>
        </w:r>
        <w:r w:rsidR="005F6F96">
          <w:rPr>
            <w:noProof/>
            <w:webHidden/>
          </w:rPr>
          <w:instrText xml:space="preserve"> PAGEREF _Toc162890354 \h </w:instrText>
        </w:r>
        <w:r w:rsidR="005F6F96">
          <w:rPr>
            <w:noProof/>
            <w:webHidden/>
          </w:rPr>
        </w:r>
        <w:r w:rsidR="005F6F96">
          <w:rPr>
            <w:noProof/>
            <w:webHidden/>
          </w:rPr>
          <w:fldChar w:fldCharType="separate"/>
        </w:r>
        <w:r w:rsidR="005F6F96">
          <w:rPr>
            <w:noProof/>
            <w:webHidden/>
          </w:rPr>
          <w:t>22</w:t>
        </w:r>
        <w:r w:rsidR="005F6F96">
          <w:rPr>
            <w:noProof/>
            <w:webHidden/>
          </w:rPr>
          <w:fldChar w:fldCharType="end"/>
        </w:r>
      </w:hyperlink>
    </w:p>
    <w:p w14:paraId="16B15BB2" w14:textId="7C46D6D4"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5" w:history="1">
        <w:r w:rsidR="005F6F96" w:rsidRPr="001A080B">
          <w:rPr>
            <w:rStyle w:val="Hyperlink"/>
            <w:noProof/>
          </w:rPr>
          <w:t>Table 12: Risk Acceptance Criteria</w:t>
        </w:r>
        <w:r w:rsidR="005F6F96">
          <w:rPr>
            <w:noProof/>
            <w:webHidden/>
          </w:rPr>
          <w:tab/>
        </w:r>
        <w:r w:rsidR="005F6F96">
          <w:rPr>
            <w:noProof/>
            <w:webHidden/>
          </w:rPr>
          <w:fldChar w:fldCharType="begin"/>
        </w:r>
        <w:r w:rsidR="005F6F96">
          <w:rPr>
            <w:noProof/>
            <w:webHidden/>
          </w:rPr>
          <w:instrText xml:space="preserve"> PAGEREF _Toc162890355 \h </w:instrText>
        </w:r>
        <w:r w:rsidR="005F6F96">
          <w:rPr>
            <w:noProof/>
            <w:webHidden/>
          </w:rPr>
        </w:r>
        <w:r w:rsidR="005F6F96">
          <w:rPr>
            <w:noProof/>
            <w:webHidden/>
          </w:rPr>
          <w:fldChar w:fldCharType="separate"/>
        </w:r>
        <w:r w:rsidR="005F6F96">
          <w:rPr>
            <w:noProof/>
            <w:webHidden/>
          </w:rPr>
          <w:t>23</w:t>
        </w:r>
        <w:r w:rsidR="005F6F96">
          <w:rPr>
            <w:noProof/>
            <w:webHidden/>
          </w:rPr>
          <w:fldChar w:fldCharType="end"/>
        </w:r>
      </w:hyperlink>
    </w:p>
    <w:p w14:paraId="2D17864B" w14:textId="7D399574"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6" w:history="1">
        <w:r w:rsidR="005F6F96" w:rsidRPr="001A080B">
          <w:rPr>
            <w:rStyle w:val="Hyperlink"/>
            <w:noProof/>
          </w:rPr>
          <w:t>Table 13: SIL Allocation as per THR</w:t>
        </w:r>
        <w:r w:rsidR="005F6F96">
          <w:rPr>
            <w:noProof/>
            <w:webHidden/>
          </w:rPr>
          <w:tab/>
        </w:r>
        <w:r w:rsidR="005F6F96">
          <w:rPr>
            <w:noProof/>
            <w:webHidden/>
          </w:rPr>
          <w:fldChar w:fldCharType="begin"/>
        </w:r>
        <w:r w:rsidR="005F6F96">
          <w:rPr>
            <w:noProof/>
            <w:webHidden/>
          </w:rPr>
          <w:instrText xml:space="preserve"> PAGEREF _Toc162890356 \h </w:instrText>
        </w:r>
        <w:r w:rsidR="005F6F96">
          <w:rPr>
            <w:noProof/>
            <w:webHidden/>
          </w:rPr>
        </w:r>
        <w:r w:rsidR="005F6F96">
          <w:rPr>
            <w:noProof/>
            <w:webHidden/>
          </w:rPr>
          <w:fldChar w:fldCharType="separate"/>
        </w:r>
        <w:r w:rsidR="005F6F96">
          <w:rPr>
            <w:noProof/>
            <w:webHidden/>
          </w:rPr>
          <w:t>23</w:t>
        </w:r>
        <w:r w:rsidR="005F6F96">
          <w:rPr>
            <w:noProof/>
            <w:webHidden/>
          </w:rPr>
          <w:fldChar w:fldCharType="end"/>
        </w:r>
      </w:hyperlink>
    </w:p>
    <w:p w14:paraId="7A87C1C9" w14:textId="20B00E32"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7" w:history="1">
        <w:r w:rsidR="005F6F96" w:rsidRPr="001A080B">
          <w:rPr>
            <w:rStyle w:val="Hyperlink"/>
            <w:noProof/>
          </w:rPr>
          <w:t>Table 14: SIL Allocation as per TFFR</w:t>
        </w:r>
        <w:r w:rsidR="005F6F96">
          <w:rPr>
            <w:noProof/>
            <w:webHidden/>
          </w:rPr>
          <w:tab/>
        </w:r>
        <w:r w:rsidR="005F6F96">
          <w:rPr>
            <w:noProof/>
            <w:webHidden/>
          </w:rPr>
          <w:fldChar w:fldCharType="begin"/>
        </w:r>
        <w:r w:rsidR="005F6F96">
          <w:rPr>
            <w:noProof/>
            <w:webHidden/>
          </w:rPr>
          <w:instrText xml:space="preserve"> PAGEREF _Toc162890357 \h </w:instrText>
        </w:r>
        <w:r w:rsidR="005F6F96">
          <w:rPr>
            <w:noProof/>
            <w:webHidden/>
          </w:rPr>
        </w:r>
        <w:r w:rsidR="005F6F96">
          <w:rPr>
            <w:noProof/>
            <w:webHidden/>
          </w:rPr>
          <w:fldChar w:fldCharType="separate"/>
        </w:r>
        <w:r w:rsidR="005F6F96">
          <w:rPr>
            <w:noProof/>
            <w:webHidden/>
          </w:rPr>
          <w:t>24</w:t>
        </w:r>
        <w:r w:rsidR="005F6F96">
          <w:rPr>
            <w:noProof/>
            <w:webHidden/>
          </w:rPr>
          <w:fldChar w:fldCharType="end"/>
        </w:r>
      </w:hyperlink>
    </w:p>
    <w:p w14:paraId="4522345B" w14:textId="204B3A3F"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8" w:history="1">
        <w:r w:rsidR="005F6F96" w:rsidRPr="001A080B">
          <w:rPr>
            <w:rStyle w:val="Hyperlink"/>
            <w:noProof/>
          </w:rPr>
          <w:t>Table 15: Hazard Analysis</w:t>
        </w:r>
        <w:r w:rsidR="005F6F96">
          <w:rPr>
            <w:noProof/>
            <w:webHidden/>
          </w:rPr>
          <w:tab/>
        </w:r>
        <w:r w:rsidR="005F6F96">
          <w:rPr>
            <w:noProof/>
            <w:webHidden/>
          </w:rPr>
          <w:fldChar w:fldCharType="begin"/>
        </w:r>
        <w:r w:rsidR="005F6F96">
          <w:rPr>
            <w:noProof/>
            <w:webHidden/>
          </w:rPr>
          <w:instrText xml:space="preserve"> PAGEREF _Toc162890358 \h </w:instrText>
        </w:r>
        <w:r w:rsidR="005F6F96">
          <w:rPr>
            <w:noProof/>
            <w:webHidden/>
          </w:rPr>
        </w:r>
        <w:r w:rsidR="005F6F96">
          <w:rPr>
            <w:noProof/>
            <w:webHidden/>
          </w:rPr>
          <w:fldChar w:fldCharType="separate"/>
        </w:r>
        <w:r w:rsidR="005F6F96">
          <w:rPr>
            <w:noProof/>
            <w:webHidden/>
          </w:rPr>
          <w:t>25</w:t>
        </w:r>
        <w:r w:rsidR="005F6F96">
          <w:rPr>
            <w:noProof/>
            <w:webHidden/>
          </w:rPr>
          <w:fldChar w:fldCharType="end"/>
        </w:r>
      </w:hyperlink>
    </w:p>
    <w:p w14:paraId="4C3F561C" w14:textId="7D0A6675"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59" w:history="1">
        <w:r w:rsidR="005F6F96" w:rsidRPr="001A080B">
          <w:rPr>
            <w:rStyle w:val="Hyperlink"/>
            <w:noProof/>
          </w:rPr>
          <w:t>Table 16: Technique/Measure for Design features</w:t>
        </w:r>
        <w:r w:rsidR="005F6F96">
          <w:rPr>
            <w:noProof/>
            <w:webHidden/>
          </w:rPr>
          <w:tab/>
        </w:r>
        <w:r w:rsidR="005F6F96">
          <w:rPr>
            <w:noProof/>
            <w:webHidden/>
          </w:rPr>
          <w:fldChar w:fldCharType="begin"/>
        </w:r>
        <w:r w:rsidR="005F6F96">
          <w:rPr>
            <w:noProof/>
            <w:webHidden/>
          </w:rPr>
          <w:instrText xml:space="preserve"> PAGEREF _Toc162890359 \h </w:instrText>
        </w:r>
        <w:r w:rsidR="005F6F96">
          <w:rPr>
            <w:noProof/>
            <w:webHidden/>
          </w:rPr>
        </w:r>
        <w:r w:rsidR="005F6F96">
          <w:rPr>
            <w:noProof/>
            <w:webHidden/>
          </w:rPr>
          <w:fldChar w:fldCharType="separate"/>
        </w:r>
        <w:r w:rsidR="005F6F96">
          <w:rPr>
            <w:noProof/>
            <w:webHidden/>
          </w:rPr>
          <w:t>33</w:t>
        </w:r>
        <w:r w:rsidR="005F6F96">
          <w:rPr>
            <w:noProof/>
            <w:webHidden/>
          </w:rPr>
          <w:fldChar w:fldCharType="end"/>
        </w:r>
      </w:hyperlink>
    </w:p>
    <w:p w14:paraId="34D73BDA" w14:textId="2994B343"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0" w:history="1">
        <w:r w:rsidR="005F6F96" w:rsidRPr="001A080B">
          <w:rPr>
            <w:rStyle w:val="Hyperlink"/>
            <w:noProof/>
          </w:rPr>
          <w:t>Table 17: Failure and Hazard Analysis Methods</w:t>
        </w:r>
        <w:r w:rsidR="005F6F96">
          <w:rPr>
            <w:noProof/>
            <w:webHidden/>
          </w:rPr>
          <w:tab/>
        </w:r>
        <w:r w:rsidR="005F6F96">
          <w:rPr>
            <w:noProof/>
            <w:webHidden/>
          </w:rPr>
          <w:fldChar w:fldCharType="begin"/>
        </w:r>
        <w:r w:rsidR="005F6F96">
          <w:rPr>
            <w:noProof/>
            <w:webHidden/>
          </w:rPr>
          <w:instrText xml:space="preserve"> PAGEREF _Toc162890360 \h </w:instrText>
        </w:r>
        <w:r w:rsidR="005F6F96">
          <w:rPr>
            <w:noProof/>
            <w:webHidden/>
          </w:rPr>
        </w:r>
        <w:r w:rsidR="005F6F96">
          <w:rPr>
            <w:noProof/>
            <w:webHidden/>
          </w:rPr>
          <w:fldChar w:fldCharType="separate"/>
        </w:r>
        <w:r w:rsidR="005F6F96">
          <w:rPr>
            <w:noProof/>
            <w:webHidden/>
          </w:rPr>
          <w:t>34</w:t>
        </w:r>
        <w:r w:rsidR="005F6F96">
          <w:rPr>
            <w:noProof/>
            <w:webHidden/>
          </w:rPr>
          <w:fldChar w:fldCharType="end"/>
        </w:r>
      </w:hyperlink>
    </w:p>
    <w:p w14:paraId="401FDF34" w14:textId="33987CDC"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1" w:history="1">
        <w:r w:rsidR="005F6F96" w:rsidRPr="001A080B">
          <w:rPr>
            <w:rStyle w:val="Hyperlink"/>
            <w:noProof/>
          </w:rPr>
          <w:t>Table 18: Techniques for Design and development of system, subsystem</w:t>
        </w:r>
        <w:r w:rsidR="005F6F96">
          <w:rPr>
            <w:noProof/>
            <w:webHidden/>
          </w:rPr>
          <w:tab/>
        </w:r>
        <w:r w:rsidR="005F6F96">
          <w:rPr>
            <w:noProof/>
            <w:webHidden/>
          </w:rPr>
          <w:fldChar w:fldCharType="begin"/>
        </w:r>
        <w:r w:rsidR="005F6F96">
          <w:rPr>
            <w:noProof/>
            <w:webHidden/>
          </w:rPr>
          <w:instrText xml:space="preserve"> PAGEREF _Toc162890361 \h </w:instrText>
        </w:r>
        <w:r w:rsidR="005F6F96">
          <w:rPr>
            <w:noProof/>
            <w:webHidden/>
          </w:rPr>
        </w:r>
        <w:r w:rsidR="005F6F96">
          <w:rPr>
            <w:noProof/>
            <w:webHidden/>
          </w:rPr>
          <w:fldChar w:fldCharType="separate"/>
        </w:r>
        <w:r w:rsidR="005F6F96">
          <w:rPr>
            <w:noProof/>
            <w:webHidden/>
          </w:rPr>
          <w:t>34</w:t>
        </w:r>
        <w:r w:rsidR="005F6F96">
          <w:rPr>
            <w:noProof/>
            <w:webHidden/>
          </w:rPr>
          <w:fldChar w:fldCharType="end"/>
        </w:r>
      </w:hyperlink>
    </w:p>
    <w:p w14:paraId="21C2B2E5" w14:textId="58CA7DAD"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2" w:history="1">
        <w:r w:rsidR="005F6F96" w:rsidRPr="001A080B">
          <w:rPr>
            <w:rStyle w:val="Hyperlink"/>
            <w:noProof/>
          </w:rPr>
          <w:t>Table 19: Techniques for Safety verification and validation of system and subsystem</w:t>
        </w:r>
        <w:r w:rsidR="005F6F96">
          <w:rPr>
            <w:noProof/>
            <w:webHidden/>
          </w:rPr>
          <w:tab/>
        </w:r>
        <w:r w:rsidR="005F6F96">
          <w:rPr>
            <w:noProof/>
            <w:webHidden/>
          </w:rPr>
          <w:fldChar w:fldCharType="begin"/>
        </w:r>
        <w:r w:rsidR="005F6F96">
          <w:rPr>
            <w:noProof/>
            <w:webHidden/>
          </w:rPr>
          <w:instrText xml:space="preserve"> PAGEREF _Toc162890362 \h </w:instrText>
        </w:r>
        <w:r w:rsidR="005F6F96">
          <w:rPr>
            <w:noProof/>
            <w:webHidden/>
          </w:rPr>
        </w:r>
        <w:r w:rsidR="005F6F96">
          <w:rPr>
            <w:noProof/>
            <w:webHidden/>
          </w:rPr>
          <w:fldChar w:fldCharType="separate"/>
        </w:r>
        <w:r w:rsidR="005F6F96">
          <w:rPr>
            <w:noProof/>
            <w:webHidden/>
          </w:rPr>
          <w:t>35</w:t>
        </w:r>
        <w:r w:rsidR="005F6F96">
          <w:rPr>
            <w:noProof/>
            <w:webHidden/>
          </w:rPr>
          <w:fldChar w:fldCharType="end"/>
        </w:r>
      </w:hyperlink>
    </w:p>
    <w:p w14:paraId="4555CF56" w14:textId="18A1C608"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3" w:history="1">
        <w:r w:rsidR="005F6F96" w:rsidRPr="001A080B">
          <w:rPr>
            <w:rStyle w:val="Hyperlink"/>
            <w:noProof/>
          </w:rPr>
          <w:t>Table 20: Techniques for Safety verification and validation of system and subsystem</w:t>
        </w:r>
        <w:r w:rsidR="005F6F96">
          <w:rPr>
            <w:noProof/>
            <w:webHidden/>
          </w:rPr>
          <w:tab/>
        </w:r>
        <w:r w:rsidR="005F6F96">
          <w:rPr>
            <w:noProof/>
            <w:webHidden/>
          </w:rPr>
          <w:fldChar w:fldCharType="begin"/>
        </w:r>
        <w:r w:rsidR="005F6F96">
          <w:rPr>
            <w:noProof/>
            <w:webHidden/>
          </w:rPr>
          <w:instrText xml:space="preserve"> PAGEREF _Toc162890363 \h </w:instrText>
        </w:r>
        <w:r w:rsidR="005F6F96">
          <w:rPr>
            <w:noProof/>
            <w:webHidden/>
          </w:rPr>
        </w:r>
        <w:r w:rsidR="005F6F96">
          <w:rPr>
            <w:noProof/>
            <w:webHidden/>
          </w:rPr>
          <w:fldChar w:fldCharType="separate"/>
        </w:r>
        <w:r w:rsidR="005F6F96">
          <w:rPr>
            <w:noProof/>
            <w:webHidden/>
          </w:rPr>
          <w:t>35</w:t>
        </w:r>
        <w:r w:rsidR="005F6F96">
          <w:rPr>
            <w:noProof/>
            <w:webHidden/>
          </w:rPr>
          <w:fldChar w:fldCharType="end"/>
        </w:r>
      </w:hyperlink>
    </w:p>
    <w:p w14:paraId="07FFEF69" w14:textId="2A7E6154"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4" w:history="1">
        <w:r w:rsidR="005F6F96" w:rsidRPr="001A080B">
          <w:rPr>
            <w:rStyle w:val="Hyperlink"/>
            <w:noProof/>
          </w:rPr>
          <w:t>Table 21: Safety Deliverables</w:t>
        </w:r>
        <w:r w:rsidR="005F6F96">
          <w:rPr>
            <w:noProof/>
            <w:webHidden/>
          </w:rPr>
          <w:tab/>
        </w:r>
        <w:r w:rsidR="005F6F96">
          <w:rPr>
            <w:noProof/>
            <w:webHidden/>
          </w:rPr>
          <w:fldChar w:fldCharType="begin"/>
        </w:r>
        <w:r w:rsidR="005F6F96">
          <w:rPr>
            <w:noProof/>
            <w:webHidden/>
          </w:rPr>
          <w:instrText xml:space="preserve"> PAGEREF _Toc162890364 \h </w:instrText>
        </w:r>
        <w:r w:rsidR="005F6F96">
          <w:rPr>
            <w:noProof/>
            <w:webHidden/>
          </w:rPr>
        </w:r>
        <w:r w:rsidR="005F6F96">
          <w:rPr>
            <w:noProof/>
            <w:webHidden/>
          </w:rPr>
          <w:fldChar w:fldCharType="separate"/>
        </w:r>
        <w:r w:rsidR="005F6F96">
          <w:rPr>
            <w:noProof/>
            <w:webHidden/>
          </w:rPr>
          <w:t>46</w:t>
        </w:r>
        <w:r w:rsidR="005F6F96">
          <w:rPr>
            <w:noProof/>
            <w:webHidden/>
          </w:rPr>
          <w:fldChar w:fldCharType="end"/>
        </w:r>
      </w:hyperlink>
    </w:p>
    <w:p w14:paraId="00904878" w14:textId="5AD7F022"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5" w:history="1">
        <w:r w:rsidR="005F6F96" w:rsidRPr="001A080B">
          <w:rPr>
            <w:rStyle w:val="Hyperlink"/>
            <w:noProof/>
          </w:rPr>
          <w:t>Table 22: Preliminary Hazard Analysis</w:t>
        </w:r>
        <w:r w:rsidR="005F6F96">
          <w:rPr>
            <w:noProof/>
            <w:webHidden/>
          </w:rPr>
          <w:tab/>
        </w:r>
        <w:r w:rsidR="005F6F96">
          <w:rPr>
            <w:noProof/>
            <w:webHidden/>
          </w:rPr>
          <w:fldChar w:fldCharType="begin"/>
        </w:r>
        <w:r w:rsidR="005F6F96">
          <w:rPr>
            <w:noProof/>
            <w:webHidden/>
          </w:rPr>
          <w:instrText xml:space="preserve"> PAGEREF _Toc162890365 \h </w:instrText>
        </w:r>
        <w:r w:rsidR="005F6F96">
          <w:rPr>
            <w:noProof/>
            <w:webHidden/>
          </w:rPr>
        </w:r>
        <w:r w:rsidR="005F6F96">
          <w:rPr>
            <w:noProof/>
            <w:webHidden/>
          </w:rPr>
          <w:fldChar w:fldCharType="separate"/>
        </w:r>
        <w:r w:rsidR="005F6F96">
          <w:rPr>
            <w:noProof/>
            <w:webHidden/>
          </w:rPr>
          <w:t>47</w:t>
        </w:r>
        <w:r w:rsidR="005F6F96">
          <w:rPr>
            <w:noProof/>
            <w:webHidden/>
          </w:rPr>
          <w:fldChar w:fldCharType="end"/>
        </w:r>
      </w:hyperlink>
    </w:p>
    <w:p w14:paraId="3A38D559" w14:textId="4D2879CC"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6" w:history="1">
        <w:r w:rsidR="005F6F96" w:rsidRPr="001A080B">
          <w:rPr>
            <w:rStyle w:val="Hyperlink"/>
            <w:noProof/>
          </w:rPr>
          <w:t>Table 23: System Hazard Analysis</w:t>
        </w:r>
        <w:r w:rsidR="005F6F96">
          <w:rPr>
            <w:noProof/>
            <w:webHidden/>
          </w:rPr>
          <w:tab/>
        </w:r>
        <w:r w:rsidR="005F6F96">
          <w:rPr>
            <w:noProof/>
            <w:webHidden/>
          </w:rPr>
          <w:fldChar w:fldCharType="begin"/>
        </w:r>
        <w:r w:rsidR="005F6F96">
          <w:rPr>
            <w:noProof/>
            <w:webHidden/>
          </w:rPr>
          <w:instrText xml:space="preserve"> PAGEREF _Toc162890366 \h </w:instrText>
        </w:r>
        <w:r w:rsidR="005F6F96">
          <w:rPr>
            <w:noProof/>
            <w:webHidden/>
          </w:rPr>
        </w:r>
        <w:r w:rsidR="005F6F96">
          <w:rPr>
            <w:noProof/>
            <w:webHidden/>
          </w:rPr>
          <w:fldChar w:fldCharType="separate"/>
        </w:r>
        <w:r w:rsidR="005F6F96">
          <w:rPr>
            <w:noProof/>
            <w:webHidden/>
          </w:rPr>
          <w:t>47</w:t>
        </w:r>
        <w:r w:rsidR="005F6F96">
          <w:rPr>
            <w:noProof/>
            <w:webHidden/>
          </w:rPr>
          <w:fldChar w:fldCharType="end"/>
        </w:r>
      </w:hyperlink>
    </w:p>
    <w:p w14:paraId="315D8230" w14:textId="012E5700"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7" w:history="1">
        <w:r w:rsidR="005F6F96" w:rsidRPr="001A080B">
          <w:rPr>
            <w:rStyle w:val="Hyperlink"/>
            <w:noProof/>
          </w:rPr>
          <w:t>Table 24: Interface Hazard Analysis</w:t>
        </w:r>
        <w:r w:rsidR="005F6F96">
          <w:rPr>
            <w:noProof/>
            <w:webHidden/>
          </w:rPr>
          <w:tab/>
        </w:r>
        <w:r w:rsidR="005F6F96">
          <w:rPr>
            <w:noProof/>
            <w:webHidden/>
          </w:rPr>
          <w:fldChar w:fldCharType="begin"/>
        </w:r>
        <w:r w:rsidR="005F6F96">
          <w:rPr>
            <w:noProof/>
            <w:webHidden/>
          </w:rPr>
          <w:instrText xml:space="preserve"> PAGEREF _Toc162890367 \h </w:instrText>
        </w:r>
        <w:r w:rsidR="005F6F96">
          <w:rPr>
            <w:noProof/>
            <w:webHidden/>
          </w:rPr>
        </w:r>
        <w:r w:rsidR="005F6F96">
          <w:rPr>
            <w:noProof/>
            <w:webHidden/>
          </w:rPr>
          <w:fldChar w:fldCharType="separate"/>
        </w:r>
        <w:r w:rsidR="005F6F96">
          <w:rPr>
            <w:noProof/>
            <w:webHidden/>
          </w:rPr>
          <w:t>48</w:t>
        </w:r>
        <w:r w:rsidR="005F6F96">
          <w:rPr>
            <w:noProof/>
            <w:webHidden/>
          </w:rPr>
          <w:fldChar w:fldCharType="end"/>
        </w:r>
      </w:hyperlink>
    </w:p>
    <w:p w14:paraId="6B583BFC" w14:textId="6AD1492C"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8" w:history="1">
        <w:r w:rsidR="005F6F96" w:rsidRPr="001A080B">
          <w:rPr>
            <w:rStyle w:val="Hyperlink"/>
            <w:noProof/>
          </w:rPr>
          <w:t>Table 25: Operating &amp; Support Hazard Analysis</w:t>
        </w:r>
        <w:r w:rsidR="005F6F96">
          <w:rPr>
            <w:noProof/>
            <w:webHidden/>
          </w:rPr>
          <w:tab/>
        </w:r>
        <w:r w:rsidR="005F6F96">
          <w:rPr>
            <w:noProof/>
            <w:webHidden/>
          </w:rPr>
          <w:fldChar w:fldCharType="begin"/>
        </w:r>
        <w:r w:rsidR="005F6F96">
          <w:rPr>
            <w:noProof/>
            <w:webHidden/>
          </w:rPr>
          <w:instrText xml:space="preserve"> PAGEREF _Toc162890368 \h </w:instrText>
        </w:r>
        <w:r w:rsidR="005F6F96">
          <w:rPr>
            <w:noProof/>
            <w:webHidden/>
          </w:rPr>
        </w:r>
        <w:r w:rsidR="005F6F96">
          <w:rPr>
            <w:noProof/>
            <w:webHidden/>
          </w:rPr>
          <w:fldChar w:fldCharType="separate"/>
        </w:r>
        <w:r w:rsidR="005F6F96">
          <w:rPr>
            <w:noProof/>
            <w:webHidden/>
          </w:rPr>
          <w:t>48</w:t>
        </w:r>
        <w:r w:rsidR="005F6F96">
          <w:rPr>
            <w:noProof/>
            <w:webHidden/>
          </w:rPr>
          <w:fldChar w:fldCharType="end"/>
        </w:r>
      </w:hyperlink>
    </w:p>
    <w:p w14:paraId="33021681" w14:textId="2F54094F" w:rsidR="005F6F96" w:rsidRDefault="00000000">
      <w:pPr>
        <w:pStyle w:val="TableofFigures"/>
        <w:tabs>
          <w:tab w:val="right" w:leader="dot" w:pos="10070"/>
        </w:tabs>
        <w:rPr>
          <w:rFonts w:asciiTheme="minorHAnsi" w:eastAsiaTheme="minorEastAsia" w:hAnsiTheme="minorHAnsi" w:cstheme="minorBidi"/>
          <w:noProof/>
          <w:sz w:val="22"/>
          <w:szCs w:val="22"/>
          <w:lang w:val="en-IN" w:eastAsia="en-IN"/>
        </w:rPr>
      </w:pPr>
      <w:hyperlink w:anchor="_Toc162890369" w:history="1">
        <w:r w:rsidR="005F6F96" w:rsidRPr="001A080B">
          <w:rPr>
            <w:rStyle w:val="Hyperlink"/>
            <w:noProof/>
          </w:rPr>
          <w:t>Table 26: Hazard Log</w:t>
        </w:r>
        <w:r w:rsidR="005F6F96">
          <w:rPr>
            <w:noProof/>
            <w:webHidden/>
          </w:rPr>
          <w:tab/>
        </w:r>
        <w:r w:rsidR="005F6F96">
          <w:rPr>
            <w:noProof/>
            <w:webHidden/>
          </w:rPr>
          <w:fldChar w:fldCharType="begin"/>
        </w:r>
        <w:r w:rsidR="005F6F96">
          <w:rPr>
            <w:noProof/>
            <w:webHidden/>
          </w:rPr>
          <w:instrText xml:space="preserve"> PAGEREF _Toc162890369 \h </w:instrText>
        </w:r>
        <w:r w:rsidR="005F6F96">
          <w:rPr>
            <w:noProof/>
            <w:webHidden/>
          </w:rPr>
        </w:r>
        <w:r w:rsidR="005F6F96">
          <w:rPr>
            <w:noProof/>
            <w:webHidden/>
          </w:rPr>
          <w:fldChar w:fldCharType="separate"/>
        </w:r>
        <w:r w:rsidR="005F6F96">
          <w:rPr>
            <w:noProof/>
            <w:webHidden/>
          </w:rPr>
          <w:t>48</w:t>
        </w:r>
        <w:r w:rsidR="005F6F96">
          <w:rPr>
            <w:noProof/>
            <w:webHidden/>
          </w:rPr>
          <w:fldChar w:fldCharType="end"/>
        </w:r>
      </w:hyperlink>
    </w:p>
    <w:p w14:paraId="6411329D" w14:textId="1BD7E04B" w:rsidR="006F51A4" w:rsidRPr="00117DDF" w:rsidRDefault="006F51A4" w:rsidP="00046970">
      <w:pPr>
        <w:pStyle w:val="TableRows"/>
      </w:pPr>
      <w:r>
        <w:fldChar w:fldCharType="end"/>
      </w:r>
    </w:p>
    <w:p w14:paraId="1EA40162" w14:textId="77777777" w:rsidR="00690130" w:rsidRPr="0079650D" w:rsidRDefault="00690130" w:rsidP="009F033E">
      <w:pPr>
        <w:pStyle w:val="Heading1"/>
      </w:pPr>
      <w:bookmarkStart w:id="0" w:name="_Toc465358317"/>
      <w:bookmarkStart w:id="1" w:name="_Toc162890370"/>
      <w:r w:rsidRPr="009F033E">
        <w:lastRenderedPageBreak/>
        <w:t>Preface</w:t>
      </w:r>
      <w:bookmarkEnd w:id="0"/>
      <w:bookmarkEnd w:id="1"/>
    </w:p>
    <w:p w14:paraId="19C47679" w14:textId="797F4235" w:rsidR="001D6604" w:rsidRPr="002B61DC" w:rsidRDefault="001D6604" w:rsidP="00E87BF2">
      <w:pPr>
        <w:pStyle w:val="TBODYSTYLE"/>
      </w:pPr>
    </w:p>
    <w:p w14:paraId="2101BD67" w14:textId="77777777" w:rsidR="00F242BA" w:rsidRPr="0075436C" w:rsidRDefault="00B40528" w:rsidP="0075436C">
      <w:pPr>
        <w:pStyle w:val="Heading2"/>
      </w:pPr>
      <w:bookmarkStart w:id="2" w:name="_Toc162890371"/>
      <w:r w:rsidRPr="0075436C">
        <w:t>Purpose</w:t>
      </w:r>
      <w:bookmarkEnd w:id="2"/>
    </w:p>
    <w:p w14:paraId="40B25FFF" w14:textId="4FA63910" w:rsidR="00654328" w:rsidRPr="00654328" w:rsidRDefault="00654328" w:rsidP="00654328">
      <w:pPr>
        <w:pStyle w:val="TBODYSTYLE"/>
      </w:pPr>
      <w:r w:rsidRPr="00654328">
        <w:t xml:space="preserve">The Purpose of this plan is to determine the safety objectives, identify safety organization and processes shall be followed during the overall </w:t>
      </w:r>
      <w:r w:rsidR="005F6F96">
        <w:t xml:space="preserve">FNMux </w:t>
      </w:r>
      <w:r w:rsidRPr="00654328">
        <w:t>System life cycle. This plan identifies suitable safety activities related to system, hardware, and software life cycle of the generic application. It also discusses the demonstration of the generic application system safety via safety case documentation which details the dependent safety cases and ways to manage the safety related application conditions of the dependent generic product.</w:t>
      </w:r>
    </w:p>
    <w:p w14:paraId="70F27A26" w14:textId="602DB9CB" w:rsidR="00EF3C9A" w:rsidRPr="00654328" w:rsidRDefault="00EF3C9A" w:rsidP="00654328">
      <w:pPr>
        <w:pStyle w:val="TBODYSTYLE"/>
      </w:pPr>
    </w:p>
    <w:p w14:paraId="13603D55" w14:textId="77777777" w:rsidR="00B40528" w:rsidRPr="0075436C" w:rsidRDefault="00B40528" w:rsidP="0075436C">
      <w:pPr>
        <w:pStyle w:val="Heading2"/>
      </w:pPr>
      <w:bookmarkStart w:id="3" w:name="_Toc162890372"/>
      <w:r w:rsidRPr="0075436C">
        <w:t>S</w:t>
      </w:r>
      <w:r w:rsidR="00664806">
        <w:t>ystem Overview</w:t>
      </w:r>
      <w:bookmarkEnd w:id="3"/>
    </w:p>
    <w:p w14:paraId="3FA8664C" w14:textId="77777777" w:rsidR="007C5AAA" w:rsidRDefault="007C5AAA" w:rsidP="00624173">
      <w:pPr>
        <w:pStyle w:val="StyleCaptionCalibri11ptBoldUnderline"/>
      </w:pPr>
      <w:bookmarkStart w:id="4" w:name="_Ref95920348"/>
      <w:bookmarkStart w:id="5" w:name="_Hlk96628618"/>
    </w:p>
    <w:p w14:paraId="560D761F" w14:textId="77777777" w:rsidR="009066E1" w:rsidRDefault="009066E1" w:rsidP="009066E1">
      <w:pPr>
        <w:pStyle w:val="Heading2"/>
      </w:pPr>
      <w:bookmarkStart w:id="6" w:name="_Toc162890373"/>
      <w:bookmarkEnd w:id="4"/>
      <w:bookmarkEnd w:id="5"/>
      <w:r w:rsidRPr="0075436C">
        <w:t>Definitions</w:t>
      </w:r>
      <w:bookmarkEnd w:id="6"/>
    </w:p>
    <w:p w14:paraId="5D7959E1" w14:textId="77777777" w:rsidR="00402049" w:rsidRPr="00402049" w:rsidRDefault="00402049" w:rsidP="00402049">
      <w:r>
        <w:t xml:space="preserve">              </w:t>
      </w:r>
    </w:p>
    <w:tbl>
      <w:tblPr>
        <w:tblW w:w="9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2"/>
        <w:gridCol w:w="6685"/>
      </w:tblGrid>
      <w:tr w:rsidR="00402049" w14:paraId="60E4E463" w14:textId="77777777" w:rsidTr="00C51AEA">
        <w:trPr>
          <w:jc w:val="center"/>
        </w:trPr>
        <w:tc>
          <w:tcPr>
            <w:tcW w:w="2442"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8" w:type="dxa"/>
              <w:left w:w="115" w:type="dxa"/>
              <w:bottom w:w="58" w:type="dxa"/>
              <w:right w:w="115" w:type="dxa"/>
            </w:tcMar>
          </w:tcPr>
          <w:p w14:paraId="1379E5AE" w14:textId="3D767520" w:rsidR="00402049" w:rsidRDefault="00402049">
            <w:pPr>
              <w:pStyle w:val="TOCHeading"/>
            </w:pPr>
          </w:p>
        </w:tc>
        <w:tc>
          <w:tcPr>
            <w:tcW w:w="668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8" w:type="dxa"/>
              <w:left w:w="115" w:type="dxa"/>
              <w:bottom w:w="58" w:type="dxa"/>
              <w:right w:w="115" w:type="dxa"/>
            </w:tcMar>
            <w:vAlign w:val="center"/>
          </w:tcPr>
          <w:p w14:paraId="466D0EFD" w14:textId="3A969247" w:rsidR="00402049" w:rsidRDefault="00402049">
            <w:pPr>
              <w:pStyle w:val="TOCHeading"/>
            </w:pPr>
          </w:p>
        </w:tc>
      </w:tr>
      <w:tr w:rsidR="00CB124F" w14:paraId="71DA4259" w14:textId="77777777" w:rsidTr="000C1ED8">
        <w:trPr>
          <w:trHeight w:val="620"/>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63006320" w14:textId="0FF57A14" w:rsidR="00CB124F" w:rsidRPr="000C1ED8" w:rsidRDefault="00CB124F"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20E7A60F" w14:textId="04782379" w:rsidR="00CB124F" w:rsidRDefault="00CB124F" w:rsidP="00046970">
            <w:pPr>
              <w:pStyle w:val="TOC1"/>
            </w:pPr>
          </w:p>
        </w:tc>
      </w:tr>
      <w:tr w:rsidR="000C1ED8" w14:paraId="795AE1ED" w14:textId="77777777" w:rsidTr="00C51AEA">
        <w:trPr>
          <w:trHeight w:val="215"/>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13FDCAD9" w14:textId="0EBB6BD1" w:rsidR="000C1ED8" w:rsidRPr="00801C97" w:rsidRDefault="000C1ED8" w:rsidP="00046970">
            <w:pPr>
              <w:pStyle w:val="TOC1"/>
              <w:rPr>
                <w:rStyle w:val="FontStyle224"/>
                <w:rFonts w:ascii="Calibri" w:hAnsi="Calibri" w:cs="Times New Roman"/>
                <w:b w:val="0"/>
                <w:bCs w:val="0"/>
                <w:sz w:val="24"/>
                <w:szCs w:val="22"/>
              </w:rPr>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0A5BA879" w14:textId="57590FAE" w:rsidR="000C1ED8" w:rsidRDefault="000C1ED8" w:rsidP="00046970">
            <w:pPr>
              <w:pStyle w:val="TOC1"/>
            </w:pPr>
          </w:p>
        </w:tc>
      </w:tr>
      <w:tr w:rsidR="00651AC1" w14:paraId="1AF36406" w14:textId="77777777" w:rsidTr="00EB64C5">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7A3A0D63" w14:textId="48BE80EA" w:rsidR="00651AC1" w:rsidRPr="0081580F" w:rsidRDefault="00651AC1"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020874D" w14:textId="4723F017" w:rsidR="00651AC1" w:rsidRDefault="00651AC1" w:rsidP="00046970">
            <w:pPr>
              <w:pStyle w:val="TOC1"/>
            </w:pPr>
          </w:p>
        </w:tc>
      </w:tr>
      <w:tr w:rsidR="00651AC1" w14:paraId="4603C877" w14:textId="77777777" w:rsidTr="00EB64C5">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065105DC" w14:textId="5BB7093E" w:rsidR="00651AC1" w:rsidRPr="0081580F" w:rsidRDefault="00651AC1"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6D5A8DEE" w14:textId="4F6473B0" w:rsidR="00651AC1" w:rsidRDefault="00651AC1" w:rsidP="00046970">
            <w:pPr>
              <w:pStyle w:val="TOC1"/>
            </w:pPr>
          </w:p>
        </w:tc>
      </w:tr>
      <w:tr w:rsidR="00046970" w14:paraId="1D2B1229"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359261D5" w14:textId="18A4D1C5"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4BBFEE70" w14:textId="17EA755B" w:rsidR="00046970" w:rsidRDefault="00046970" w:rsidP="00046970">
            <w:pPr>
              <w:pStyle w:val="TOC1"/>
            </w:pPr>
          </w:p>
        </w:tc>
      </w:tr>
      <w:tr w:rsidR="00046970" w14:paraId="061C8D01"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18646FB6" w14:textId="336B12DC"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601E5129" w14:textId="06101E67" w:rsidR="00046970" w:rsidRDefault="00046970" w:rsidP="00046970">
            <w:pPr>
              <w:pStyle w:val="TOC1"/>
            </w:pPr>
          </w:p>
        </w:tc>
      </w:tr>
      <w:tr w:rsidR="00046970" w14:paraId="7D35504C"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105A238D" w14:textId="20DF9D23"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6D1296EF" w14:textId="2DBF59AA" w:rsidR="00046970" w:rsidRDefault="00046970" w:rsidP="00046970">
            <w:pPr>
              <w:pStyle w:val="TOC1"/>
            </w:pPr>
          </w:p>
        </w:tc>
      </w:tr>
      <w:tr w:rsidR="00046970" w14:paraId="1CCE720F"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01566F05" w14:textId="23FA98BC"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6BEDCC95" w14:textId="3D9BFB0B" w:rsidR="00046970" w:rsidRDefault="00046970" w:rsidP="00046970">
            <w:pPr>
              <w:pStyle w:val="TOC1"/>
            </w:pPr>
          </w:p>
        </w:tc>
      </w:tr>
      <w:tr w:rsidR="00046970" w14:paraId="5FB1C443"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759DA413" w14:textId="3541CB27"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3BAC652A" w14:textId="5FC21F90" w:rsidR="00046970" w:rsidRDefault="00046970" w:rsidP="00046970">
            <w:pPr>
              <w:pStyle w:val="TOC1"/>
            </w:pPr>
          </w:p>
        </w:tc>
      </w:tr>
      <w:tr w:rsidR="003E789D" w14:paraId="2813CC5E" w14:textId="77777777" w:rsidTr="00EB64C5">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2BC752B7" w14:textId="0EBCF78F" w:rsidR="003E789D" w:rsidRPr="0081580F" w:rsidRDefault="003E789D"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18BD0FCC" w14:textId="381B69F7" w:rsidR="003E789D" w:rsidRDefault="003E789D" w:rsidP="00046970">
            <w:pPr>
              <w:pStyle w:val="TOC1"/>
            </w:pPr>
          </w:p>
        </w:tc>
      </w:tr>
      <w:tr w:rsidR="00046970" w14:paraId="57E38C39"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2DF85E29" w14:textId="65A08D94"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2C411586" w14:textId="0271DFBA" w:rsidR="00046970" w:rsidRDefault="00046970" w:rsidP="00046970">
            <w:pPr>
              <w:pStyle w:val="TOC1"/>
            </w:pPr>
          </w:p>
        </w:tc>
      </w:tr>
      <w:tr w:rsidR="00046970" w14:paraId="4B402847" w14:textId="77777777" w:rsidTr="004D3EE2">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4F8738AE" w14:textId="319091A8" w:rsidR="00046970" w:rsidRPr="0081580F" w:rsidRDefault="00046970"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11963A1D" w14:textId="5B644AA5" w:rsidR="00046970" w:rsidRDefault="00046970" w:rsidP="00046970">
            <w:pPr>
              <w:pStyle w:val="TOC1"/>
            </w:pPr>
          </w:p>
        </w:tc>
      </w:tr>
      <w:tr w:rsidR="00651AC1" w14:paraId="33FC32A2" w14:textId="77777777" w:rsidTr="00EB64C5">
        <w:trPr>
          <w:jc w:val="center"/>
        </w:trPr>
        <w:tc>
          <w:tcPr>
            <w:tcW w:w="244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5557C1E2" w14:textId="6DBF8E3B" w:rsidR="00651AC1" w:rsidRPr="0081580F" w:rsidRDefault="00651AC1" w:rsidP="00046970">
            <w:pPr>
              <w:pStyle w:val="TOC1"/>
            </w:pPr>
          </w:p>
        </w:tc>
        <w:tc>
          <w:tcPr>
            <w:tcW w:w="6685"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22B5D013" w14:textId="12309B39" w:rsidR="00651AC1" w:rsidRDefault="00651AC1" w:rsidP="00046970">
            <w:pPr>
              <w:pStyle w:val="TOC1"/>
            </w:pPr>
          </w:p>
        </w:tc>
      </w:tr>
    </w:tbl>
    <w:p w14:paraId="48CA4B90" w14:textId="6AC2FCD1" w:rsidR="009066E1" w:rsidRDefault="00DB248D" w:rsidP="002B5630">
      <w:pPr>
        <w:pStyle w:val="StyleCaptionCalibri11ptBoldUnderline"/>
      </w:pPr>
      <w:bookmarkStart w:id="7" w:name="_Toc162890344"/>
      <w:r w:rsidRPr="00AD5E6E">
        <w:t xml:space="preserve">Table </w:t>
      </w:r>
      <w:r w:rsidRPr="00AD5E6E">
        <w:fldChar w:fldCharType="begin"/>
      </w:r>
      <w:r w:rsidRPr="00AD5E6E">
        <w:instrText xml:space="preserve"> SEQ Table \* ARABIC </w:instrText>
      </w:r>
      <w:r w:rsidRPr="00AD5E6E">
        <w:fldChar w:fldCharType="separate"/>
      </w:r>
      <w:r w:rsidR="00162628">
        <w:rPr>
          <w:noProof/>
        </w:rPr>
        <w:t>1</w:t>
      </w:r>
      <w:r w:rsidRPr="00AD5E6E">
        <w:fldChar w:fldCharType="end"/>
      </w:r>
      <w:r w:rsidRPr="00BD1DF3">
        <w:t xml:space="preserve">: </w:t>
      </w:r>
      <w:r>
        <w:t>Definitions</w:t>
      </w:r>
      <w:bookmarkEnd w:id="7"/>
    </w:p>
    <w:p w14:paraId="13C19DDF" w14:textId="77777777" w:rsidR="00DB248D" w:rsidRDefault="00DB248D" w:rsidP="009066E1">
      <w:pPr>
        <w:pStyle w:val="TBODYSTYLE"/>
      </w:pPr>
    </w:p>
    <w:p w14:paraId="05D21D3A" w14:textId="77777777" w:rsidR="009066E1" w:rsidRDefault="009066E1" w:rsidP="009066E1">
      <w:pPr>
        <w:pStyle w:val="Heading2"/>
      </w:pPr>
      <w:bookmarkStart w:id="8" w:name="_Toc372641388"/>
      <w:bookmarkStart w:id="9" w:name="_Toc374603477"/>
      <w:bookmarkStart w:id="10" w:name="_Toc465358324"/>
      <w:bookmarkStart w:id="11" w:name="_Toc162890374"/>
      <w:r w:rsidRPr="0075436C">
        <w:t>Acronyms and Abbreviations</w:t>
      </w:r>
      <w:bookmarkEnd w:id="8"/>
      <w:bookmarkEnd w:id="9"/>
      <w:bookmarkEnd w:id="10"/>
      <w:bookmarkEnd w:id="11"/>
    </w:p>
    <w:p w14:paraId="2E3E8A2D" w14:textId="77777777" w:rsidR="003733DF" w:rsidRPr="003733DF" w:rsidRDefault="003733DF" w:rsidP="003733DF"/>
    <w:tbl>
      <w:tblPr>
        <w:tblW w:w="4406" w:type="pct"/>
        <w:tblInd w:w="7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1E0" w:firstRow="1" w:lastRow="1" w:firstColumn="1" w:lastColumn="1" w:noHBand="0" w:noVBand="0"/>
      </w:tblPr>
      <w:tblGrid>
        <w:gridCol w:w="1823"/>
        <w:gridCol w:w="7045"/>
      </w:tblGrid>
      <w:tr w:rsidR="00C12101" w14:paraId="3BDC3C25" w14:textId="77777777" w:rsidTr="00C51AEA">
        <w:trPr>
          <w:trHeight w:val="20"/>
          <w:tblHeader/>
        </w:trPr>
        <w:tc>
          <w:tcPr>
            <w:tcW w:w="1028" w:type="pct"/>
            <w:tcBorders>
              <w:top w:val="single" w:sz="6" w:space="0" w:color="auto"/>
              <w:left w:val="single" w:sz="6" w:space="0" w:color="auto"/>
              <w:bottom w:val="single" w:sz="6" w:space="0" w:color="auto"/>
              <w:right w:val="single" w:sz="6" w:space="0" w:color="auto"/>
            </w:tcBorders>
            <w:shd w:val="clear" w:color="auto" w:fill="D9E2F3" w:themeFill="accent1" w:themeFillTint="33"/>
            <w:tcMar>
              <w:top w:w="72" w:type="dxa"/>
              <w:left w:w="115" w:type="dxa"/>
              <w:bottom w:w="72" w:type="dxa"/>
              <w:right w:w="115" w:type="dxa"/>
            </w:tcMar>
            <w:vAlign w:val="center"/>
          </w:tcPr>
          <w:p w14:paraId="0E1B234B" w14:textId="2613BD90" w:rsidR="00C12101" w:rsidRDefault="00C12101" w:rsidP="004D3EE2">
            <w:pPr>
              <w:pStyle w:val="TOCHeading"/>
            </w:pPr>
          </w:p>
        </w:tc>
        <w:tc>
          <w:tcPr>
            <w:tcW w:w="3972" w:type="pct"/>
            <w:tcBorders>
              <w:top w:val="single" w:sz="6" w:space="0" w:color="auto"/>
              <w:left w:val="single" w:sz="6" w:space="0" w:color="auto"/>
              <w:bottom w:val="single" w:sz="6" w:space="0" w:color="auto"/>
              <w:right w:val="single" w:sz="6" w:space="0" w:color="auto"/>
            </w:tcBorders>
            <w:shd w:val="clear" w:color="auto" w:fill="D9E2F3" w:themeFill="accent1" w:themeFillTint="33"/>
            <w:tcMar>
              <w:top w:w="72" w:type="dxa"/>
              <w:left w:w="115" w:type="dxa"/>
              <w:bottom w:w="72" w:type="dxa"/>
              <w:right w:w="115" w:type="dxa"/>
            </w:tcMar>
            <w:vAlign w:val="center"/>
          </w:tcPr>
          <w:p w14:paraId="4225B6A2" w14:textId="251EB508" w:rsidR="00C12101" w:rsidRDefault="00C12101" w:rsidP="004D3EE2">
            <w:pPr>
              <w:pStyle w:val="TOCHeading"/>
            </w:pPr>
          </w:p>
        </w:tc>
      </w:tr>
      <w:tr w:rsidR="003733DF" w14:paraId="0AB81A30" w14:textId="77777777" w:rsidTr="004D3EE2">
        <w:trPr>
          <w:trHeight w:val="20"/>
        </w:trPr>
        <w:tc>
          <w:tcPr>
            <w:tcW w:w="1028"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1110B61F" w14:textId="0B5EC275" w:rsidR="003733DF" w:rsidRDefault="003733DF" w:rsidP="00046970">
            <w:pPr>
              <w:pStyle w:val="TOC1"/>
            </w:pPr>
          </w:p>
        </w:tc>
        <w:tc>
          <w:tcPr>
            <w:tcW w:w="3972"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9277B75" w14:textId="5E5C05FE" w:rsidR="003733DF" w:rsidRDefault="003733DF" w:rsidP="00046970">
            <w:pPr>
              <w:pStyle w:val="TOC1"/>
            </w:pPr>
          </w:p>
        </w:tc>
      </w:tr>
      <w:tr w:rsidR="00C12101" w14:paraId="1A35162A" w14:textId="77777777" w:rsidTr="00C51AEA">
        <w:trPr>
          <w:trHeight w:val="20"/>
        </w:trPr>
        <w:tc>
          <w:tcPr>
            <w:tcW w:w="1028"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AFC2260" w14:textId="15F168EE" w:rsidR="00C12101" w:rsidRDefault="00C12101" w:rsidP="00046970">
            <w:pPr>
              <w:pStyle w:val="TOC1"/>
            </w:pPr>
          </w:p>
        </w:tc>
        <w:tc>
          <w:tcPr>
            <w:tcW w:w="3972"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5BF6291" w14:textId="4D56CC88" w:rsidR="00C12101" w:rsidRDefault="00C12101" w:rsidP="00046970">
            <w:pPr>
              <w:pStyle w:val="TOC1"/>
            </w:pPr>
          </w:p>
        </w:tc>
      </w:tr>
      <w:tr w:rsidR="000A5832" w14:paraId="1DB62FAA" w14:textId="77777777" w:rsidTr="004D3EE2">
        <w:trPr>
          <w:trHeight w:val="20"/>
        </w:trPr>
        <w:tc>
          <w:tcPr>
            <w:tcW w:w="1028"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12F7188" w14:textId="39A62E89" w:rsidR="000A5832" w:rsidRPr="000A5832" w:rsidRDefault="000A5832" w:rsidP="00046970">
            <w:pPr>
              <w:pStyle w:val="TOC1"/>
              <w:rPr>
                <w:sz w:val="24"/>
              </w:rPr>
            </w:pPr>
          </w:p>
        </w:tc>
        <w:tc>
          <w:tcPr>
            <w:tcW w:w="3972"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4236A6A" w14:textId="69533F09" w:rsidR="000A5832" w:rsidRPr="000A5832" w:rsidRDefault="000A5832" w:rsidP="00046970">
            <w:pPr>
              <w:pStyle w:val="TOC1"/>
            </w:pPr>
          </w:p>
        </w:tc>
      </w:tr>
      <w:tr w:rsidR="000233DD" w14:paraId="341C85E2" w14:textId="77777777" w:rsidTr="004D3EE2">
        <w:trPr>
          <w:trHeight w:val="20"/>
        </w:trPr>
        <w:tc>
          <w:tcPr>
            <w:tcW w:w="1028"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FB7A904" w14:textId="301D6D37" w:rsidR="000233DD" w:rsidRDefault="000233DD" w:rsidP="00046970">
            <w:pPr>
              <w:pStyle w:val="TOC1"/>
            </w:pPr>
          </w:p>
        </w:tc>
        <w:tc>
          <w:tcPr>
            <w:tcW w:w="3972"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3DBD8E4" w14:textId="375417AF" w:rsidR="000233DD" w:rsidRDefault="000233DD" w:rsidP="00046970">
            <w:pPr>
              <w:pStyle w:val="TOC1"/>
            </w:pPr>
          </w:p>
        </w:tc>
      </w:tr>
      <w:tr w:rsidR="000233DD" w14:paraId="174AAF4A" w14:textId="77777777" w:rsidTr="004D3EE2">
        <w:trPr>
          <w:trHeight w:val="20"/>
        </w:trPr>
        <w:tc>
          <w:tcPr>
            <w:tcW w:w="1028"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1170E2FA" w14:textId="6623E1D9" w:rsidR="000233DD" w:rsidRDefault="000233DD" w:rsidP="00046970">
            <w:pPr>
              <w:pStyle w:val="TOC1"/>
            </w:pPr>
          </w:p>
        </w:tc>
        <w:tc>
          <w:tcPr>
            <w:tcW w:w="3972" w:type="pct"/>
            <w:tcBorders>
              <w:top w:val="single" w:sz="6" w:space="0" w:color="auto"/>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2C0535C" w14:textId="73F3AC3F" w:rsidR="000233DD" w:rsidRDefault="000233DD" w:rsidP="00046970">
            <w:pPr>
              <w:pStyle w:val="TOC1"/>
            </w:pPr>
          </w:p>
        </w:tc>
      </w:tr>
      <w:tr w:rsidR="00C12101" w14:paraId="3C787248"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1A019A9" w14:textId="47FD8334" w:rsidR="00C12101" w:rsidRDefault="00C12101"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605180C" w14:textId="099C3081" w:rsidR="00C12101" w:rsidRDefault="00C12101" w:rsidP="00046970">
            <w:pPr>
              <w:pStyle w:val="TOC1"/>
            </w:pPr>
          </w:p>
        </w:tc>
      </w:tr>
      <w:tr w:rsidR="000A5832" w14:paraId="3EE958FB"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9ACC045" w14:textId="6F7B3E53" w:rsidR="000A5832" w:rsidRPr="000A5832" w:rsidRDefault="000A5832"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358C0CD" w14:textId="639F4086" w:rsidR="000A5832" w:rsidRPr="000A5832" w:rsidRDefault="000A5832" w:rsidP="00046970">
            <w:pPr>
              <w:pStyle w:val="TOC1"/>
            </w:pPr>
          </w:p>
        </w:tc>
      </w:tr>
      <w:tr w:rsidR="003733DF" w14:paraId="67EF9DFA"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8EB1E39" w14:textId="01288B4F" w:rsidR="003733DF" w:rsidRPr="000A5832" w:rsidRDefault="003733DF"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EF35423" w14:textId="6612FAB3" w:rsidR="003733DF" w:rsidRPr="000A5832" w:rsidRDefault="003733DF" w:rsidP="00046970">
            <w:pPr>
              <w:pStyle w:val="TOC1"/>
            </w:pPr>
          </w:p>
        </w:tc>
      </w:tr>
      <w:tr w:rsidR="00C12101" w14:paraId="07F4E254"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110A665" w14:textId="2394B908" w:rsidR="00C12101" w:rsidRDefault="00C12101"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26CC5566" w14:textId="0B7506DB" w:rsidR="00C12101" w:rsidRDefault="00C12101" w:rsidP="00046970">
            <w:pPr>
              <w:pStyle w:val="TOC1"/>
            </w:pPr>
          </w:p>
        </w:tc>
      </w:tr>
      <w:tr w:rsidR="00C12101" w14:paraId="1533DC3D"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89B73CD" w14:textId="46341757" w:rsidR="00C12101" w:rsidRDefault="00C12101"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EB65DA8" w14:textId="1B8B3319" w:rsidR="00C12101" w:rsidRDefault="00C12101" w:rsidP="00046970">
            <w:pPr>
              <w:pStyle w:val="TOC1"/>
            </w:pPr>
          </w:p>
        </w:tc>
      </w:tr>
      <w:tr w:rsidR="000A5832" w14:paraId="06279FB1"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8583FE9" w14:textId="0AE87CA8" w:rsidR="000A5832" w:rsidRDefault="000A5832"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C989F63" w14:textId="57705137" w:rsidR="000A5832" w:rsidRDefault="000A5832" w:rsidP="00046970">
            <w:pPr>
              <w:pStyle w:val="TOC1"/>
            </w:pPr>
          </w:p>
        </w:tc>
      </w:tr>
      <w:tr w:rsidR="000A5832" w14:paraId="786A70A3"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DD7BB1A" w14:textId="4F26C9AC" w:rsidR="000A5832" w:rsidRPr="000A5832" w:rsidRDefault="000A5832"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831C54B" w14:textId="1402EC0F" w:rsidR="000A5832" w:rsidRPr="000A5832" w:rsidRDefault="000A5832" w:rsidP="00046970">
            <w:pPr>
              <w:pStyle w:val="TOC1"/>
            </w:pPr>
          </w:p>
        </w:tc>
      </w:tr>
      <w:tr w:rsidR="00C12101" w14:paraId="4617A7C8"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14E981A" w14:textId="765D88EB" w:rsidR="00C12101" w:rsidRDefault="00C12101"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1F2E163B" w14:textId="1E13BD9A" w:rsidR="00C12101" w:rsidRDefault="00C12101" w:rsidP="00046970">
            <w:pPr>
              <w:pStyle w:val="TOC1"/>
            </w:pPr>
          </w:p>
        </w:tc>
      </w:tr>
      <w:tr w:rsidR="00C12101" w14:paraId="08669A65"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FD89BD6" w14:textId="19B6CFFF" w:rsidR="00C12101" w:rsidRDefault="00C12101" w:rsidP="00046970">
            <w:pPr>
              <w:pStyle w:val="TOC1"/>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3DF4BAA" w14:textId="7D5AA69D" w:rsidR="00C12101" w:rsidRDefault="00C12101" w:rsidP="00046970">
            <w:pPr>
              <w:pStyle w:val="TOC1"/>
            </w:pPr>
          </w:p>
        </w:tc>
      </w:tr>
      <w:tr w:rsidR="00C12101" w14:paraId="79D135AC"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33DBBCD" w14:textId="2414EE4B" w:rsidR="00C12101" w:rsidRDefault="00C12101" w:rsidP="004D3EE2">
            <w:pPr>
              <w:rPr>
                <w:rFonts w:ascii="Calibri" w:hAnsi="Calibri" w:cs="Calibri"/>
                <w:sz w:val="24"/>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25AA0A2" w14:textId="15561FF6" w:rsidR="00C12101" w:rsidRDefault="00C12101" w:rsidP="00046970">
            <w:pPr>
              <w:pStyle w:val="TOC1"/>
            </w:pPr>
          </w:p>
        </w:tc>
      </w:tr>
      <w:tr w:rsidR="00C12101" w14:paraId="19A5939E" w14:textId="77777777" w:rsidTr="00C51AEA">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8DEBAC1" w14:textId="5FD55CDF" w:rsidR="00C12101" w:rsidRDefault="00C12101" w:rsidP="004D3EE2">
            <w:pPr>
              <w:rPr>
                <w:rFonts w:ascii="Calibri" w:hAnsi="Calibri" w:cs="Calibri"/>
                <w:sz w:val="24"/>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23AF5D93" w14:textId="5206897D" w:rsidR="00C12101" w:rsidRDefault="00C12101" w:rsidP="00046970">
            <w:pPr>
              <w:pStyle w:val="TOC1"/>
            </w:pPr>
          </w:p>
        </w:tc>
      </w:tr>
      <w:tr w:rsidR="007F7D21" w14:paraId="625FE49F"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217312B" w14:textId="415A234C" w:rsidR="007F7D21" w:rsidRPr="000A5832" w:rsidRDefault="007F7D21" w:rsidP="000A5832">
            <w:pPr>
              <w:rPr>
                <w:rFonts w:ascii="Calibri" w:hAnsi="Calibri" w:cs="Calibri"/>
                <w:color w:val="000000"/>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EC62401" w14:textId="1758B666" w:rsidR="007F7D21" w:rsidRPr="000A5832" w:rsidRDefault="007F7D21" w:rsidP="00046970">
            <w:pPr>
              <w:pStyle w:val="TOC1"/>
            </w:pPr>
          </w:p>
        </w:tc>
      </w:tr>
      <w:tr w:rsidR="000A5832" w14:paraId="0DEC37BA"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4E3E3ED" w14:textId="04D02EDE"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5ABE139" w14:textId="3A08F5F3" w:rsidR="000A5832" w:rsidRPr="000A5832" w:rsidRDefault="000A5832" w:rsidP="00046970">
            <w:pPr>
              <w:pStyle w:val="TOC1"/>
            </w:pPr>
          </w:p>
        </w:tc>
      </w:tr>
      <w:tr w:rsidR="000233DD" w14:paraId="24CE7AB0"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5C42DB4" w14:textId="18131DE8" w:rsidR="000233DD" w:rsidRPr="000A5832" w:rsidRDefault="000233DD" w:rsidP="000233DD">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21A44CE" w14:textId="41A2A7FB" w:rsidR="000233DD" w:rsidRPr="000A5832" w:rsidRDefault="000233DD" w:rsidP="00046970">
            <w:pPr>
              <w:pStyle w:val="TOC1"/>
            </w:pPr>
          </w:p>
        </w:tc>
      </w:tr>
      <w:tr w:rsidR="000A5832" w14:paraId="658E79C5"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2B64452C" w14:textId="2C51F19A"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0BE74AA" w14:textId="306EF8F7" w:rsidR="000A5832" w:rsidRPr="000A5832" w:rsidRDefault="000A5832" w:rsidP="00046970">
            <w:pPr>
              <w:pStyle w:val="TOC1"/>
            </w:pPr>
          </w:p>
        </w:tc>
      </w:tr>
      <w:tr w:rsidR="000A5832" w14:paraId="3F431DAF"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432A812F" w14:textId="61D53A4D"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0AAB087" w14:textId="5EAE5A90" w:rsidR="000A5832" w:rsidRPr="000A5832" w:rsidRDefault="000A5832" w:rsidP="00046970">
            <w:pPr>
              <w:pStyle w:val="TOC1"/>
            </w:pPr>
          </w:p>
        </w:tc>
      </w:tr>
      <w:tr w:rsidR="00C12101" w14:paraId="47F7A2DC"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17A9A2D5" w14:textId="14FEF257" w:rsidR="00C12101" w:rsidRPr="000A5832" w:rsidRDefault="00C12101" w:rsidP="004D3EE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61D8746F" w14:textId="4C2A7CB4" w:rsidR="00C12101" w:rsidRPr="000A5832" w:rsidRDefault="00C12101" w:rsidP="00046970">
            <w:pPr>
              <w:pStyle w:val="TOC1"/>
            </w:pPr>
          </w:p>
        </w:tc>
      </w:tr>
      <w:tr w:rsidR="00C12101" w14:paraId="60F859E3"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0B7D648" w14:textId="08E8DB52" w:rsidR="00C12101" w:rsidRPr="000A5832" w:rsidRDefault="00C12101" w:rsidP="004D3EE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27A430FE" w14:textId="13A3AB21" w:rsidR="00C12101" w:rsidRPr="000A5832" w:rsidRDefault="00C12101" w:rsidP="00046970">
            <w:pPr>
              <w:pStyle w:val="TOC1"/>
            </w:pPr>
          </w:p>
        </w:tc>
      </w:tr>
      <w:tr w:rsidR="007F7D21" w14:paraId="112DD8E6"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9CA3433" w14:textId="774FD1F5" w:rsidR="007F7D21" w:rsidRPr="000A5832" w:rsidRDefault="007F7D21" w:rsidP="000A5832">
            <w:pPr>
              <w:rPr>
                <w:rFonts w:ascii="Calibri" w:hAnsi="Calibri" w:cs="Calibri"/>
                <w:color w:val="000000"/>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D416789" w14:textId="68329375" w:rsidR="007F7D21" w:rsidRPr="000A5832" w:rsidRDefault="007F7D21" w:rsidP="00046970">
            <w:pPr>
              <w:pStyle w:val="TOC1"/>
            </w:pPr>
          </w:p>
        </w:tc>
      </w:tr>
      <w:tr w:rsidR="000A5832" w14:paraId="5D0D4589"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C5F4117" w14:textId="65692C78"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D50BA71" w14:textId="4C3697C5" w:rsidR="000A5832" w:rsidRPr="000A5832" w:rsidRDefault="000A5832" w:rsidP="00046970">
            <w:pPr>
              <w:pStyle w:val="TOC1"/>
            </w:pPr>
          </w:p>
        </w:tc>
      </w:tr>
      <w:tr w:rsidR="00C12101" w14:paraId="5AE0964D"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3E53337" w14:textId="220140DE" w:rsidR="00C12101" w:rsidRPr="000A5832" w:rsidRDefault="00C12101" w:rsidP="004D3EE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AEAC050" w14:textId="0EDBD183" w:rsidR="00C12101" w:rsidRPr="000A5832" w:rsidRDefault="00C12101" w:rsidP="00046970">
            <w:pPr>
              <w:pStyle w:val="TOC1"/>
            </w:pPr>
          </w:p>
        </w:tc>
      </w:tr>
      <w:tr w:rsidR="00C12101" w14:paraId="2C772491"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74F2EE9F" w14:textId="31E05AF9" w:rsidR="00C12101" w:rsidRPr="000A5832" w:rsidRDefault="00C12101" w:rsidP="004D3EE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26B9441F" w14:textId="252259EB" w:rsidR="00C12101" w:rsidRPr="000A5832" w:rsidRDefault="00C12101" w:rsidP="00046970">
            <w:pPr>
              <w:pStyle w:val="TOC1"/>
            </w:pPr>
          </w:p>
        </w:tc>
      </w:tr>
      <w:tr w:rsidR="000A5832" w14:paraId="4C59862B"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5C7B6D2" w14:textId="5D829FAC"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59BD4053" w14:textId="070ECAB1" w:rsidR="000A5832" w:rsidRPr="000A5832" w:rsidRDefault="000A5832" w:rsidP="00046970">
            <w:pPr>
              <w:pStyle w:val="TOC1"/>
            </w:pPr>
          </w:p>
        </w:tc>
      </w:tr>
      <w:tr w:rsidR="000A5832" w14:paraId="51C0F260"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9CC9C7F" w14:textId="31294970"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99C71A8" w14:textId="77346C3D" w:rsidR="000A5832" w:rsidRPr="000A5832" w:rsidRDefault="000A5832" w:rsidP="00046970">
            <w:pPr>
              <w:pStyle w:val="TOC1"/>
            </w:pPr>
          </w:p>
        </w:tc>
      </w:tr>
      <w:tr w:rsidR="000A5832" w14:paraId="1599CCA1"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85407D4" w14:textId="61B12C38" w:rsidR="000A5832" w:rsidRPr="000A5832" w:rsidRDefault="000A5832" w:rsidP="000A5832">
            <w:pPr>
              <w:rPr>
                <w:rFonts w:ascii="Calibri" w:hAnsi="Calibri" w:cs="Calibri"/>
                <w:sz w:val="22"/>
                <w:szCs w:val="22"/>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0ABD2750" w14:textId="17F3091C" w:rsidR="000A5832" w:rsidRPr="000A5832" w:rsidRDefault="000A5832" w:rsidP="00046970">
            <w:pPr>
              <w:pStyle w:val="TOC1"/>
            </w:pPr>
          </w:p>
        </w:tc>
      </w:tr>
      <w:tr w:rsidR="00C12101" w14:paraId="48CB844C"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243C30D4" w14:textId="720C46E9" w:rsidR="00C12101" w:rsidRDefault="00C12101" w:rsidP="004D3EE2">
            <w:pPr>
              <w:rPr>
                <w:rFonts w:ascii="Calibri" w:hAnsi="Calibri" w:cs="Calibri"/>
                <w:sz w:val="24"/>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429F5E8" w14:textId="64FA5142" w:rsidR="00C12101" w:rsidRDefault="00C12101" w:rsidP="00046970">
            <w:pPr>
              <w:pStyle w:val="TOC1"/>
            </w:pPr>
          </w:p>
        </w:tc>
      </w:tr>
      <w:tr w:rsidR="00C12101" w14:paraId="2007026E" w14:textId="77777777" w:rsidTr="004D3EE2">
        <w:trPr>
          <w:trHeight w:val="20"/>
        </w:trPr>
        <w:tc>
          <w:tcPr>
            <w:tcW w:w="1028"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3DEB99E2" w14:textId="6D12950B" w:rsidR="00C12101" w:rsidRDefault="00C12101" w:rsidP="004D3EE2">
            <w:pPr>
              <w:rPr>
                <w:rFonts w:ascii="Calibri" w:hAnsi="Calibri" w:cs="Calibri"/>
                <w:sz w:val="24"/>
              </w:rPr>
            </w:pPr>
          </w:p>
        </w:tc>
        <w:tc>
          <w:tcPr>
            <w:tcW w:w="3972" w:type="pct"/>
            <w:tcBorders>
              <w:top w:val="single" w:sz="6" w:space="0" w:color="808080"/>
              <w:left w:val="single" w:sz="6" w:space="0" w:color="808080"/>
              <w:bottom w:val="single" w:sz="6" w:space="0" w:color="808080"/>
              <w:right w:val="single" w:sz="6" w:space="0" w:color="808080"/>
            </w:tcBorders>
            <w:shd w:val="clear" w:color="auto" w:fill="FFFFFF"/>
            <w:tcMar>
              <w:top w:w="72" w:type="dxa"/>
              <w:left w:w="115" w:type="dxa"/>
              <w:bottom w:w="72" w:type="dxa"/>
              <w:right w:w="115" w:type="dxa"/>
            </w:tcMar>
            <w:vAlign w:val="center"/>
          </w:tcPr>
          <w:p w14:paraId="127B520A" w14:textId="5C095519" w:rsidR="00C12101" w:rsidRDefault="00C12101" w:rsidP="00046970">
            <w:pPr>
              <w:pStyle w:val="TOC1"/>
            </w:pPr>
          </w:p>
        </w:tc>
      </w:tr>
    </w:tbl>
    <w:p w14:paraId="179D7195" w14:textId="0EFAB598" w:rsidR="00C12101" w:rsidRPr="00402049" w:rsidRDefault="00402049" w:rsidP="00402049">
      <w:r>
        <w:t xml:space="preserve">    </w:t>
      </w:r>
    </w:p>
    <w:p w14:paraId="0A7CA0A0" w14:textId="20E0B009" w:rsidR="009066E1" w:rsidRPr="00BD1DF3" w:rsidRDefault="009066E1" w:rsidP="002B5630">
      <w:pPr>
        <w:pStyle w:val="StyleCaptionCalibri11ptBoldUnderline"/>
      </w:pPr>
      <w:bookmarkStart w:id="12" w:name="_Toc373230803"/>
      <w:bookmarkStart w:id="13" w:name="_Toc162890345"/>
      <w:r w:rsidRPr="00AD5E6E">
        <w:t xml:space="preserve">Table </w:t>
      </w:r>
      <w:r w:rsidRPr="00AD5E6E">
        <w:fldChar w:fldCharType="begin"/>
      </w:r>
      <w:r w:rsidRPr="00AD5E6E">
        <w:instrText xml:space="preserve"> SEQ Table \* ARABIC </w:instrText>
      </w:r>
      <w:r w:rsidRPr="00AD5E6E">
        <w:fldChar w:fldCharType="separate"/>
      </w:r>
      <w:r w:rsidR="00162628">
        <w:rPr>
          <w:noProof/>
        </w:rPr>
        <w:t>2</w:t>
      </w:r>
      <w:r w:rsidRPr="00AD5E6E">
        <w:fldChar w:fldCharType="end"/>
      </w:r>
      <w:r w:rsidRPr="00BD1DF3">
        <w:t>: Acronyms and Abbreviations</w:t>
      </w:r>
      <w:bookmarkEnd w:id="12"/>
      <w:bookmarkEnd w:id="13"/>
    </w:p>
    <w:p w14:paraId="6A2AC881" w14:textId="77777777" w:rsidR="009066E1" w:rsidRDefault="009066E1" w:rsidP="009066E1">
      <w:pPr>
        <w:pStyle w:val="TBODYSTYLE"/>
      </w:pPr>
    </w:p>
    <w:p w14:paraId="065AE76A" w14:textId="77777777" w:rsidR="009066E1" w:rsidRPr="0075436C" w:rsidRDefault="009066E1" w:rsidP="009066E1">
      <w:pPr>
        <w:pStyle w:val="Heading2"/>
      </w:pPr>
      <w:bookmarkStart w:id="14" w:name="_Toc372641389"/>
      <w:bookmarkStart w:id="15" w:name="_Toc374603478"/>
      <w:bookmarkStart w:id="16" w:name="_Toc465358325"/>
      <w:bookmarkStart w:id="17" w:name="_Toc162890375"/>
      <w:r w:rsidRPr="0075436C">
        <w:t>References</w:t>
      </w:r>
      <w:bookmarkEnd w:id="14"/>
      <w:bookmarkEnd w:id="15"/>
      <w:bookmarkEnd w:id="16"/>
      <w:bookmarkEnd w:id="17"/>
    </w:p>
    <w:p w14:paraId="686C8C38" w14:textId="75C2E32E" w:rsidR="009066E1" w:rsidRDefault="009066E1" w:rsidP="009066E1">
      <w:pPr>
        <w:pStyle w:val="TBODYSTYLE"/>
        <w:rPr>
          <w:lang w:val="en-IN"/>
        </w:rPr>
      </w:pPr>
      <w:r w:rsidRPr="00AD5E6E">
        <w:rPr>
          <w:lang w:val="en-IN"/>
        </w:rPr>
        <w:t xml:space="preserve">The following are the reference documents referred </w:t>
      </w:r>
      <w:r w:rsidRPr="00AD5E6E">
        <w:t>during</w:t>
      </w:r>
      <w:r w:rsidRPr="00AD5E6E">
        <w:rPr>
          <w:lang w:val="en-IN"/>
        </w:rPr>
        <w:t xml:space="preserve"> the preparation of System Requirement Specifications</w:t>
      </w:r>
      <w:r w:rsidR="00B30E9D">
        <w:rPr>
          <w:lang w:val="en-IN"/>
        </w:rPr>
        <w:t>.</w:t>
      </w:r>
    </w:p>
    <w:p w14:paraId="4929D661" w14:textId="77777777" w:rsidR="00181CFD" w:rsidRPr="00AD5E6E" w:rsidRDefault="00181CFD" w:rsidP="009066E1">
      <w:pPr>
        <w:pStyle w:val="TBODYSTYLE"/>
        <w:rPr>
          <w:lang w:val="en-IN"/>
        </w:rPr>
      </w:pPr>
    </w:p>
    <w:tbl>
      <w:tblPr>
        <w:tblW w:w="8835" w:type="dxa"/>
        <w:tblInd w:w="799"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2718"/>
        <w:gridCol w:w="6117"/>
      </w:tblGrid>
      <w:tr w:rsidR="009066E1" w:rsidRPr="00AD5E6E" w14:paraId="337B9EF0" w14:textId="77777777" w:rsidTr="00711A49">
        <w:trPr>
          <w:trHeight w:val="453"/>
        </w:trPr>
        <w:tc>
          <w:tcPr>
            <w:tcW w:w="271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Mar>
              <w:top w:w="72" w:type="dxa"/>
              <w:left w:w="115" w:type="dxa"/>
              <w:bottom w:w="72" w:type="dxa"/>
              <w:right w:w="115" w:type="dxa"/>
            </w:tcMar>
            <w:vAlign w:val="center"/>
          </w:tcPr>
          <w:p w14:paraId="274C41D2" w14:textId="4A2757BE" w:rsidR="009066E1" w:rsidRPr="00835EC6" w:rsidRDefault="009066E1" w:rsidP="00AE3DE5">
            <w:pPr>
              <w:pStyle w:val="TOCHeading"/>
            </w:pPr>
          </w:p>
        </w:tc>
        <w:tc>
          <w:tcPr>
            <w:tcW w:w="611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Mar>
              <w:top w:w="72" w:type="dxa"/>
              <w:left w:w="115" w:type="dxa"/>
              <w:bottom w:w="72" w:type="dxa"/>
              <w:right w:w="115" w:type="dxa"/>
            </w:tcMar>
            <w:vAlign w:val="center"/>
          </w:tcPr>
          <w:p w14:paraId="3385EA55" w14:textId="4FE2C834" w:rsidR="009066E1" w:rsidRPr="00835EC6" w:rsidRDefault="009066E1" w:rsidP="00AE3DE5">
            <w:pPr>
              <w:pStyle w:val="TOCHeading"/>
            </w:pPr>
          </w:p>
        </w:tc>
      </w:tr>
      <w:tr w:rsidR="009066E1" w:rsidRPr="00AD5E6E" w14:paraId="784CF805" w14:textId="77777777" w:rsidTr="00AE3DE5">
        <w:tc>
          <w:tcPr>
            <w:tcW w:w="2718" w:type="dxa"/>
            <w:shd w:val="clear" w:color="auto" w:fill="FFFFFF"/>
            <w:tcMar>
              <w:top w:w="72" w:type="dxa"/>
              <w:left w:w="115" w:type="dxa"/>
              <w:bottom w:w="72" w:type="dxa"/>
              <w:right w:w="115" w:type="dxa"/>
            </w:tcMar>
            <w:vAlign w:val="center"/>
          </w:tcPr>
          <w:p w14:paraId="288D31C9" w14:textId="4B49A8A0" w:rsidR="009066E1" w:rsidRPr="00AD5E6E" w:rsidRDefault="009066E1" w:rsidP="00046970">
            <w:pPr>
              <w:pStyle w:val="TOC1"/>
            </w:pPr>
          </w:p>
        </w:tc>
        <w:tc>
          <w:tcPr>
            <w:tcW w:w="6117" w:type="dxa"/>
            <w:shd w:val="clear" w:color="auto" w:fill="FFFFFF"/>
            <w:tcMar>
              <w:top w:w="72" w:type="dxa"/>
              <w:left w:w="115" w:type="dxa"/>
              <w:bottom w:w="72" w:type="dxa"/>
              <w:right w:w="115" w:type="dxa"/>
            </w:tcMar>
            <w:vAlign w:val="center"/>
          </w:tcPr>
          <w:p w14:paraId="4BBBA244" w14:textId="625E0098" w:rsidR="009066E1" w:rsidRPr="00AD5E6E" w:rsidRDefault="009066E1" w:rsidP="00046970">
            <w:pPr>
              <w:pStyle w:val="TOC1"/>
            </w:pPr>
          </w:p>
        </w:tc>
      </w:tr>
      <w:tr w:rsidR="009066E1" w:rsidRPr="00AD5E6E" w14:paraId="3DD660E6" w14:textId="77777777" w:rsidTr="00AE3DE5">
        <w:tc>
          <w:tcPr>
            <w:tcW w:w="2718" w:type="dxa"/>
            <w:shd w:val="clear" w:color="auto" w:fill="FFFFFF"/>
            <w:tcMar>
              <w:top w:w="72" w:type="dxa"/>
              <w:left w:w="115" w:type="dxa"/>
              <w:bottom w:w="72" w:type="dxa"/>
              <w:right w:w="115" w:type="dxa"/>
            </w:tcMar>
            <w:vAlign w:val="center"/>
          </w:tcPr>
          <w:p w14:paraId="492728BC" w14:textId="4584DB9C" w:rsidR="009066E1" w:rsidRPr="00FE66AE" w:rsidRDefault="009066E1" w:rsidP="00046970">
            <w:pPr>
              <w:pStyle w:val="TOC1"/>
            </w:pPr>
          </w:p>
        </w:tc>
        <w:tc>
          <w:tcPr>
            <w:tcW w:w="6117" w:type="dxa"/>
            <w:shd w:val="clear" w:color="auto" w:fill="FFFFFF"/>
            <w:tcMar>
              <w:top w:w="72" w:type="dxa"/>
              <w:left w:w="115" w:type="dxa"/>
              <w:bottom w:w="72" w:type="dxa"/>
              <w:right w:w="115" w:type="dxa"/>
            </w:tcMar>
            <w:vAlign w:val="center"/>
          </w:tcPr>
          <w:p w14:paraId="7E527EC6" w14:textId="63D6E10F" w:rsidR="009066E1" w:rsidRPr="00AD5E6E" w:rsidRDefault="009066E1" w:rsidP="00046970">
            <w:pPr>
              <w:pStyle w:val="TOC1"/>
            </w:pPr>
          </w:p>
        </w:tc>
      </w:tr>
      <w:tr w:rsidR="009066E1" w:rsidRPr="00AD5E6E" w14:paraId="36446185" w14:textId="77777777" w:rsidTr="00AE3DE5">
        <w:tc>
          <w:tcPr>
            <w:tcW w:w="2718" w:type="dxa"/>
            <w:shd w:val="clear" w:color="auto" w:fill="FFFFFF"/>
            <w:tcMar>
              <w:top w:w="72" w:type="dxa"/>
              <w:left w:w="115" w:type="dxa"/>
              <w:bottom w:w="72" w:type="dxa"/>
              <w:right w:w="115" w:type="dxa"/>
            </w:tcMar>
            <w:vAlign w:val="center"/>
          </w:tcPr>
          <w:p w14:paraId="645031D7" w14:textId="6612CD36" w:rsidR="009066E1" w:rsidRPr="00AD5E6E" w:rsidRDefault="009066E1" w:rsidP="00046970">
            <w:pPr>
              <w:pStyle w:val="TOC1"/>
            </w:pPr>
          </w:p>
        </w:tc>
        <w:tc>
          <w:tcPr>
            <w:tcW w:w="6117" w:type="dxa"/>
            <w:shd w:val="clear" w:color="auto" w:fill="FFFFFF"/>
            <w:tcMar>
              <w:top w:w="72" w:type="dxa"/>
              <w:left w:w="115" w:type="dxa"/>
              <w:bottom w:w="72" w:type="dxa"/>
              <w:right w:w="115" w:type="dxa"/>
            </w:tcMar>
            <w:vAlign w:val="center"/>
          </w:tcPr>
          <w:p w14:paraId="73950096" w14:textId="14E9BD60" w:rsidR="009066E1" w:rsidRPr="00AD5E6E" w:rsidRDefault="009066E1" w:rsidP="00046970">
            <w:pPr>
              <w:pStyle w:val="TOC1"/>
            </w:pPr>
          </w:p>
        </w:tc>
      </w:tr>
      <w:tr w:rsidR="009066E1" w:rsidRPr="00AD5E6E" w14:paraId="7831D6FC" w14:textId="77777777" w:rsidTr="00AE3DE5">
        <w:tc>
          <w:tcPr>
            <w:tcW w:w="2718" w:type="dxa"/>
            <w:shd w:val="clear" w:color="auto" w:fill="FFFFFF"/>
            <w:tcMar>
              <w:top w:w="72" w:type="dxa"/>
              <w:left w:w="115" w:type="dxa"/>
              <w:bottom w:w="72" w:type="dxa"/>
              <w:right w:w="115" w:type="dxa"/>
            </w:tcMar>
            <w:vAlign w:val="center"/>
          </w:tcPr>
          <w:p w14:paraId="785DFBDC" w14:textId="08DAC250" w:rsidR="009066E1" w:rsidRPr="00AD5E6E" w:rsidRDefault="009066E1" w:rsidP="00046970">
            <w:pPr>
              <w:pStyle w:val="TOC1"/>
            </w:pPr>
          </w:p>
        </w:tc>
        <w:tc>
          <w:tcPr>
            <w:tcW w:w="6117" w:type="dxa"/>
            <w:shd w:val="clear" w:color="auto" w:fill="FFFFFF"/>
            <w:tcMar>
              <w:top w:w="72" w:type="dxa"/>
              <w:left w:w="115" w:type="dxa"/>
              <w:bottom w:w="72" w:type="dxa"/>
              <w:right w:w="115" w:type="dxa"/>
            </w:tcMar>
            <w:vAlign w:val="center"/>
          </w:tcPr>
          <w:p w14:paraId="4894313D" w14:textId="7A577970" w:rsidR="009066E1" w:rsidRPr="00AD5E6E" w:rsidRDefault="009066E1" w:rsidP="00046970">
            <w:pPr>
              <w:pStyle w:val="TOC1"/>
            </w:pPr>
          </w:p>
        </w:tc>
      </w:tr>
      <w:tr w:rsidR="009066E1" w:rsidRPr="00AD5E6E" w14:paraId="767612C8" w14:textId="77777777" w:rsidTr="00AE3DE5">
        <w:tc>
          <w:tcPr>
            <w:tcW w:w="2718" w:type="dxa"/>
            <w:shd w:val="clear" w:color="auto" w:fill="FFFFFF"/>
            <w:tcMar>
              <w:top w:w="72" w:type="dxa"/>
              <w:left w:w="115" w:type="dxa"/>
              <w:bottom w:w="72" w:type="dxa"/>
              <w:right w:w="115" w:type="dxa"/>
            </w:tcMar>
            <w:vAlign w:val="center"/>
          </w:tcPr>
          <w:p w14:paraId="2B117BFB" w14:textId="5321202E" w:rsidR="009066E1" w:rsidRPr="00AD5E6E" w:rsidRDefault="009066E1" w:rsidP="00046970">
            <w:pPr>
              <w:pStyle w:val="TOC1"/>
            </w:pPr>
          </w:p>
        </w:tc>
        <w:tc>
          <w:tcPr>
            <w:tcW w:w="6117" w:type="dxa"/>
            <w:shd w:val="clear" w:color="auto" w:fill="FFFFFF"/>
            <w:tcMar>
              <w:top w:w="72" w:type="dxa"/>
              <w:left w:w="115" w:type="dxa"/>
              <w:bottom w:w="72" w:type="dxa"/>
              <w:right w:w="115" w:type="dxa"/>
            </w:tcMar>
            <w:vAlign w:val="center"/>
          </w:tcPr>
          <w:p w14:paraId="58CE1E87" w14:textId="4B5D3E05" w:rsidR="009066E1" w:rsidRPr="00AD5E6E" w:rsidRDefault="009066E1" w:rsidP="00046970">
            <w:pPr>
              <w:pStyle w:val="TOC1"/>
            </w:pPr>
          </w:p>
        </w:tc>
      </w:tr>
      <w:tr w:rsidR="009066E1" w:rsidRPr="00AD5E6E" w14:paraId="4EDC8291" w14:textId="77777777" w:rsidTr="00AE3DE5">
        <w:tc>
          <w:tcPr>
            <w:tcW w:w="2718" w:type="dxa"/>
            <w:shd w:val="clear" w:color="auto" w:fill="FFFFFF"/>
            <w:tcMar>
              <w:top w:w="72" w:type="dxa"/>
              <w:left w:w="115" w:type="dxa"/>
              <w:bottom w:w="72" w:type="dxa"/>
              <w:right w:w="115" w:type="dxa"/>
            </w:tcMar>
            <w:vAlign w:val="center"/>
          </w:tcPr>
          <w:p w14:paraId="2ABB7885" w14:textId="797A5503" w:rsidR="009066E1" w:rsidRPr="00AD5E6E" w:rsidRDefault="009066E1" w:rsidP="00046970">
            <w:pPr>
              <w:pStyle w:val="TOC1"/>
            </w:pPr>
          </w:p>
        </w:tc>
        <w:tc>
          <w:tcPr>
            <w:tcW w:w="6117" w:type="dxa"/>
            <w:shd w:val="clear" w:color="auto" w:fill="FFFFFF"/>
            <w:tcMar>
              <w:top w:w="72" w:type="dxa"/>
              <w:left w:w="115" w:type="dxa"/>
              <w:bottom w:w="72" w:type="dxa"/>
              <w:right w:w="115" w:type="dxa"/>
            </w:tcMar>
            <w:vAlign w:val="center"/>
          </w:tcPr>
          <w:p w14:paraId="750B5583" w14:textId="38DC60CC" w:rsidR="009066E1" w:rsidRPr="00AD5E6E" w:rsidRDefault="009066E1" w:rsidP="00046970">
            <w:pPr>
              <w:pStyle w:val="TOC1"/>
            </w:pPr>
          </w:p>
        </w:tc>
      </w:tr>
      <w:tr w:rsidR="009066E1" w:rsidRPr="00AD5E6E" w14:paraId="6E16711B" w14:textId="77777777" w:rsidTr="00AE3DE5">
        <w:tc>
          <w:tcPr>
            <w:tcW w:w="2718" w:type="dxa"/>
            <w:shd w:val="clear" w:color="auto" w:fill="FFFFFF"/>
            <w:tcMar>
              <w:top w:w="72" w:type="dxa"/>
              <w:left w:w="115" w:type="dxa"/>
              <w:bottom w:w="72" w:type="dxa"/>
              <w:right w:w="115" w:type="dxa"/>
            </w:tcMar>
            <w:vAlign w:val="center"/>
          </w:tcPr>
          <w:p w14:paraId="7C89D7CD" w14:textId="0981A284" w:rsidR="009066E1" w:rsidRPr="00AD5E6E" w:rsidRDefault="009066E1" w:rsidP="00046970">
            <w:pPr>
              <w:pStyle w:val="TOC1"/>
            </w:pPr>
          </w:p>
        </w:tc>
        <w:tc>
          <w:tcPr>
            <w:tcW w:w="6117" w:type="dxa"/>
            <w:shd w:val="clear" w:color="auto" w:fill="FFFFFF"/>
            <w:tcMar>
              <w:top w:w="72" w:type="dxa"/>
              <w:left w:w="115" w:type="dxa"/>
              <w:bottom w:w="72" w:type="dxa"/>
              <w:right w:w="115" w:type="dxa"/>
            </w:tcMar>
            <w:vAlign w:val="center"/>
          </w:tcPr>
          <w:p w14:paraId="4F28DF97" w14:textId="651C4B4C" w:rsidR="009066E1" w:rsidRPr="00AD5E6E" w:rsidRDefault="009066E1" w:rsidP="00046970">
            <w:pPr>
              <w:pStyle w:val="TOC1"/>
            </w:pPr>
          </w:p>
        </w:tc>
      </w:tr>
    </w:tbl>
    <w:p w14:paraId="6DFDFD0F" w14:textId="698E8F13" w:rsidR="009066E1" w:rsidRPr="00AD5E6E" w:rsidRDefault="009066E1" w:rsidP="002B5630">
      <w:pPr>
        <w:pStyle w:val="StyleCaptionCalibri11ptBoldUnderline"/>
        <w:rPr>
          <w:lang w:val="en-IN"/>
        </w:rPr>
      </w:pPr>
      <w:bookmarkStart w:id="18" w:name="_Toc373230804"/>
      <w:bookmarkStart w:id="19" w:name="_Toc162890346"/>
      <w:r w:rsidRPr="00AD5E6E">
        <w:t xml:space="preserve">Table </w:t>
      </w:r>
      <w:r w:rsidRPr="00AD5E6E">
        <w:fldChar w:fldCharType="begin"/>
      </w:r>
      <w:r w:rsidRPr="00AD5E6E">
        <w:instrText xml:space="preserve"> SEQ Table \* ARABIC </w:instrText>
      </w:r>
      <w:r w:rsidRPr="00AD5E6E">
        <w:fldChar w:fldCharType="separate"/>
      </w:r>
      <w:r w:rsidR="00162628">
        <w:rPr>
          <w:noProof/>
        </w:rPr>
        <w:t>3</w:t>
      </w:r>
      <w:r w:rsidRPr="00AD5E6E">
        <w:fldChar w:fldCharType="end"/>
      </w:r>
      <w:r w:rsidRPr="00AD5E6E">
        <w:t>: References</w:t>
      </w:r>
      <w:bookmarkEnd w:id="18"/>
      <w:bookmarkEnd w:id="19"/>
    </w:p>
    <w:p w14:paraId="20D74EBA" w14:textId="77777777" w:rsidR="00FF00B1" w:rsidRDefault="00FF00B1" w:rsidP="00711A49">
      <w:pPr>
        <w:pStyle w:val="TBODYSTYLE"/>
        <w:ind w:left="0"/>
      </w:pPr>
    </w:p>
    <w:p w14:paraId="7EF3F555" w14:textId="4588CDB7" w:rsidR="009066E1" w:rsidRDefault="000224AC" w:rsidP="009066E1">
      <w:pPr>
        <w:pStyle w:val="Heading1"/>
      </w:pPr>
      <w:bookmarkStart w:id="20" w:name="_Toc162890376"/>
      <w:r>
        <w:lastRenderedPageBreak/>
        <w:t>S</w:t>
      </w:r>
      <w:r w:rsidR="009E12F8">
        <w:t>afety Policy and Strategy</w:t>
      </w:r>
      <w:bookmarkEnd w:id="20"/>
    </w:p>
    <w:p w14:paraId="39083FEC" w14:textId="77777777" w:rsidR="00542176" w:rsidRPr="00542176" w:rsidRDefault="00542176" w:rsidP="00542176"/>
    <w:p w14:paraId="2DA36D12" w14:textId="77777777" w:rsidR="000224AC" w:rsidRDefault="000224AC" w:rsidP="000224AC">
      <w:pPr>
        <w:pStyle w:val="Heading2"/>
      </w:pPr>
      <w:bookmarkStart w:id="21" w:name="_Toc73470753"/>
      <w:bookmarkStart w:id="22" w:name="_Toc81681651"/>
      <w:bookmarkStart w:id="23" w:name="_Toc162890377"/>
      <w:r w:rsidRPr="000A51D7">
        <w:t>Safety Policy</w:t>
      </w:r>
      <w:bookmarkEnd w:id="21"/>
      <w:bookmarkEnd w:id="22"/>
      <w:bookmarkEnd w:id="23"/>
    </w:p>
    <w:p w14:paraId="57743983" w14:textId="77777777" w:rsidR="00647343" w:rsidRDefault="00647343" w:rsidP="00647343"/>
    <w:p w14:paraId="0B17D3B9" w14:textId="77777777" w:rsidR="000224AC" w:rsidRPr="00926F2E" w:rsidRDefault="000224AC" w:rsidP="000224AC">
      <w:pPr>
        <w:shd w:val="clear" w:color="auto" w:fill="FFFFFF"/>
        <w:spacing w:line="235" w:lineRule="atLeast"/>
        <w:jc w:val="both"/>
        <w:rPr>
          <w:rFonts w:ascii="Calibri" w:hAnsi="Calibri"/>
          <w:sz w:val="24"/>
          <w:lang w:val="en-US"/>
        </w:rPr>
      </w:pPr>
      <w:r w:rsidRPr="00926F2E">
        <w:rPr>
          <w:rFonts w:ascii="Calibri" w:hAnsi="Calibri"/>
          <w:sz w:val="24"/>
          <w:lang w:val="en-US"/>
        </w:rPr>
        <w:t>To design and develop world-class solutions meeting required safety integrity levels by adopting:</w:t>
      </w:r>
    </w:p>
    <w:p w14:paraId="4D18CF43" w14:textId="77777777" w:rsidR="00542176" w:rsidRDefault="00542176" w:rsidP="00647343">
      <w:pPr>
        <w:pStyle w:val="TBODYSTYLE"/>
      </w:pPr>
    </w:p>
    <w:p w14:paraId="4701D617" w14:textId="77777777" w:rsidR="00926F2E" w:rsidRPr="00C8102B" w:rsidRDefault="00926F2E" w:rsidP="00926F2E">
      <w:pPr>
        <w:pStyle w:val="TBullet-2"/>
        <w:numPr>
          <w:ilvl w:val="0"/>
          <w:numId w:val="17"/>
        </w:numPr>
        <w:tabs>
          <w:tab w:val="clear" w:pos="360"/>
          <w:tab w:val="num" w:pos="1083"/>
        </w:tabs>
        <w:spacing w:before="0" w:after="0" w:line="360" w:lineRule="auto"/>
        <w:ind w:left="1080" w:hanging="288"/>
      </w:pPr>
      <w:r>
        <w:t>E</w:t>
      </w:r>
      <w:r w:rsidRPr="00C8102B">
        <w:t>ffective safety management and inculcating safety culture throughout the organization</w:t>
      </w:r>
    </w:p>
    <w:p w14:paraId="2C7F0720" w14:textId="77777777" w:rsidR="00926F2E" w:rsidRPr="00C8102B" w:rsidRDefault="00926F2E" w:rsidP="00926F2E">
      <w:pPr>
        <w:pStyle w:val="TBullet-2"/>
        <w:numPr>
          <w:ilvl w:val="0"/>
          <w:numId w:val="17"/>
        </w:numPr>
        <w:tabs>
          <w:tab w:val="clear" w:pos="360"/>
          <w:tab w:val="num" w:pos="1083"/>
        </w:tabs>
        <w:spacing w:before="0" w:after="0" w:line="360" w:lineRule="auto"/>
        <w:ind w:left="1080" w:hanging="288"/>
      </w:pPr>
      <w:r>
        <w:t>S</w:t>
      </w:r>
      <w:r w:rsidRPr="00C8102B">
        <w:t>afety first policy (above functionality, performance &amp; cost) in our decision-making process</w:t>
      </w:r>
    </w:p>
    <w:p w14:paraId="20411724" w14:textId="1AA0B5FF" w:rsidR="00926F2E" w:rsidRPr="00C8102B" w:rsidRDefault="00926F2E" w:rsidP="00926F2E">
      <w:pPr>
        <w:pStyle w:val="TBullet-2"/>
        <w:numPr>
          <w:ilvl w:val="0"/>
          <w:numId w:val="17"/>
        </w:numPr>
        <w:tabs>
          <w:tab w:val="clear" w:pos="360"/>
          <w:tab w:val="num" w:pos="1083"/>
        </w:tabs>
        <w:spacing w:before="0" w:after="0" w:line="360" w:lineRule="auto"/>
        <w:ind w:left="1080" w:hanging="288"/>
      </w:pPr>
      <w:r>
        <w:t>P</w:t>
      </w:r>
      <w:r w:rsidRPr="00C8102B">
        <w:t xml:space="preserve">roactive safety hazards and incident </w:t>
      </w:r>
      <w:r w:rsidR="00514886" w:rsidRPr="00C8102B">
        <w:t>reporting</w:t>
      </w:r>
      <w:r w:rsidRPr="00C8102B">
        <w:t xml:space="preserve"> </w:t>
      </w:r>
      <w:r>
        <w:t>strive to promote our commitment to safety consistentl</w:t>
      </w:r>
      <w:r w:rsidRPr="00C8102B">
        <w:t>y.</w:t>
      </w:r>
    </w:p>
    <w:p w14:paraId="0BF4E586" w14:textId="77777777" w:rsidR="00926F2E" w:rsidRDefault="00926F2E" w:rsidP="00926F2E">
      <w:pPr>
        <w:pStyle w:val="TBullet-2"/>
        <w:numPr>
          <w:ilvl w:val="0"/>
          <w:numId w:val="17"/>
        </w:numPr>
        <w:tabs>
          <w:tab w:val="clear" w:pos="360"/>
          <w:tab w:val="num" w:pos="1083"/>
        </w:tabs>
        <w:spacing w:before="0" w:after="0" w:line="360" w:lineRule="auto"/>
        <w:ind w:left="1080" w:hanging="288"/>
      </w:pPr>
      <w:r>
        <w:t>C</w:t>
      </w:r>
      <w:r w:rsidRPr="00C8102B">
        <w:t>onformance to relevant safety standards</w:t>
      </w:r>
    </w:p>
    <w:p w14:paraId="038ABB95" w14:textId="77777777" w:rsidR="00926F2E" w:rsidRDefault="00926F2E" w:rsidP="00926F2E">
      <w:pPr>
        <w:pStyle w:val="Heading2"/>
      </w:pPr>
      <w:bookmarkStart w:id="24" w:name="_Toc81681652"/>
      <w:bookmarkStart w:id="25" w:name="_Toc162890378"/>
      <w:r w:rsidRPr="0027681B">
        <w:t>Safety Management Principles</w:t>
      </w:r>
      <w:bookmarkEnd w:id="24"/>
      <w:bookmarkEnd w:id="25"/>
    </w:p>
    <w:p w14:paraId="20EA2CDD" w14:textId="77777777" w:rsidR="00895AEF" w:rsidRPr="00895AEF" w:rsidRDefault="00895AEF" w:rsidP="00895AEF"/>
    <w:p w14:paraId="199F4DB4"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Establish and observe a written corporate safety policy.</w:t>
      </w:r>
    </w:p>
    <w:p w14:paraId="0F74B5E8"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Establish an independent safety review process.</w:t>
      </w:r>
    </w:p>
    <w:p w14:paraId="0B732BA6"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Establish an independent Safety Management Process group.</w:t>
      </w:r>
    </w:p>
    <w:p w14:paraId="5C5E32C7"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Identify and evaluate the severity and foreseeability of product hazards.</w:t>
      </w:r>
    </w:p>
    <w:p w14:paraId="24CEF454"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Conduct a design review assessing the risk of injury by considering the hazards, the environment, and potential use.</w:t>
      </w:r>
    </w:p>
    <w:p w14:paraId="328013E8" w14:textId="2499C385"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 xml:space="preserve">Reduce the risk associated with the hazard to ALARP (As Low </w:t>
      </w:r>
      <w:r w:rsidR="00514886" w:rsidRPr="00926F2E">
        <w:t>as</w:t>
      </w:r>
      <w:r w:rsidRPr="00926F2E">
        <w:t xml:space="preserve"> Reasonably Possible).</w:t>
      </w:r>
    </w:p>
    <w:p w14:paraId="76887981"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 xml:space="preserve">Warn the product users, operators, and maintainers, about the Safety Related </w:t>
      </w:r>
    </w:p>
    <w:p w14:paraId="6CAA3BFA"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Application Conditions (SRACs) and educate them on accident or hazard prevention.</w:t>
      </w:r>
    </w:p>
    <w:p w14:paraId="59CBD83C"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Promote, through constant user interaction, training and education, the safe use of a product.</w:t>
      </w:r>
    </w:p>
    <w:p w14:paraId="7C335DB8"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Maintain safety-related records during the useful shelf life of the product.</w:t>
      </w:r>
    </w:p>
    <w:p w14:paraId="599F5992"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Continuously monitor the safety performance of the product whilst the system is in use.</w:t>
      </w:r>
    </w:p>
    <w:p w14:paraId="513C2E73"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Promptly notify product users and institute recall procedures where necessary to substantially reduce or eliminate accidents.</w:t>
      </w:r>
    </w:p>
    <w:p w14:paraId="0CCEC7A6" w14:textId="77777777" w:rsidR="00926F2E" w:rsidRPr="0027681B" w:rsidRDefault="00926F2E" w:rsidP="00926F2E">
      <w:pPr>
        <w:pStyle w:val="TBullet-2"/>
        <w:numPr>
          <w:ilvl w:val="0"/>
          <w:numId w:val="17"/>
        </w:numPr>
        <w:tabs>
          <w:tab w:val="clear" w:pos="360"/>
          <w:tab w:val="num" w:pos="1083"/>
        </w:tabs>
        <w:spacing w:before="0" w:after="0" w:line="360" w:lineRule="auto"/>
        <w:ind w:left="1080" w:hanging="288"/>
      </w:pPr>
      <w:r w:rsidRPr="00926F2E">
        <w:t>Conduct safety training and seminars at regular intervals to bring a safety culture to the product design and development organization.</w:t>
      </w:r>
    </w:p>
    <w:p w14:paraId="032F2F4D" w14:textId="50A18784" w:rsidR="00926F2E" w:rsidRDefault="00926F2E" w:rsidP="00926F2E">
      <w:pPr>
        <w:pStyle w:val="TBullet-2"/>
        <w:numPr>
          <w:ilvl w:val="0"/>
          <w:numId w:val="17"/>
        </w:numPr>
        <w:tabs>
          <w:tab w:val="clear" w:pos="360"/>
          <w:tab w:val="num" w:pos="1083"/>
        </w:tabs>
        <w:spacing w:before="0" w:after="0" w:line="360" w:lineRule="auto"/>
        <w:ind w:left="1080" w:hanging="288"/>
        <w:rPr>
          <w:shd w:val="clear" w:color="auto" w:fill="FFFFFF"/>
        </w:rPr>
      </w:pPr>
      <w:r w:rsidRPr="00926F2E">
        <w:t xml:space="preserve">Monitor and continuously improve the safety </w:t>
      </w:r>
      <w:r w:rsidRPr="0027681B">
        <w:rPr>
          <w:shd w:val="clear" w:color="auto" w:fill="FFFFFF"/>
        </w:rPr>
        <w:t>management process</w:t>
      </w:r>
      <w:r>
        <w:rPr>
          <w:shd w:val="clear" w:color="auto" w:fill="FFFFFF"/>
        </w:rPr>
        <w:t>.</w:t>
      </w:r>
    </w:p>
    <w:p w14:paraId="5FD8BCD3" w14:textId="77777777" w:rsidR="00926F2E" w:rsidRDefault="00926F2E">
      <w:pPr>
        <w:rPr>
          <w:rFonts w:ascii="Calibri" w:hAnsi="Calibri"/>
          <w:sz w:val="22"/>
          <w:shd w:val="clear" w:color="auto" w:fill="FFFFFF"/>
          <w:lang w:val="en-US"/>
        </w:rPr>
      </w:pPr>
      <w:r>
        <w:rPr>
          <w:shd w:val="clear" w:color="auto" w:fill="FFFFFF"/>
        </w:rPr>
        <w:br w:type="page"/>
      </w:r>
    </w:p>
    <w:p w14:paraId="18D0DDBF" w14:textId="77777777" w:rsidR="00926F2E" w:rsidRDefault="00926F2E" w:rsidP="00926F2E">
      <w:pPr>
        <w:pStyle w:val="Heading1"/>
      </w:pPr>
      <w:bookmarkStart w:id="26" w:name="_Toc81681653"/>
      <w:bookmarkStart w:id="27" w:name="_Toc162890379"/>
      <w:r w:rsidRPr="000A51D7">
        <w:lastRenderedPageBreak/>
        <w:t xml:space="preserve">Safety </w:t>
      </w:r>
      <w:r w:rsidRPr="00D76E2A">
        <w:t>Organization</w:t>
      </w:r>
      <w:bookmarkEnd w:id="26"/>
      <w:bookmarkEnd w:id="27"/>
    </w:p>
    <w:p w14:paraId="1324E50A" w14:textId="77777777" w:rsidR="00926F2E" w:rsidRPr="00926F2E" w:rsidRDefault="00926F2E" w:rsidP="00926F2E"/>
    <w:p w14:paraId="4336CF00" w14:textId="77777777" w:rsidR="00926F2E" w:rsidRPr="008D71B1" w:rsidRDefault="00926F2E" w:rsidP="00926F2E">
      <w:pPr>
        <w:pStyle w:val="Heading2"/>
      </w:pPr>
      <w:bookmarkStart w:id="28" w:name="_Toc81681654"/>
      <w:bookmarkStart w:id="29" w:name="_Toc162890380"/>
      <w:r w:rsidRPr="000A51D7">
        <w:t xml:space="preserve">Safety </w:t>
      </w:r>
      <w:r w:rsidRPr="00D76E2A">
        <w:t>Organization</w:t>
      </w:r>
      <w:r>
        <w:t xml:space="preserve"> Srtucture</w:t>
      </w:r>
      <w:bookmarkEnd w:id="28"/>
      <w:bookmarkEnd w:id="29"/>
    </w:p>
    <w:p w14:paraId="3B308D17" w14:textId="77777777" w:rsidR="00EF4C34" w:rsidRDefault="00EF4C34" w:rsidP="00926F2E">
      <w:pPr>
        <w:pStyle w:val="TBullet-2"/>
        <w:spacing w:before="0" w:after="0" w:line="360" w:lineRule="auto"/>
        <w:ind w:left="1080"/>
      </w:pPr>
    </w:p>
    <w:p w14:paraId="5756E44E" w14:textId="484F2600" w:rsidR="00926F2E" w:rsidRPr="00284D3C" w:rsidRDefault="00926F2E" w:rsidP="00926F2E">
      <w:pPr>
        <w:jc w:val="both"/>
        <w:rPr>
          <w:rFonts w:ascii="Calibri" w:hAnsi="Calibri"/>
          <w:sz w:val="24"/>
          <w:lang w:val="en-US"/>
        </w:rPr>
      </w:pPr>
      <w:r w:rsidRPr="00284D3C">
        <w:rPr>
          <w:rFonts w:ascii="Calibri" w:hAnsi="Calibri"/>
          <w:sz w:val="24"/>
          <w:lang w:val="en-US"/>
        </w:rPr>
        <w:t xml:space="preserve">The Safety </w:t>
      </w:r>
      <w:r w:rsidR="00514886" w:rsidRPr="00284D3C">
        <w:rPr>
          <w:rFonts w:ascii="Calibri" w:hAnsi="Calibri"/>
          <w:sz w:val="24"/>
          <w:lang w:val="en-US"/>
        </w:rPr>
        <w:t>Organization</w:t>
      </w:r>
      <w:r w:rsidRPr="00284D3C">
        <w:rPr>
          <w:rFonts w:ascii="Calibri" w:hAnsi="Calibri"/>
          <w:sz w:val="24"/>
          <w:lang w:val="en-US"/>
        </w:rPr>
        <w:t xml:space="preserve"> fulfils the CENELEC standards in compliance with</w:t>
      </w:r>
      <w:r w:rsidR="005E04B4">
        <w:rPr>
          <w:rFonts w:ascii="Calibri" w:hAnsi="Calibri"/>
          <w:sz w:val="24"/>
          <w:lang w:val="en-US"/>
        </w:rPr>
        <w:t xml:space="preserve"> reference</w:t>
      </w:r>
      <w:r w:rsidRPr="00284D3C">
        <w:rPr>
          <w:rFonts w:ascii="Calibri" w:hAnsi="Calibri"/>
          <w:sz w:val="24"/>
          <w:lang w:val="en-US"/>
        </w:rPr>
        <w:fldChar w:fldCharType="begin"/>
      </w:r>
      <w:r w:rsidRPr="00284D3C">
        <w:rPr>
          <w:rFonts w:ascii="Calibri" w:hAnsi="Calibri"/>
          <w:sz w:val="24"/>
          <w:lang w:val="en-US"/>
        </w:rPr>
        <w:instrText xml:space="preserve"> REF _Ref65079925 \r \h  \* MERGEFORMAT </w:instrText>
      </w:r>
      <w:r w:rsidRPr="00284D3C">
        <w:rPr>
          <w:rFonts w:ascii="Calibri" w:hAnsi="Calibri"/>
          <w:sz w:val="24"/>
          <w:lang w:val="en-US"/>
        </w:rPr>
      </w:r>
      <w:r w:rsidRPr="00284D3C">
        <w:rPr>
          <w:rFonts w:ascii="Calibri" w:hAnsi="Calibri"/>
          <w:sz w:val="24"/>
          <w:lang w:val="en-US"/>
        </w:rPr>
        <w:fldChar w:fldCharType="end"/>
      </w:r>
      <w:r w:rsidR="005E04B4">
        <w:rPr>
          <w:rFonts w:ascii="Calibri" w:hAnsi="Calibri"/>
          <w:sz w:val="24"/>
          <w:lang w:val="en-US"/>
        </w:rPr>
        <w:t xml:space="preserve"> </w:t>
      </w:r>
      <w:r w:rsidRPr="00284D3C">
        <w:rPr>
          <w:rFonts w:ascii="Calibri" w:hAnsi="Calibri"/>
          <w:sz w:val="24"/>
          <w:lang w:val="en-US"/>
        </w:rPr>
        <w:t xml:space="preserve">to achieve the required safety integrity level. The Safety </w:t>
      </w:r>
      <w:r w:rsidR="00514886" w:rsidRPr="00284D3C">
        <w:rPr>
          <w:rFonts w:ascii="Calibri" w:hAnsi="Calibri"/>
          <w:sz w:val="24"/>
          <w:lang w:val="en-US"/>
        </w:rPr>
        <w:t>Organization</w:t>
      </w:r>
      <w:r w:rsidRPr="00284D3C">
        <w:rPr>
          <w:rFonts w:ascii="Calibri" w:hAnsi="Calibri"/>
          <w:sz w:val="24"/>
          <w:lang w:val="en-US"/>
        </w:rPr>
        <w:t xml:space="preserve"> is structured as follows. Additionally, an external Independent Safety Assessor (ISA) shall certify the system's corresponding safety level.</w:t>
      </w:r>
    </w:p>
    <w:p w14:paraId="7DFAF5C3" w14:textId="77777777" w:rsidR="00926F2E" w:rsidRPr="00926F2E" w:rsidRDefault="00926F2E" w:rsidP="00926F2E">
      <w:pPr>
        <w:pStyle w:val="TBullet-2"/>
        <w:spacing w:before="0" w:after="0" w:line="360" w:lineRule="auto"/>
        <w:ind w:left="1080"/>
      </w:pPr>
    </w:p>
    <w:p w14:paraId="366D0BEF" w14:textId="57644FDB" w:rsidR="00211B7B" w:rsidRPr="00624173" w:rsidRDefault="00211B7B" w:rsidP="00211B7B">
      <w:pPr>
        <w:pStyle w:val="StyleCaptionCalibri11ptBoldUnderline"/>
      </w:pPr>
      <w:bookmarkStart w:id="30" w:name="_Ref102489867"/>
      <w:bookmarkStart w:id="31" w:name="_Toc162890334"/>
      <w:r>
        <w:t xml:space="preserve">Figure </w:t>
      </w:r>
      <w:r>
        <w:fldChar w:fldCharType="begin"/>
      </w:r>
      <w:r>
        <w:instrText xml:space="preserve"> SEQ Figure \* ARABIC </w:instrText>
      </w:r>
      <w:r>
        <w:fldChar w:fldCharType="separate"/>
      </w:r>
      <w:r w:rsidR="00C2774F">
        <w:rPr>
          <w:noProof/>
        </w:rPr>
        <w:t>2</w:t>
      </w:r>
      <w:r>
        <w:fldChar w:fldCharType="end"/>
      </w:r>
      <w:bookmarkEnd w:id="30"/>
      <w:r w:rsidRPr="00624173">
        <w:t xml:space="preserve">: </w:t>
      </w:r>
      <w:r w:rsidR="00926F2E" w:rsidRPr="000A51D7">
        <w:t>Safety organization structure</w:t>
      </w:r>
      <w:bookmarkEnd w:id="31"/>
    </w:p>
    <w:p w14:paraId="71C8AAE1" w14:textId="77777777" w:rsidR="00211B7B" w:rsidRDefault="00211B7B" w:rsidP="00647343">
      <w:pPr>
        <w:pStyle w:val="TBODYSTYLE"/>
      </w:pPr>
    </w:p>
    <w:p w14:paraId="400F969A" w14:textId="793A5F2A" w:rsidR="00926F2E" w:rsidRPr="00C2774F" w:rsidRDefault="00343AF4" w:rsidP="00926F2E">
      <w:pPr>
        <w:pStyle w:val="Heading2"/>
      </w:pPr>
      <w:bookmarkStart w:id="32" w:name="_Toc81681655"/>
      <w:bookmarkStart w:id="33" w:name="_Toc162890381"/>
      <w:r w:rsidRPr="00C2774F">
        <w:t xml:space="preserve">Roles and </w:t>
      </w:r>
      <w:bookmarkEnd w:id="32"/>
      <w:r w:rsidR="009E12F8" w:rsidRPr="00C2774F">
        <w:t>Responsibilities</w:t>
      </w:r>
      <w:bookmarkEnd w:id="33"/>
    </w:p>
    <w:p w14:paraId="1D920352" w14:textId="77777777" w:rsidR="00926F2E" w:rsidRPr="00926F2E" w:rsidRDefault="00926F2E" w:rsidP="00926F2E"/>
    <w:p w14:paraId="50A99358" w14:textId="77777777" w:rsidR="00926F2E" w:rsidRDefault="00926F2E" w:rsidP="00926F2E">
      <w:pPr>
        <w:pStyle w:val="Heading3"/>
      </w:pPr>
      <w:bookmarkStart w:id="34" w:name="_Toc81681656"/>
      <w:r w:rsidRPr="00312C94">
        <w:t>Safety Manager</w:t>
      </w:r>
      <w:bookmarkEnd w:id="34"/>
    </w:p>
    <w:tbl>
      <w:tblPr>
        <w:tblStyle w:val="TableGrid"/>
        <w:tblW w:w="0" w:type="auto"/>
        <w:tblLook w:val="04A0" w:firstRow="1" w:lastRow="0" w:firstColumn="1" w:lastColumn="0" w:noHBand="0" w:noVBand="1"/>
      </w:tblPr>
      <w:tblGrid>
        <w:gridCol w:w="988"/>
        <w:gridCol w:w="1842"/>
        <w:gridCol w:w="7240"/>
      </w:tblGrid>
      <w:tr w:rsidR="00926F2E" w14:paraId="58CE743A" w14:textId="77777777" w:rsidTr="003733DF">
        <w:trPr>
          <w:tblHeader/>
        </w:trPr>
        <w:tc>
          <w:tcPr>
            <w:tcW w:w="988" w:type="dxa"/>
            <w:shd w:val="clear" w:color="auto" w:fill="D9E2F3" w:themeFill="accent1" w:themeFillTint="33"/>
          </w:tcPr>
          <w:p w14:paraId="654CEC0C" w14:textId="58D2C515" w:rsidR="00926F2E" w:rsidRPr="007B664E" w:rsidRDefault="00926F2E" w:rsidP="00926F2E">
            <w:pPr>
              <w:pStyle w:val="TOCHeading"/>
            </w:pPr>
            <w:r w:rsidRPr="007B664E">
              <w:t>S</w:t>
            </w:r>
            <w:r w:rsidR="00AB31EF">
              <w:t>I</w:t>
            </w:r>
          </w:p>
        </w:tc>
        <w:tc>
          <w:tcPr>
            <w:tcW w:w="1842" w:type="dxa"/>
            <w:shd w:val="clear" w:color="auto" w:fill="D9E2F3" w:themeFill="accent1" w:themeFillTint="33"/>
          </w:tcPr>
          <w:p w14:paraId="53087D66" w14:textId="3A0C25F3" w:rsidR="00926F2E" w:rsidRPr="007B664E" w:rsidRDefault="00926F2E" w:rsidP="00926F2E">
            <w:pPr>
              <w:pStyle w:val="TOCHeading"/>
            </w:pPr>
            <w:r w:rsidRPr="007B664E">
              <w:rPr>
                <w:rFonts w:asciiTheme="minorHAnsi" w:hAnsiTheme="minorHAnsi" w:cstheme="minorHAnsi"/>
              </w:rPr>
              <w:t>Role</w:t>
            </w:r>
          </w:p>
        </w:tc>
        <w:tc>
          <w:tcPr>
            <w:tcW w:w="7240" w:type="dxa"/>
            <w:shd w:val="clear" w:color="auto" w:fill="D9E2F3" w:themeFill="accent1" w:themeFillTint="33"/>
          </w:tcPr>
          <w:p w14:paraId="07BF8142" w14:textId="728CEA32" w:rsidR="00926F2E" w:rsidRPr="007B664E" w:rsidRDefault="00926F2E" w:rsidP="00926F2E">
            <w:pPr>
              <w:pStyle w:val="TOCHeading"/>
            </w:pPr>
            <w:r w:rsidRPr="007B664E">
              <w:rPr>
                <w:rFonts w:asciiTheme="minorHAnsi" w:hAnsiTheme="minorHAnsi" w:cstheme="minorHAnsi"/>
              </w:rPr>
              <w:t>Safety Management</w:t>
            </w:r>
          </w:p>
        </w:tc>
      </w:tr>
      <w:tr w:rsidR="00926F2E" w14:paraId="46599E4C" w14:textId="77777777" w:rsidTr="00521B8A">
        <w:tc>
          <w:tcPr>
            <w:tcW w:w="988" w:type="dxa"/>
          </w:tcPr>
          <w:p w14:paraId="034DB834" w14:textId="77777777" w:rsidR="00926F2E" w:rsidRDefault="00926F2E" w:rsidP="00E34157">
            <w:pPr>
              <w:pStyle w:val="TableContents"/>
              <w:numPr>
                <w:ilvl w:val="0"/>
                <w:numId w:val="48"/>
              </w:numPr>
            </w:pPr>
          </w:p>
        </w:tc>
        <w:tc>
          <w:tcPr>
            <w:tcW w:w="1842" w:type="dxa"/>
          </w:tcPr>
          <w:p w14:paraId="57A06247" w14:textId="02CE07FC" w:rsidR="00926F2E" w:rsidRDefault="00926F2E" w:rsidP="00E34157">
            <w:pPr>
              <w:pStyle w:val="TableContents"/>
            </w:pPr>
            <w:r w:rsidRPr="004E2923">
              <w:t>Responsibilities</w:t>
            </w:r>
          </w:p>
        </w:tc>
        <w:tc>
          <w:tcPr>
            <w:tcW w:w="7240" w:type="dxa"/>
          </w:tcPr>
          <w:p w14:paraId="00748372" w14:textId="089558C5" w:rsidR="00926F2E" w:rsidRPr="007B664E" w:rsidRDefault="00926F2E" w:rsidP="007B664E">
            <w:pPr>
              <w:pStyle w:val="TBullet-2"/>
              <w:numPr>
                <w:ilvl w:val="0"/>
                <w:numId w:val="139"/>
              </w:numPr>
              <w:spacing w:before="0" w:after="0" w:line="360" w:lineRule="auto"/>
            </w:pPr>
            <w:r w:rsidRPr="007B664E">
              <w:t xml:space="preserve">Responsible </w:t>
            </w:r>
            <w:r w:rsidR="00514886" w:rsidRPr="007B664E">
              <w:t>for defining</w:t>
            </w:r>
            <w:r w:rsidRPr="007B664E">
              <w:t xml:space="preserve"> the safety plan and implementation of the plan throughout the project life cycle.</w:t>
            </w:r>
          </w:p>
          <w:p w14:paraId="10E36776" w14:textId="67234D00" w:rsidR="00926F2E" w:rsidRPr="007B664E" w:rsidRDefault="00926F2E" w:rsidP="007B664E">
            <w:pPr>
              <w:pStyle w:val="TBullet-2"/>
              <w:numPr>
                <w:ilvl w:val="0"/>
                <w:numId w:val="139"/>
              </w:numPr>
              <w:spacing w:before="0" w:after="0" w:line="360" w:lineRule="auto"/>
            </w:pPr>
            <w:r w:rsidRPr="007B664E">
              <w:t xml:space="preserve">Responsible for the assurance of the system which fulfils the RDSO </w:t>
            </w:r>
            <w:r w:rsidR="00514886" w:rsidRPr="007B664E">
              <w:t>requirements completely</w:t>
            </w:r>
            <w:r w:rsidRPr="007B664E">
              <w:t xml:space="preserve"> without any anomaly.</w:t>
            </w:r>
          </w:p>
          <w:p w14:paraId="7F04D270" w14:textId="257CBA35" w:rsidR="00926F2E" w:rsidRPr="007B664E" w:rsidRDefault="00926F2E" w:rsidP="007B664E">
            <w:pPr>
              <w:pStyle w:val="TBullet-2"/>
              <w:numPr>
                <w:ilvl w:val="0"/>
                <w:numId w:val="139"/>
              </w:numPr>
              <w:spacing w:before="0" w:after="0" w:line="360" w:lineRule="auto"/>
            </w:pPr>
            <w:r w:rsidRPr="007B664E">
              <w:t xml:space="preserve">Responsible </w:t>
            </w:r>
            <w:r w:rsidR="00514886" w:rsidRPr="007B664E">
              <w:t>for reviewing</w:t>
            </w:r>
            <w:r w:rsidRPr="007B664E">
              <w:t xml:space="preserve"> the safety plan at appropriate stages in the project life cycle.</w:t>
            </w:r>
          </w:p>
          <w:p w14:paraId="7709FD58" w14:textId="0CE2353D" w:rsidR="00926F2E" w:rsidRPr="007B664E" w:rsidRDefault="00926F2E" w:rsidP="007B664E">
            <w:pPr>
              <w:pStyle w:val="TBullet-2"/>
              <w:numPr>
                <w:ilvl w:val="0"/>
                <w:numId w:val="139"/>
              </w:numPr>
              <w:spacing w:before="0" w:after="0" w:line="360" w:lineRule="auto"/>
            </w:pPr>
            <w:r w:rsidRPr="007B664E">
              <w:t xml:space="preserve">Responsible </w:t>
            </w:r>
            <w:r w:rsidR="00514886" w:rsidRPr="007B664E">
              <w:t>for identifying</w:t>
            </w:r>
            <w:r w:rsidRPr="007B664E">
              <w:t xml:space="preserve"> the necessary safety activities to be conducted for the project life cycle.</w:t>
            </w:r>
          </w:p>
          <w:p w14:paraId="55491BB8" w14:textId="03F4797A" w:rsidR="00926F2E" w:rsidRPr="007B664E" w:rsidRDefault="00926F2E" w:rsidP="007B664E">
            <w:pPr>
              <w:pStyle w:val="TBullet-2"/>
              <w:numPr>
                <w:ilvl w:val="0"/>
                <w:numId w:val="139"/>
              </w:numPr>
              <w:spacing w:before="0" w:after="0" w:line="360" w:lineRule="auto"/>
            </w:pPr>
            <w:r w:rsidRPr="007B664E">
              <w:t xml:space="preserve">Responsible </w:t>
            </w:r>
            <w:r w:rsidR="00514886" w:rsidRPr="007B664E">
              <w:t>for addressing</w:t>
            </w:r>
            <w:r w:rsidRPr="007B664E">
              <w:t xml:space="preserve"> the safety review meetings and audits conducted by client. </w:t>
            </w:r>
          </w:p>
          <w:p w14:paraId="70B93A55" w14:textId="6D12AFE0" w:rsidR="00926F2E" w:rsidRPr="007B664E" w:rsidRDefault="00926F2E" w:rsidP="007B664E">
            <w:pPr>
              <w:pStyle w:val="TBullet-2"/>
              <w:numPr>
                <w:ilvl w:val="0"/>
                <w:numId w:val="139"/>
              </w:numPr>
              <w:spacing w:before="0" w:after="0" w:line="360" w:lineRule="auto"/>
            </w:pPr>
            <w:r w:rsidRPr="007B664E">
              <w:t>Responsible for the safety verification and validation activities throughout the life cycle.</w:t>
            </w:r>
          </w:p>
          <w:p w14:paraId="0CFFBC94" w14:textId="15F5C00C" w:rsidR="00926F2E" w:rsidRPr="007B664E" w:rsidRDefault="00926F2E" w:rsidP="007B664E">
            <w:pPr>
              <w:pStyle w:val="TBullet-2"/>
              <w:numPr>
                <w:ilvl w:val="0"/>
                <w:numId w:val="139"/>
              </w:numPr>
              <w:spacing w:before="0" w:after="0" w:line="360" w:lineRule="auto"/>
            </w:pPr>
            <w:r w:rsidRPr="007B664E">
              <w:t xml:space="preserve">Responsible </w:t>
            </w:r>
            <w:r w:rsidR="00514886" w:rsidRPr="007B664E">
              <w:t>for delivering</w:t>
            </w:r>
            <w:r w:rsidRPr="007B664E">
              <w:t xml:space="preserve"> safety verification and validation reports.</w:t>
            </w:r>
          </w:p>
          <w:p w14:paraId="49F22A3E" w14:textId="0A34967B" w:rsidR="00926F2E" w:rsidRPr="007B664E" w:rsidRDefault="00926F2E" w:rsidP="007B664E">
            <w:pPr>
              <w:pStyle w:val="TBullet-2"/>
              <w:numPr>
                <w:ilvl w:val="0"/>
                <w:numId w:val="139"/>
              </w:numPr>
              <w:spacing w:before="0" w:after="0" w:line="360" w:lineRule="auto"/>
            </w:pPr>
            <w:r w:rsidRPr="007B664E">
              <w:t xml:space="preserve">Responsible </w:t>
            </w:r>
            <w:r w:rsidR="00514886" w:rsidRPr="007B664E">
              <w:t>for providing</w:t>
            </w:r>
            <w:r w:rsidRPr="007B664E">
              <w:t xml:space="preserve"> training related to system and safety standards for the personnel who are involved in safety </w:t>
            </w:r>
            <w:r w:rsidR="00514886" w:rsidRPr="007B664E">
              <w:t>activities.</w:t>
            </w:r>
          </w:p>
          <w:p w14:paraId="3EE73143" w14:textId="3B7CE11B" w:rsidR="00926F2E" w:rsidRPr="007B664E" w:rsidRDefault="00926F2E" w:rsidP="007B664E">
            <w:pPr>
              <w:pStyle w:val="TBullet-2"/>
              <w:numPr>
                <w:ilvl w:val="0"/>
                <w:numId w:val="139"/>
              </w:numPr>
              <w:spacing w:before="0" w:after="0" w:line="360" w:lineRule="auto"/>
            </w:pPr>
            <w:r w:rsidRPr="007B664E">
              <w:t>Responsible to work closely with the Independent Safety Assessor during system acceptance phase.</w:t>
            </w:r>
          </w:p>
        </w:tc>
      </w:tr>
      <w:tr w:rsidR="00926F2E" w14:paraId="2C465623" w14:textId="77777777" w:rsidTr="00521B8A">
        <w:tc>
          <w:tcPr>
            <w:tcW w:w="988" w:type="dxa"/>
          </w:tcPr>
          <w:p w14:paraId="771AA3F8" w14:textId="77777777" w:rsidR="00926F2E" w:rsidRDefault="00926F2E" w:rsidP="00E34157">
            <w:pPr>
              <w:pStyle w:val="TableContents"/>
              <w:numPr>
                <w:ilvl w:val="0"/>
                <w:numId w:val="48"/>
              </w:numPr>
            </w:pPr>
          </w:p>
        </w:tc>
        <w:tc>
          <w:tcPr>
            <w:tcW w:w="1842" w:type="dxa"/>
          </w:tcPr>
          <w:p w14:paraId="5411638B" w14:textId="296E05B4" w:rsidR="00926F2E" w:rsidRDefault="00926F2E" w:rsidP="00E34157">
            <w:pPr>
              <w:pStyle w:val="TableContents"/>
            </w:pPr>
            <w:r w:rsidRPr="004E2923">
              <w:t>Key Competencies</w:t>
            </w:r>
          </w:p>
        </w:tc>
        <w:tc>
          <w:tcPr>
            <w:tcW w:w="7240" w:type="dxa"/>
          </w:tcPr>
          <w:p w14:paraId="7CDD898D" w14:textId="194B2492" w:rsidR="00926F2E" w:rsidRPr="007B664E" w:rsidRDefault="00926F2E" w:rsidP="007B664E">
            <w:pPr>
              <w:pStyle w:val="TBullet-2"/>
              <w:numPr>
                <w:ilvl w:val="0"/>
                <w:numId w:val="138"/>
              </w:numPr>
              <w:spacing w:before="0" w:after="0" w:line="360" w:lineRule="auto"/>
            </w:pPr>
            <w:r w:rsidRPr="007B664E">
              <w:t xml:space="preserve">Shall have competence in Railway </w:t>
            </w:r>
            <w:proofErr w:type="spellStart"/>
            <w:r w:rsidRPr="007B664E">
              <w:t>Signalling</w:t>
            </w:r>
            <w:proofErr w:type="spellEnd"/>
            <w:r w:rsidRPr="007B664E">
              <w:t xml:space="preserve"> domain and exposure to </w:t>
            </w:r>
            <w:r w:rsidR="00514886" w:rsidRPr="007B664E">
              <w:t>safety principles</w:t>
            </w:r>
            <w:r w:rsidR="00514886">
              <w:t>.</w:t>
            </w:r>
          </w:p>
          <w:p w14:paraId="3A24AE7A" w14:textId="3CA52237" w:rsidR="00926F2E" w:rsidRPr="007B664E" w:rsidRDefault="00926F2E" w:rsidP="007B664E">
            <w:pPr>
              <w:pStyle w:val="TBullet-2"/>
              <w:numPr>
                <w:ilvl w:val="0"/>
                <w:numId w:val="138"/>
              </w:numPr>
              <w:spacing w:before="0" w:after="0" w:line="360" w:lineRule="auto"/>
              <w:rPr>
                <w:rFonts w:cs="Calibri"/>
                <w:szCs w:val="22"/>
              </w:rPr>
            </w:pPr>
            <w:r w:rsidRPr="007B664E">
              <w:lastRenderedPageBreak/>
              <w:t xml:space="preserve">Shall be thorough in </w:t>
            </w:r>
            <w:r w:rsidR="000148DC">
              <w:t>EN 50126, EN 50128, EN 50129 &amp; ISO 9001:2015.</w:t>
            </w:r>
          </w:p>
        </w:tc>
      </w:tr>
    </w:tbl>
    <w:p w14:paraId="0FC5CC23" w14:textId="504CB4A1" w:rsidR="00926F2E" w:rsidRPr="00926F2E" w:rsidRDefault="00926F2E" w:rsidP="00926F2E">
      <w:pPr>
        <w:pStyle w:val="StyleCaptionCalibri11ptBoldUnderline"/>
      </w:pPr>
      <w:bookmarkStart w:id="35" w:name="_Toc162890347"/>
      <w:r w:rsidRPr="00AD5E6E">
        <w:lastRenderedPageBreak/>
        <w:t xml:space="preserve">Table </w:t>
      </w:r>
      <w:r w:rsidRPr="00AD5E6E">
        <w:fldChar w:fldCharType="begin"/>
      </w:r>
      <w:r w:rsidRPr="00AD5E6E">
        <w:instrText xml:space="preserve"> SEQ Table \* ARABIC </w:instrText>
      </w:r>
      <w:r w:rsidRPr="00AD5E6E">
        <w:fldChar w:fldCharType="separate"/>
      </w:r>
      <w:r>
        <w:rPr>
          <w:noProof/>
        </w:rPr>
        <w:t>4</w:t>
      </w:r>
      <w:r w:rsidRPr="00AD5E6E">
        <w:fldChar w:fldCharType="end"/>
      </w:r>
      <w:r w:rsidRPr="00AD5E6E">
        <w:t xml:space="preserve">: </w:t>
      </w:r>
      <w:r w:rsidRPr="000A51D7">
        <w:t>Safety Manager</w:t>
      </w:r>
      <w:bookmarkEnd w:id="35"/>
    </w:p>
    <w:p w14:paraId="3D2FEA66" w14:textId="77777777" w:rsidR="00A23571" w:rsidRDefault="00A23571" w:rsidP="00647343">
      <w:pPr>
        <w:pStyle w:val="TBODYSTYLE"/>
      </w:pPr>
    </w:p>
    <w:p w14:paraId="458DB231" w14:textId="520D3F74" w:rsidR="00521B8A" w:rsidRDefault="00521B8A" w:rsidP="00521B8A">
      <w:pPr>
        <w:pStyle w:val="Heading3"/>
      </w:pPr>
      <w:r w:rsidRPr="00312C94">
        <w:t xml:space="preserve">Safety </w:t>
      </w:r>
      <w:r>
        <w:t>Engine</w:t>
      </w:r>
      <w:r w:rsidRPr="00312C94">
        <w:t>er</w:t>
      </w:r>
    </w:p>
    <w:tbl>
      <w:tblPr>
        <w:tblStyle w:val="TableGrid"/>
        <w:tblW w:w="0" w:type="auto"/>
        <w:tblLook w:val="04A0" w:firstRow="1" w:lastRow="0" w:firstColumn="1" w:lastColumn="0" w:noHBand="0" w:noVBand="1"/>
      </w:tblPr>
      <w:tblGrid>
        <w:gridCol w:w="982"/>
        <w:gridCol w:w="1903"/>
        <w:gridCol w:w="7185"/>
      </w:tblGrid>
      <w:tr w:rsidR="00521B8A" w:rsidRPr="00C84112" w14:paraId="74877FC6" w14:textId="77777777" w:rsidTr="003733DF">
        <w:trPr>
          <w:tblHeader/>
        </w:trPr>
        <w:tc>
          <w:tcPr>
            <w:tcW w:w="982" w:type="dxa"/>
            <w:shd w:val="clear" w:color="auto" w:fill="D9E2F3" w:themeFill="accent1" w:themeFillTint="33"/>
          </w:tcPr>
          <w:p w14:paraId="67F9EB26" w14:textId="24349794" w:rsidR="00521B8A" w:rsidRPr="007B664E" w:rsidRDefault="00521B8A" w:rsidP="004D3EE2">
            <w:pPr>
              <w:pStyle w:val="TOCHeading"/>
              <w:rPr>
                <w:rFonts w:cs="Calibri"/>
              </w:rPr>
            </w:pPr>
            <w:r w:rsidRPr="007B664E">
              <w:rPr>
                <w:rFonts w:cs="Calibri"/>
              </w:rPr>
              <w:t>S</w:t>
            </w:r>
            <w:r w:rsidR="00AB31EF">
              <w:rPr>
                <w:rFonts w:cs="Calibri"/>
              </w:rPr>
              <w:t>I</w:t>
            </w:r>
          </w:p>
        </w:tc>
        <w:tc>
          <w:tcPr>
            <w:tcW w:w="1903" w:type="dxa"/>
            <w:shd w:val="clear" w:color="auto" w:fill="D9E2F3" w:themeFill="accent1" w:themeFillTint="33"/>
          </w:tcPr>
          <w:p w14:paraId="79BEF97A" w14:textId="77777777" w:rsidR="00521B8A" w:rsidRPr="007B664E" w:rsidRDefault="00521B8A" w:rsidP="004D3EE2">
            <w:pPr>
              <w:pStyle w:val="TOCHeading"/>
              <w:rPr>
                <w:rFonts w:cs="Calibri"/>
              </w:rPr>
            </w:pPr>
            <w:r w:rsidRPr="007B664E">
              <w:rPr>
                <w:rFonts w:cs="Calibri"/>
              </w:rPr>
              <w:t>Role</w:t>
            </w:r>
          </w:p>
        </w:tc>
        <w:tc>
          <w:tcPr>
            <w:tcW w:w="7185" w:type="dxa"/>
            <w:shd w:val="clear" w:color="auto" w:fill="D9E2F3" w:themeFill="accent1" w:themeFillTint="33"/>
          </w:tcPr>
          <w:p w14:paraId="2E75B402" w14:textId="44370ECD" w:rsidR="00521B8A" w:rsidRPr="007B664E" w:rsidRDefault="00521B8A" w:rsidP="004D3EE2">
            <w:pPr>
              <w:pStyle w:val="TOCHeading"/>
              <w:rPr>
                <w:rFonts w:cs="Calibri"/>
              </w:rPr>
            </w:pPr>
            <w:r w:rsidRPr="007B664E">
              <w:rPr>
                <w:rFonts w:cs="Calibri"/>
              </w:rPr>
              <w:t>Safety activities execution</w:t>
            </w:r>
          </w:p>
        </w:tc>
      </w:tr>
      <w:tr w:rsidR="00521B8A" w:rsidRPr="00C84112" w14:paraId="734D924F" w14:textId="77777777" w:rsidTr="00521B8A">
        <w:tc>
          <w:tcPr>
            <w:tcW w:w="982" w:type="dxa"/>
          </w:tcPr>
          <w:p w14:paraId="0D3DC0F9" w14:textId="77777777" w:rsidR="00521B8A" w:rsidRPr="00C84112" w:rsidRDefault="00521B8A" w:rsidP="00E34157">
            <w:pPr>
              <w:pStyle w:val="TableContents"/>
              <w:numPr>
                <w:ilvl w:val="0"/>
                <w:numId w:val="48"/>
              </w:numPr>
            </w:pPr>
          </w:p>
        </w:tc>
        <w:tc>
          <w:tcPr>
            <w:tcW w:w="1903" w:type="dxa"/>
          </w:tcPr>
          <w:p w14:paraId="1520D59E" w14:textId="77777777" w:rsidR="00521B8A" w:rsidRPr="00C84112" w:rsidRDefault="00521B8A" w:rsidP="00E34157">
            <w:pPr>
              <w:pStyle w:val="TableContents"/>
            </w:pPr>
            <w:r w:rsidRPr="00C84112">
              <w:t>Responsibilities</w:t>
            </w:r>
          </w:p>
        </w:tc>
        <w:tc>
          <w:tcPr>
            <w:tcW w:w="7185" w:type="dxa"/>
          </w:tcPr>
          <w:p w14:paraId="7D1FEDA1" w14:textId="709D99FE" w:rsidR="00521B8A" w:rsidRPr="007B664E" w:rsidRDefault="00521B8A" w:rsidP="007B664E">
            <w:pPr>
              <w:pStyle w:val="TBullet-2"/>
              <w:numPr>
                <w:ilvl w:val="0"/>
                <w:numId w:val="140"/>
              </w:numPr>
              <w:spacing w:before="0" w:after="0" w:line="360" w:lineRule="auto"/>
            </w:pPr>
            <w:r w:rsidRPr="007B664E">
              <w:t xml:space="preserve">Responsible for conducting the safety </w:t>
            </w:r>
            <w:r w:rsidR="000A14AE" w:rsidRPr="007B664E">
              <w:t>activities.</w:t>
            </w:r>
          </w:p>
          <w:p w14:paraId="4CEC277C" w14:textId="3F54C1BE" w:rsidR="00521B8A" w:rsidRPr="007B664E" w:rsidRDefault="00521B8A" w:rsidP="007B664E">
            <w:pPr>
              <w:pStyle w:val="TBullet-2"/>
              <w:numPr>
                <w:ilvl w:val="0"/>
                <w:numId w:val="140"/>
              </w:numPr>
              <w:spacing w:before="0" w:after="0" w:line="360" w:lineRule="auto"/>
            </w:pPr>
            <w:r w:rsidRPr="007B664E">
              <w:t xml:space="preserve">Perform safety hazard analysis during the preliminary and detailed design </w:t>
            </w:r>
            <w:r w:rsidR="00514886" w:rsidRPr="007B664E">
              <w:t>phases.</w:t>
            </w:r>
          </w:p>
          <w:p w14:paraId="1AB38C67" w14:textId="723EC57B" w:rsidR="00521B8A" w:rsidRPr="007B664E" w:rsidRDefault="00521B8A" w:rsidP="007B664E">
            <w:pPr>
              <w:pStyle w:val="TBullet-2"/>
              <w:numPr>
                <w:ilvl w:val="0"/>
                <w:numId w:val="140"/>
              </w:numPr>
              <w:spacing w:before="0" w:after="0" w:line="360" w:lineRule="auto"/>
            </w:pPr>
            <w:r w:rsidRPr="007B664E">
              <w:t xml:space="preserve">Responsible </w:t>
            </w:r>
            <w:r w:rsidR="00514886" w:rsidRPr="007B664E">
              <w:t>for preparing</w:t>
            </w:r>
            <w:r w:rsidRPr="007B664E">
              <w:t xml:space="preserve"> safety case </w:t>
            </w:r>
            <w:r w:rsidR="00514886" w:rsidRPr="007B664E">
              <w:t>documents</w:t>
            </w:r>
            <w:r w:rsidRPr="007B664E">
              <w:t>.</w:t>
            </w:r>
          </w:p>
          <w:p w14:paraId="751E026A" w14:textId="1866D0D7" w:rsidR="00521B8A" w:rsidRPr="007B664E" w:rsidRDefault="00521B8A" w:rsidP="007B664E">
            <w:pPr>
              <w:pStyle w:val="TBullet-2"/>
              <w:numPr>
                <w:ilvl w:val="0"/>
                <w:numId w:val="140"/>
              </w:numPr>
              <w:spacing w:before="0" w:after="0" w:line="360" w:lineRule="auto"/>
            </w:pPr>
            <w:r w:rsidRPr="007B664E">
              <w:t xml:space="preserve">Responsible </w:t>
            </w:r>
            <w:r w:rsidR="00514886" w:rsidRPr="007B664E">
              <w:t>for reporting</w:t>
            </w:r>
            <w:r w:rsidRPr="007B664E">
              <w:t xml:space="preserve"> to Safety manager related </w:t>
            </w:r>
            <w:r w:rsidR="00514886" w:rsidRPr="007B664E">
              <w:t>to safety</w:t>
            </w:r>
            <w:r w:rsidRPr="007B664E">
              <w:t xml:space="preserve"> activities.</w:t>
            </w:r>
          </w:p>
          <w:p w14:paraId="17996893" w14:textId="61957674" w:rsidR="00521B8A" w:rsidRPr="00C84112" w:rsidRDefault="00521B8A" w:rsidP="007B664E">
            <w:pPr>
              <w:pStyle w:val="TBullet-2"/>
              <w:numPr>
                <w:ilvl w:val="0"/>
                <w:numId w:val="140"/>
              </w:numPr>
              <w:spacing w:before="0" w:after="0" w:line="360" w:lineRule="auto"/>
              <w:rPr>
                <w:rFonts w:cs="Calibri"/>
              </w:rPr>
            </w:pPr>
            <w:r w:rsidRPr="007B664E">
              <w:t>Responsible to update and maintain the hazard log</w:t>
            </w:r>
          </w:p>
        </w:tc>
      </w:tr>
      <w:tr w:rsidR="00521B8A" w:rsidRPr="00C84112" w14:paraId="63E5AA54" w14:textId="77777777" w:rsidTr="00521B8A">
        <w:tc>
          <w:tcPr>
            <w:tcW w:w="982" w:type="dxa"/>
          </w:tcPr>
          <w:p w14:paraId="01F2E8C6" w14:textId="77777777" w:rsidR="00521B8A" w:rsidRPr="00C84112" w:rsidRDefault="00521B8A" w:rsidP="00E34157">
            <w:pPr>
              <w:pStyle w:val="TableContents"/>
              <w:numPr>
                <w:ilvl w:val="0"/>
                <w:numId w:val="48"/>
              </w:numPr>
            </w:pPr>
          </w:p>
        </w:tc>
        <w:tc>
          <w:tcPr>
            <w:tcW w:w="1903" w:type="dxa"/>
          </w:tcPr>
          <w:p w14:paraId="5ED8A202" w14:textId="77777777" w:rsidR="00521B8A" w:rsidRPr="00C84112" w:rsidRDefault="00521B8A" w:rsidP="00E34157">
            <w:pPr>
              <w:pStyle w:val="TableContents"/>
            </w:pPr>
            <w:r w:rsidRPr="00C84112">
              <w:t>Key Competencies</w:t>
            </w:r>
          </w:p>
        </w:tc>
        <w:tc>
          <w:tcPr>
            <w:tcW w:w="7185" w:type="dxa"/>
          </w:tcPr>
          <w:p w14:paraId="7CAAB778" w14:textId="6D2B04AE" w:rsidR="00521B8A" w:rsidRPr="007B664E" w:rsidRDefault="00521B8A" w:rsidP="007B664E">
            <w:pPr>
              <w:pStyle w:val="TBullet-2"/>
              <w:numPr>
                <w:ilvl w:val="0"/>
                <w:numId w:val="140"/>
              </w:numPr>
              <w:spacing w:before="0" w:after="0" w:line="360" w:lineRule="auto"/>
            </w:pPr>
            <w:r w:rsidRPr="007B664E">
              <w:t xml:space="preserve">Shall have competence in Railway </w:t>
            </w:r>
            <w:proofErr w:type="spellStart"/>
            <w:r w:rsidRPr="007B664E">
              <w:t>Signalling</w:t>
            </w:r>
            <w:proofErr w:type="spellEnd"/>
            <w:r w:rsidRPr="007B664E">
              <w:t xml:space="preserve"> domain and exposure to safety design principles</w:t>
            </w:r>
            <w:r w:rsidR="00514886">
              <w:t>.</w:t>
            </w:r>
          </w:p>
          <w:p w14:paraId="2C521468" w14:textId="6F9A93A4" w:rsidR="00521B8A" w:rsidRPr="00C84112" w:rsidRDefault="00521B8A" w:rsidP="007B664E">
            <w:pPr>
              <w:pStyle w:val="TBullet-2"/>
              <w:numPr>
                <w:ilvl w:val="0"/>
                <w:numId w:val="140"/>
              </w:numPr>
              <w:spacing w:before="0" w:after="0" w:line="360" w:lineRule="auto"/>
              <w:rPr>
                <w:rFonts w:cs="Calibri"/>
              </w:rPr>
            </w:pPr>
            <w:r w:rsidRPr="007B664E">
              <w:t>Shall be thorough in</w:t>
            </w:r>
            <w:r w:rsidR="00514886">
              <w:t xml:space="preserve"> </w:t>
            </w:r>
            <w:r w:rsidR="000148DC">
              <w:t>EN 50126, EN 50128, EN 50129 &amp; ISO 9001:2015.</w:t>
            </w:r>
          </w:p>
        </w:tc>
      </w:tr>
    </w:tbl>
    <w:p w14:paraId="0F50AD46" w14:textId="6D192AB3" w:rsidR="00521B8A" w:rsidRPr="00926F2E" w:rsidRDefault="00521B8A" w:rsidP="00521B8A">
      <w:pPr>
        <w:pStyle w:val="StyleCaptionCalibri11ptBoldUnderline"/>
      </w:pPr>
      <w:bookmarkStart w:id="36" w:name="_Toc162890348"/>
      <w:r w:rsidRPr="00AD5E6E">
        <w:t xml:space="preserve">Table </w:t>
      </w:r>
      <w:r w:rsidRPr="00AD5E6E">
        <w:fldChar w:fldCharType="begin"/>
      </w:r>
      <w:r w:rsidRPr="00AD5E6E">
        <w:instrText xml:space="preserve"> SEQ Table \* ARABIC </w:instrText>
      </w:r>
      <w:r w:rsidRPr="00AD5E6E">
        <w:fldChar w:fldCharType="separate"/>
      </w:r>
      <w:r>
        <w:rPr>
          <w:noProof/>
        </w:rPr>
        <w:t>5</w:t>
      </w:r>
      <w:r w:rsidRPr="00AD5E6E">
        <w:fldChar w:fldCharType="end"/>
      </w:r>
      <w:r w:rsidRPr="00AD5E6E">
        <w:t xml:space="preserve">: </w:t>
      </w:r>
      <w:r w:rsidRPr="000A51D7">
        <w:t xml:space="preserve">Safety </w:t>
      </w:r>
      <w:r>
        <w:t>Engine</w:t>
      </w:r>
      <w:r w:rsidRPr="000A51D7">
        <w:t>er</w:t>
      </w:r>
      <w:bookmarkEnd w:id="36"/>
    </w:p>
    <w:p w14:paraId="12947EF4" w14:textId="77777777" w:rsidR="00542176" w:rsidRDefault="00542176" w:rsidP="00542176">
      <w:pPr>
        <w:pStyle w:val="TBODYSTYLE"/>
        <w:ind w:left="0"/>
      </w:pPr>
    </w:p>
    <w:p w14:paraId="48600C6A" w14:textId="1EAA78F0" w:rsidR="00521B8A" w:rsidRDefault="007B664E" w:rsidP="00521B8A">
      <w:pPr>
        <w:pStyle w:val="Heading2"/>
      </w:pPr>
      <w:bookmarkStart w:id="37" w:name="_Toc73470769"/>
      <w:bookmarkStart w:id="38" w:name="_Toc81681658"/>
      <w:bookmarkStart w:id="39" w:name="_Toc162890382"/>
      <w:r w:rsidRPr="00C2774F">
        <w:t>Skill Set</w:t>
      </w:r>
      <w:bookmarkEnd w:id="37"/>
      <w:bookmarkEnd w:id="38"/>
      <w:bookmarkEnd w:id="39"/>
    </w:p>
    <w:p w14:paraId="4FDFE6E4" w14:textId="77777777" w:rsidR="00C2774F" w:rsidRPr="00C2774F" w:rsidRDefault="00C2774F" w:rsidP="00C2774F"/>
    <w:tbl>
      <w:tblPr>
        <w:tblStyle w:val="TableGrid"/>
        <w:tblW w:w="0" w:type="auto"/>
        <w:tblLook w:val="04A0" w:firstRow="1" w:lastRow="0" w:firstColumn="1" w:lastColumn="0" w:noHBand="0" w:noVBand="1"/>
      </w:tblPr>
      <w:tblGrid>
        <w:gridCol w:w="584"/>
        <w:gridCol w:w="1431"/>
        <w:gridCol w:w="1903"/>
        <w:gridCol w:w="2637"/>
        <w:gridCol w:w="3515"/>
      </w:tblGrid>
      <w:tr w:rsidR="00521B8A" w14:paraId="2C79D791" w14:textId="77777777" w:rsidTr="003733DF">
        <w:tc>
          <w:tcPr>
            <w:tcW w:w="584" w:type="dxa"/>
            <w:shd w:val="clear" w:color="auto" w:fill="D9E2F3" w:themeFill="accent1" w:themeFillTint="33"/>
          </w:tcPr>
          <w:p w14:paraId="48E25399" w14:textId="0F6E96DE" w:rsidR="00521B8A" w:rsidRPr="007B664E" w:rsidRDefault="00521B8A" w:rsidP="00521B8A">
            <w:pPr>
              <w:pStyle w:val="TOCHeading"/>
              <w:rPr>
                <w:rFonts w:cs="Calibri"/>
              </w:rPr>
            </w:pPr>
            <w:r w:rsidRPr="007B664E">
              <w:rPr>
                <w:rFonts w:cs="Calibri"/>
              </w:rPr>
              <w:t>S</w:t>
            </w:r>
            <w:r w:rsidR="00AB31EF">
              <w:rPr>
                <w:rFonts w:cs="Calibri"/>
              </w:rPr>
              <w:t>I</w:t>
            </w:r>
          </w:p>
        </w:tc>
        <w:tc>
          <w:tcPr>
            <w:tcW w:w="1431" w:type="dxa"/>
            <w:shd w:val="clear" w:color="auto" w:fill="D9E2F3" w:themeFill="accent1" w:themeFillTint="33"/>
          </w:tcPr>
          <w:p w14:paraId="4F4FE8F4" w14:textId="5DC70F57" w:rsidR="00521B8A" w:rsidRPr="007B664E" w:rsidRDefault="00521B8A" w:rsidP="00521B8A">
            <w:pPr>
              <w:pStyle w:val="TOCHeading"/>
              <w:rPr>
                <w:rFonts w:cs="Calibri"/>
              </w:rPr>
            </w:pPr>
            <w:r w:rsidRPr="007B664E">
              <w:rPr>
                <w:rFonts w:cs="Calibri"/>
              </w:rPr>
              <w:t>Name of the Personnel</w:t>
            </w:r>
          </w:p>
        </w:tc>
        <w:tc>
          <w:tcPr>
            <w:tcW w:w="1903" w:type="dxa"/>
            <w:shd w:val="clear" w:color="auto" w:fill="D9E2F3" w:themeFill="accent1" w:themeFillTint="33"/>
          </w:tcPr>
          <w:p w14:paraId="2DADF817" w14:textId="1A266DD3" w:rsidR="00521B8A" w:rsidRPr="007B664E" w:rsidRDefault="00521B8A" w:rsidP="00521B8A">
            <w:pPr>
              <w:pStyle w:val="TOCHeading"/>
              <w:rPr>
                <w:rFonts w:cs="Calibri"/>
              </w:rPr>
            </w:pPr>
            <w:r w:rsidRPr="007B664E">
              <w:rPr>
                <w:rFonts w:cs="Calibri"/>
              </w:rPr>
              <w:t>Role</w:t>
            </w:r>
          </w:p>
        </w:tc>
        <w:tc>
          <w:tcPr>
            <w:tcW w:w="2637" w:type="dxa"/>
            <w:shd w:val="clear" w:color="auto" w:fill="D9E2F3" w:themeFill="accent1" w:themeFillTint="33"/>
          </w:tcPr>
          <w:p w14:paraId="55699ABC" w14:textId="637E90A0" w:rsidR="00521B8A" w:rsidRPr="007B664E" w:rsidRDefault="00521B8A" w:rsidP="00521B8A">
            <w:pPr>
              <w:pStyle w:val="TOCHeading"/>
              <w:rPr>
                <w:rFonts w:cs="Calibri"/>
              </w:rPr>
            </w:pPr>
            <w:r w:rsidRPr="007B664E">
              <w:rPr>
                <w:rFonts w:cs="Calibri"/>
              </w:rPr>
              <w:t>Skill Set</w:t>
            </w:r>
          </w:p>
        </w:tc>
        <w:tc>
          <w:tcPr>
            <w:tcW w:w="3515" w:type="dxa"/>
            <w:shd w:val="clear" w:color="auto" w:fill="D9E2F3" w:themeFill="accent1" w:themeFillTint="33"/>
          </w:tcPr>
          <w:p w14:paraId="0613463A" w14:textId="6E6E0292" w:rsidR="00521B8A" w:rsidRPr="007B664E" w:rsidRDefault="00521B8A" w:rsidP="00521B8A">
            <w:pPr>
              <w:pStyle w:val="TOCHeading"/>
              <w:rPr>
                <w:rFonts w:cs="Calibri"/>
              </w:rPr>
            </w:pPr>
            <w:r w:rsidRPr="007B664E">
              <w:rPr>
                <w:rFonts w:cs="Calibri"/>
              </w:rPr>
              <w:t>Responsibility</w:t>
            </w:r>
          </w:p>
        </w:tc>
      </w:tr>
      <w:tr w:rsidR="00521B8A" w14:paraId="0463E0DC" w14:textId="77777777" w:rsidTr="00521B8A">
        <w:tc>
          <w:tcPr>
            <w:tcW w:w="584" w:type="dxa"/>
          </w:tcPr>
          <w:p w14:paraId="594FADDD" w14:textId="77777777" w:rsidR="00521B8A" w:rsidRDefault="00521B8A" w:rsidP="00E34157">
            <w:pPr>
              <w:pStyle w:val="TableContents"/>
              <w:numPr>
                <w:ilvl w:val="0"/>
                <w:numId w:val="53"/>
              </w:numPr>
            </w:pPr>
          </w:p>
        </w:tc>
        <w:tc>
          <w:tcPr>
            <w:tcW w:w="1431" w:type="dxa"/>
          </w:tcPr>
          <w:p w14:paraId="30D087F5" w14:textId="4C274772" w:rsidR="00521B8A" w:rsidRPr="00521B8A" w:rsidRDefault="00521B8A" w:rsidP="00E34157">
            <w:pPr>
              <w:pStyle w:val="TableContents"/>
              <w:rPr>
                <w:highlight w:val="yellow"/>
              </w:rPr>
            </w:pPr>
            <w:r w:rsidRPr="00521B8A">
              <w:rPr>
                <w:highlight w:val="yellow"/>
              </w:rPr>
              <w:t>XXX</w:t>
            </w:r>
          </w:p>
        </w:tc>
        <w:tc>
          <w:tcPr>
            <w:tcW w:w="1903" w:type="dxa"/>
          </w:tcPr>
          <w:p w14:paraId="60CDEF78" w14:textId="7151B6ED" w:rsidR="00521B8A" w:rsidRDefault="00113441" w:rsidP="00E34157">
            <w:pPr>
              <w:pStyle w:val="TableContents"/>
            </w:pPr>
            <w:r w:rsidRPr="00D81486">
              <w:t xml:space="preserve">Safety </w:t>
            </w:r>
            <w:r>
              <w:t>Manager</w:t>
            </w:r>
          </w:p>
        </w:tc>
        <w:tc>
          <w:tcPr>
            <w:tcW w:w="2637" w:type="dxa"/>
          </w:tcPr>
          <w:p w14:paraId="7E679224" w14:textId="77777777" w:rsidR="00521B8A" w:rsidRDefault="00521B8A" w:rsidP="00E34157">
            <w:pPr>
              <w:pStyle w:val="TableContents"/>
            </w:pPr>
          </w:p>
        </w:tc>
        <w:tc>
          <w:tcPr>
            <w:tcW w:w="3515" w:type="dxa"/>
          </w:tcPr>
          <w:p w14:paraId="3EEBA46F" w14:textId="5D0C1DBB" w:rsidR="00521B8A" w:rsidRDefault="00521B8A" w:rsidP="00E34157">
            <w:pPr>
              <w:pStyle w:val="TableContents"/>
            </w:pPr>
            <w:r>
              <w:t>•</w:t>
            </w:r>
            <w:r>
              <w:tab/>
              <w:t xml:space="preserve">Responsible </w:t>
            </w:r>
            <w:r w:rsidR="00514886">
              <w:t>for defining</w:t>
            </w:r>
            <w:r>
              <w:t xml:space="preserve"> the safety plan and implementation of the plan throughout the project life cycle.</w:t>
            </w:r>
          </w:p>
          <w:p w14:paraId="71101987" w14:textId="2E149993" w:rsidR="00521B8A" w:rsidRDefault="00521B8A" w:rsidP="00E34157">
            <w:pPr>
              <w:pStyle w:val="TableContents"/>
            </w:pPr>
            <w:r>
              <w:t>•</w:t>
            </w:r>
            <w:r>
              <w:tab/>
              <w:t xml:space="preserve">Responsible for the assurance of the system which fulfils the RDSO </w:t>
            </w:r>
            <w:r w:rsidR="00514886">
              <w:t>requirements completely</w:t>
            </w:r>
            <w:r>
              <w:t xml:space="preserve"> without any anomaly.</w:t>
            </w:r>
          </w:p>
          <w:p w14:paraId="11B03CC4" w14:textId="77777777" w:rsidR="00521B8A" w:rsidRDefault="00521B8A" w:rsidP="00E34157">
            <w:pPr>
              <w:pStyle w:val="TableContents"/>
            </w:pPr>
            <w:r>
              <w:t>•</w:t>
            </w:r>
            <w:r>
              <w:tab/>
              <w:t>Responsible to review the safety plan at appropriate stages in the project life cycle.</w:t>
            </w:r>
          </w:p>
          <w:p w14:paraId="3117F442" w14:textId="77777777" w:rsidR="00521B8A" w:rsidRDefault="00521B8A" w:rsidP="00E34157">
            <w:pPr>
              <w:pStyle w:val="TableContents"/>
            </w:pPr>
            <w:r>
              <w:t>•</w:t>
            </w:r>
            <w:r>
              <w:tab/>
              <w:t>Responsible to identify the necessary safety activities to be conducted for the project life cycle.</w:t>
            </w:r>
          </w:p>
          <w:p w14:paraId="7F0265A2" w14:textId="526CBFA9" w:rsidR="00521B8A" w:rsidRDefault="00521B8A" w:rsidP="00E34157">
            <w:pPr>
              <w:pStyle w:val="TableContents"/>
            </w:pPr>
            <w:r>
              <w:lastRenderedPageBreak/>
              <w:t>•</w:t>
            </w:r>
            <w:r>
              <w:tab/>
              <w:t xml:space="preserve">Responsible </w:t>
            </w:r>
            <w:r w:rsidR="00514886">
              <w:t>for addressing</w:t>
            </w:r>
            <w:r>
              <w:t xml:space="preserve"> the safety review meetings and audits conducted by client. </w:t>
            </w:r>
          </w:p>
          <w:p w14:paraId="1A01FA01" w14:textId="77777777" w:rsidR="00521B8A" w:rsidRDefault="00521B8A" w:rsidP="00E34157">
            <w:pPr>
              <w:pStyle w:val="TableContents"/>
            </w:pPr>
            <w:r>
              <w:t>•</w:t>
            </w:r>
            <w:r>
              <w:tab/>
              <w:t>Responsible for the safety verification and validation activities throughout the life cycle.</w:t>
            </w:r>
          </w:p>
          <w:p w14:paraId="58E0BF78" w14:textId="6120B17F" w:rsidR="00521B8A" w:rsidRDefault="00521B8A" w:rsidP="00E34157">
            <w:pPr>
              <w:pStyle w:val="TableContents"/>
            </w:pPr>
            <w:r>
              <w:t>•</w:t>
            </w:r>
            <w:r>
              <w:tab/>
              <w:t xml:space="preserve">Responsible </w:t>
            </w:r>
            <w:r w:rsidR="00514886">
              <w:t>for delivering</w:t>
            </w:r>
            <w:r>
              <w:t xml:space="preserve"> safety verification and validation reports.</w:t>
            </w:r>
          </w:p>
          <w:p w14:paraId="411E46E5" w14:textId="77777777" w:rsidR="00521B8A" w:rsidRDefault="00521B8A" w:rsidP="00E34157">
            <w:pPr>
              <w:pStyle w:val="TableContents"/>
            </w:pPr>
            <w:r>
              <w:t>•</w:t>
            </w:r>
            <w:r>
              <w:tab/>
              <w:t>Responsible to provide training related to system and safety standards for the personnel who are involved in safety activities</w:t>
            </w:r>
          </w:p>
          <w:p w14:paraId="326FC1A0" w14:textId="41929309" w:rsidR="00521B8A" w:rsidRDefault="00521B8A" w:rsidP="00E34157">
            <w:pPr>
              <w:pStyle w:val="TableContents"/>
            </w:pPr>
            <w:r>
              <w:t>•</w:t>
            </w:r>
            <w:r>
              <w:tab/>
              <w:t>Responsible to work closely with the Independent Safety Assessor during system acceptance phase</w:t>
            </w:r>
          </w:p>
        </w:tc>
      </w:tr>
      <w:tr w:rsidR="00521B8A" w14:paraId="03D73CCB" w14:textId="77777777" w:rsidTr="00521B8A">
        <w:tc>
          <w:tcPr>
            <w:tcW w:w="584" w:type="dxa"/>
          </w:tcPr>
          <w:p w14:paraId="06B60136" w14:textId="77777777" w:rsidR="00521B8A" w:rsidRDefault="00521B8A" w:rsidP="00E34157">
            <w:pPr>
              <w:pStyle w:val="TableContents"/>
              <w:numPr>
                <w:ilvl w:val="0"/>
                <w:numId w:val="53"/>
              </w:numPr>
            </w:pPr>
          </w:p>
        </w:tc>
        <w:tc>
          <w:tcPr>
            <w:tcW w:w="1431" w:type="dxa"/>
          </w:tcPr>
          <w:p w14:paraId="549525F0" w14:textId="68FD8A74" w:rsidR="00521B8A" w:rsidRPr="004E2923" w:rsidRDefault="00113441" w:rsidP="00E34157">
            <w:pPr>
              <w:pStyle w:val="TableContents"/>
            </w:pPr>
            <w:r w:rsidRPr="00113441">
              <w:rPr>
                <w:highlight w:val="yellow"/>
              </w:rPr>
              <w:t>XXXX</w:t>
            </w:r>
          </w:p>
        </w:tc>
        <w:tc>
          <w:tcPr>
            <w:tcW w:w="1903" w:type="dxa"/>
          </w:tcPr>
          <w:p w14:paraId="0F592B51" w14:textId="3F8479C8" w:rsidR="00521B8A" w:rsidRDefault="00113441" w:rsidP="00E34157">
            <w:pPr>
              <w:pStyle w:val="TableContents"/>
            </w:pPr>
            <w:r w:rsidRPr="00D81486">
              <w:t>Safety Engineer</w:t>
            </w:r>
          </w:p>
        </w:tc>
        <w:tc>
          <w:tcPr>
            <w:tcW w:w="2637" w:type="dxa"/>
          </w:tcPr>
          <w:p w14:paraId="56A25FF4" w14:textId="72D5B2B6" w:rsidR="000148DC" w:rsidRDefault="000148DC" w:rsidP="00E34157">
            <w:pPr>
              <w:pStyle w:val="TableContents"/>
            </w:pPr>
          </w:p>
          <w:p w14:paraId="4D114F3C" w14:textId="0A7C72E1" w:rsidR="00521B8A" w:rsidRDefault="00521B8A" w:rsidP="00E34157">
            <w:pPr>
              <w:pStyle w:val="TableContents"/>
            </w:pPr>
          </w:p>
        </w:tc>
        <w:tc>
          <w:tcPr>
            <w:tcW w:w="3515" w:type="dxa"/>
          </w:tcPr>
          <w:p w14:paraId="7AB852FF" w14:textId="77777777" w:rsidR="00113441" w:rsidRDefault="00113441" w:rsidP="00E34157">
            <w:pPr>
              <w:pStyle w:val="TableContents"/>
            </w:pPr>
            <w:r>
              <w:t>•</w:t>
            </w:r>
            <w:r>
              <w:tab/>
              <w:t>Responsible for conducting the safety activities.</w:t>
            </w:r>
          </w:p>
          <w:p w14:paraId="0C54EF76" w14:textId="77777777" w:rsidR="00113441" w:rsidRDefault="00113441" w:rsidP="00E34157">
            <w:pPr>
              <w:pStyle w:val="TableContents"/>
            </w:pPr>
            <w:r>
              <w:t>•</w:t>
            </w:r>
            <w:r>
              <w:tab/>
              <w:t>Perform safety hazard analysis during the preliminary and detailed design phases.</w:t>
            </w:r>
          </w:p>
          <w:p w14:paraId="317327DB" w14:textId="5501F55F" w:rsidR="00113441" w:rsidRDefault="00113441" w:rsidP="00E34157">
            <w:pPr>
              <w:pStyle w:val="TableContents"/>
            </w:pPr>
            <w:r>
              <w:t>•</w:t>
            </w:r>
            <w:r>
              <w:tab/>
              <w:t xml:space="preserve">Responsible </w:t>
            </w:r>
            <w:r w:rsidR="00514886">
              <w:t>for preparing</w:t>
            </w:r>
            <w:r>
              <w:t xml:space="preserve"> safety case </w:t>
            </w:r>
            <w:r w:rsidR="000148DC">
              <w:t>documents</w:t>
            </w:r>
            <w:r>
              <w:t>.</w:t>
            </w:r>
          </w:p>
          <w:p w14:paraId="29CCD9EC" w14:textId="7A5112FE" w:rsidR="00113441" w:rsidRDefault="00113441" w:rsidP="00E34157">
            <w:pPr>
              <w:pStyle w:val="TableContents"/>
            </w:pPr>
            <w:r>
              <w:t>•</w:t>
            </w:r>
            <w:r>
              <w:tab/>
              <w:t xml:space="preserve">Responsible </w:t>
            </w:r>
            <w:r w:rsidR="00514886">
              <w:t>for reporting</w:t>
            </w:r>
            <w:r>
              <w:t xml:space="preserve"> to Safety manager related to safety activities.</w:t>
            </w:r>
          </w:p>
          <w:p w14:paraId="1D2A8905" w14:textId="32D0F2A6" w:rsidR="00521B8A" w:rsidRDefault="00113441" w:rsidP="00E34157">
            <w:pPr>
              <w:pStyle w:val="TableContents"/>
            </w:pPr>
            <w:r>
              <w:t>•</w:t>
            </w:r>
            <w:r>
              <w:tab/>
              <w:t>Responsible to update and maintain the hazard log.</w:t>
            </w:r>
          </w:p>
        </w:tc>
      </w:tr>
    </w:tbl>
    <w:p w14:paraId="3ABB1C07" w14:textId="453EE845" w:rsidR="00113441" w:rsidRPr="00926F2E" w:rsidRDefault="00113441" w:rsidP="00113441">
      <w:pPr>
        <w:pStyle w:val="StyleCaptionCalibri11ptBoldUnderline"/>
      </w:pPr>
      <w:bookmarkStart w:id="40" w:name="_Toc162890349"/>
      <w:r w:rsidRPr="00AD5E6E">
        <w:t xml:space="preserve">Table </w:t>
      </w:r>
      <w:r w:rsidRPr="00AD5E6E">
        <w:fldChar w:fldCharType="begin"/>
      </w:r>
      <w:r w:rsidRPr="00AD5E6E">
        <w:instrText xml:space="preserve"> SEQ Table \* ARABIC </w:instrText>
      </w:r>
      <w:r w:rsidRPr="00AD5E6E">
        <w:fldChar w:fldCharType="separate"/>
      </w:r>
      <w:r>
        <w:rPr>
          <w:noProof/>
        </w:rPr>
        <w:t>6</w:t>
      </w:r>
      <w:r w:rsidRPr="00AD5E6E">
        <w:fldChar w:fldCharType="end"/>
      </w:r>
      <w:r w:rsidRPr="00AD5E6E">
        <w:t xml:space="preserve">: </w:t>
      </w:r>
      <w:r w:rsidRPr="000A51D7">
        <w:t>S</w:t>
      </w:r>
      <w:r>
        <w:t>kill Set</w:t>
      </w:r>
      <w:bookmarkEnd w:id="40"/>
    </w:p>
    <w:p w14:paraId="4AECAA84" w14:textId="77777777" w:rsidR="00113441" w:rsidRPr="000A51D7" w:rsidRDefault="00113441" w:rsidP="00113441">
      <w:pPr>
        <w:pStyle w:val="Heading1"/>
      </w:pPr>
      <w:bookmarkStart w:id="41" w:name="_Toc81681659"/>
      <w:bookmarkStart w:id="42" w:name="_Toc162890383"/>
      <w:r w:rsidRPr="000A51D7">
        <w:lastRenderedPageBreak/>
        <w:t xml:space="preserve">Safety </w:t>
      </w:r>
      <w:r>
        <w:t>Programme</w:t>
      </w:r>
      <w:bookmarkEnd w:id="41"/>
      <w:bookmarkEnd w:id="42"/>
    </w:p>
    <w:p w14:paraId="7DDAA7B0" w14:textId="77777777" w:rsidR="00521B8A" w:rsidRDefault="00521B8A" w:rsidP="00542176">
      <w:pPr>
        <w:pStyle w:val="TBODYSTYLE"/>
        <w:ind w:left="0"/>
      </w:pPr>
    </w:p>
    <w:p w14:paraId="6527E860" w14:textId="5C3A3B70" w:rsidR="00113441" w:rsidRDefault="00113441" w:rsidP="00113441">
      <w:pPr>
        <w:pStyle w:val="Heading2"/>
      </w:pPr>
      <w:bookmarkStart w:id="43" w:name="_Toc162890384"/>
      <w:r>
        <w:t>S</w:t>
      </w:r>
      <w:r w:rsidR="009E12F8">
        <w:t>afety targets</w:t>
      </w:r>
      <w:bookmarkEnd w:id="43"/>
    </w:p>
    <w:p w14:paraId="479FDDE0" w14:textId="77777777" w:rsidR="00113441" w:rsidRDefault="00113441" w:rsidP="00113441">
      <w:pPr>
        <w:jc w:val="both"/>
        <w:rPr>
          <w:rFonts w:asciiTheme="minorHAnsi" w:hAnsiTheme="minorHAnsi" w:cstheme="minorHAnsi"/>
        </w:rPr>
      </w:pPr>
    </w:p>
    <w:p w14:paraId="6AF2A489" w14:textId="39FA86FE" w:rsidR="00113441" w:rsidRPr="00284D3C" w:rsidRDefault="00610544" w:rsidP="00AB31EF">
      <w:pPr>
        <w:jc w:val="both"/>
        <w:rPr>
          <w:rFonts w:ascii="Calibri" w:hAnsi="Calibri"/>
          <w:sz w:val="24"/>
          <w:lang w:val="en-US"/>
        </w:rPr>
      </w:pPr>
      <w:r w:rsidRPr="00284D3C">
        <w:rPr>
          <w:rFonts w:ascii="Calibri" w:hAnsi="Calibri"/>
          <w:sz w:val="24"/>
          <w:lang w:val="en-US"/>
        </w:rPr>
        <w:t xml:space="preserve">The </w:t>
      </w:r>
      <w:r w:rsidR="00C51AEA">
        <w:rPr>
          <w:rFonts w:ascii="Calibri" w:hAnsi="Calibri"/>
          <w:sz w:val="24"/>
          <w:lang w:val="en-US"/>
        </w:rPr>
        <w:t>FNMux</w:t>
      </w:r>
      <w:r w:rsidR="00514886" w:rsidRPr="00284D3C">
        <w:rPr>
          <w:rFonts w:ascii="Calibri" w:hAnsi="Calibri"/>
          <w:sz w:val="24"/>
          <w:lang w:val="en-US"/>
        </w:rPr>
        <w:t xml:space="preserve"> </w:t>
      </w:r>
      <w:r w:rsidR="00AB31EF" w:rsidRPr="00284D3C">
        <w:rPr>
          <w:rFonts w:ascii="Calibri" w:hAnsi="Calibri"/>
          <w:sz w:val="24"/>
          <w:lang w:val="en-US"/>
        </w:rPr>
        <w:t>System shall conform to Safety</w:t>
      </w:r>
      <w:r w:rsidR="00113441" w:rsidRPr="00284D3C">
        <w:rPr>
          <w:rFonts w:ascii="Calibri" w:hAnsi="Calibri"/>
          <w:sz w:val="24"/>
          <w:lang w:val="en-US"/>
        </w:rPr>
        <w:t xml:space="preserve"> Integrity Level SIL-4 as per CENELEC or equivalent standards as per RDSO specification RDSO/SPN.</w:t>
      </w:r>
    </w:p>
    <w:p w14:paraId="799EFD06" w14:textId="77777777" w:rsidR="00113441" w:rsidRPr="00284D3C" w:rsidRDefault="00113441" w:rsidP="00113441">
      <w:pPr>
        <w:jc w:val="both"/>
        <w:rPr>
          <w:rFonts w:ascii="Calibri" w:hAnsi="Calibri"/>
          <w:sz w:val="24"/>
          <w:lang w:val="en-US"/>
        </w:rPr>
      </w:pPr>
    </w:p>
    <w:p w14:paraId="635DC6B0" w14:textId="27708B94" w:rsidR="00113441" w:rsidRPr="00284D3C" w:rsidRDefault="00113441" w:rsidP="00113441">
      <w:pPr>
        <w:jc w:val="both"/>
        <w:rPr>
          <w:rFonts w:ascii="Calibri" w:hAnsi="Calibri"/>
          <w:sz w:val="24"/>
          <w:lang w:val="en-US"/>
        </w:rPr>
      </w:pPr>
      <w:r w:rsidRPr="00284D3C">
        <w:rPr>
          <w:rFonts w:ascii="Calibri" w:hAnsi="Calibri"/>
          <w:sz w:val="24"/>
          <w:lang w:val="en-US"/>
        </w:rPr>
        <w:t xml:space="preserve">The SIL target for </w:t>
      </w:r>
      <w:r w:rsidR="00C51AEA">
        <w:rPr>
          <w:rFonts w:ascii="Calibri" w:hAnsi="Calibri"/>
          <w:sz w:val="24"/>
          <w:lang w:val="en-US"/>
        </w:rPr>
        <w:t>FNMux</w:t>
      </w:r>
      <w:r w:rsidRPr="00284D3C">
        <w:rPr>
          <w:rFonts w:ascii="Calibri" w:hAnsi="Calibri"/>
          <w:sz w:val="24"/>
          <w:lang w:val="en-US"/>
        </w:rPr>
        <w:t xml:space="preserve"> system / sub-systems shall be fixed as per the requirements from the RDSO as per the following table.</w:t>
      </w:r>
    </w:p>
    <w:tbl>
      <w:tblPr>
        <w:tblStyle w:val="TableGrid"/>
        <w:tblW w:w="0" w:type="auto"/>
        <w:tblLook w:val="04A0" w:firstRow="1" w:lastRow="0" w:firstColumn="1" w:lastColumn="0" w:noHBand="0" w:noVBand="1"/>
      </w:tblPr>
      <w:tblGrid>
        <w:gridCol w:w="625"/>
        <w:gridCol w:w="2351"/>
        <w:gridCol w:w="1068"/>
        <w:gridCol w:w="1621"/>
        <w:gridCol w:w="1701"/>
        <w:gridCol w:w="2704"/>
      </w:tblGrid>
      <w:tr w:rsidR="009E28C4" w14:paraId="5F3647DB" w14:textId="77777777" w:rsidTr="00E34157">
        <w:tc>
          <w:tcPr>
            <w:tcW w:w="625" w:type="dxa"/>
            <w:shd w:val="clear" w:color="auto" w:fill="D9E2F3" w:themeFill="accent1" w:themeFillTint="33"/>
            <w:vAlign w:val="center"/>
          </w:tcPr>
          <w:p w14:paraId="07379B60" w14:textId="46A1EE06" w:rsidR="00433012" w:rsidRDefault="00433012" w:rsidP="009E28C4">
            <w:pPr>
              <w:pStyle w:val="TOCHeading"/>
            </w:pPr>
            <w:r>
              <w:t>S</w:t>
            </w:r>
            <w:r w:rsidR="00AB31EF">
              <w:t>I</w:t>
            </w:r>
          </w:p>
        </w:tc>
        <w:tc>
          <w:tcPr>
            <w:tcW w:w="2351" w:type="dxa"/>
            <w:shd w:val="clear" w:color="auto" w:fill="D9E2F3" w:themeFill="accent1" w:themeFillTint="33"/>
            <w:vAlign w:val="center"/>
          </w:tcPr>
          <w:p w14:paraId="5156A1B6" w14:textId="01928783" w:rsidR="00433012" w:rsidRPr="00D81486" w:rsidRDefault="00433012" w:rsidP="009E28C4">
            <w:pPr>
              <w:pStyle w:val="TOCHeading"/>
              <w:rPr>
                <w:rFonts w:asciiTheme="minorHAnsi" w:hAnsiTheme="minorHAnsi" w:cstheme="minorHAnsi"/>
                <w:szCs w:val="22"/>
              </w:rPr>
            </w:pPr>
            <w:r w:rsidRPr="000A1709">
              <w:t>Description</w:t>
            </w:r>
          </w:p>
        </w:tc>
        <w:tc>
          <w:tcPr>
            <w:tcW w:w="1068" w:type="dxa"/>
            <w:shd w:val="clear" w:color="auto" w:fill="D9E2F3" w:themeFill="accent1" w:themeFillTint="33"/>
            <w:vAlign w:val="center"/>
          </w:tcPr>
          <w:p w14:paraId="7B506C9E" w14:textId="63CD2D3D" w:rsidR="00433012" w:rsidRPr="004E2923" w:rsidRDefault="00433012" w:rsidP="009E28C4">
            <w:pPr>
              <w:pStyle w:val="TOCHeading"/>
              <w:rPr>
                <w:rFonts w:asciiTheme="minorHAnsi" w:hAnsiTheme="minorHAnsi" w:cstheme="minorHAnsi"/>
                <w:sz w:val="22"/>
              </w:rPr>
            </w:pPr>
            <w:r w:rsidRPr="000A1709">
              <w:t>Safety Integrity Level</w:t>
            </w:r>
          </w:p>
        </w:tc>
        <w:tc>
          <w:tcPr>
            <w:tcW w:w="1621" w:type="dxa"/>
            <w:shd w:val="clear" w:color="auto" w:fill="D9E2F3" w:themeFill="accent1" w:themeFillTint="33"/>
            <w:vAlign w:val="center"/>
          </w:tcPr>
          <w:p w14:paraId="5763D2D2" w14:textId="1F7CA7C3" w:rsidR="00433012" w:rsidRDefault="00433012" w:rsidP="009E28C4">
            <w:pPr>
              <w:pStyle w:val="TOCHeading"/>
            </w:pPr>
            <w:r w:rsidRPr="000A1709">
              <w:t>THR</w:t>
            </w:r>
          </w:p>
        </w:tc>
        <w:tc>
          <w:tcPr>
            <w:tcW w:w="1701" w:type="dxa"/>
            <w:shd w:val="clear" w:color="auto" w:fill="D9E2F3" w:themeFill="accent1" w:themeFillTint="33"/>
            <w:vAlign w:val="center"/>
          </w:tcPr>
          <w:p w14:paraId="2B9BB202" w14:textId="0AFBD64F" w:rsidR="00433012" w:rsidRPr="004E2923" w:rsidRDefault="00433012" w:rsidP="009E28C4">
            <w:pPr>
              <w:pStyle w:val="TOCHeading"/>
              <w:rPr>
                <w:rFonts w:asciiTheme="minorHAnsi" w:hAnsiTheme="minorHAnsi" w:cstheme="minorHAnsi"/>
                <w:sz w:val="22"/>
              </w:rPr>
            </w:pPr>
            <w:r w:rsidRPr="000A1709">
              <w:t>TFFR</w:t>
            </w:r>
          </w:p>
        </w:tc>
        <w:tc>
          <w:tcPr>
            <w:tcW w:w="2704" w:type="dxa"/>
            <w:shd w:val="clear" w:color="auto" w:fill="D9E2F3" w:themeFill="accent1" w:themeFillTint="33"/>
            <w:vAlign w:val="center"/>
          </w:tcPr>
          <w:p w14:paraId="0F08C9E6" w14:textId="4F076E73" w:rsidR="00433012" w:rsidRDefault="00433012" w:rsidP="009E28C4">
            <w:pPr>
              <w:pStyle w:val="TOCHeading"/>
            </w:pPr>
            <w:r w:rsidRPr="000A1709">
              <w:t>RDSO specification</w:t>
            </w:r>
          </w:p>
        </w:tc>
      </w:tr>
      <w:tr w:rsidR="009E28C4" w14:paraId="4F0FDF81" w14:textId="77777777" w:rsidTr="00E34157">
        <w:tc>
          <w:tcPr>
            <w:tcW w:w="625" w:type="dxa"/>
            <w:vAlign w:val="center"/>
          </w:tcPr>
          <w:p w14:paraId="406F8B74" w14:textId="77777777" w:rsidR="00330515" w:rsidRDefault="00330515" w:rsidP="00E34157">
            <w:pPr>
              <w:pStyle w:val="TableContents"/>
              <w:numPr>
                <w:ilvl w:val="0"/>
                <w:numId w:val="58"/>
              </w:numPr>
            </w:pPr>
          </w:p>
        </w:tc>
        <w:tc>
          <w:tcPr>
            <w:tcW w:w="2351" w:type="dxa"/>
            <w:vAlign w:val="center"/>
          </w:tcPr>
          <w:p w14:paraId="61B2ACF9" w14:textId="4E2E57DC" w:rsidR="00330515" w:rsidRPr="00433012" w:rsidRDefault="00330515" w:rsidP="00E34157">
            <w:pPr>
              <w:pStyle w:val="TableContents"/>
            </w:pPr>
          </w:p>
        </w:tc>
        <w:tc>
          <w:tcPr>
            <w:tcW w:w="1068" w:type="dxa"/>
            <w:vAlign w:val="center"/>
          </w:tcPr>
          <w:p w14:paraId="1245B464" w14:textId="4B11F88C" w:rsidR="00330515" w:rsidRPr="00433012" w:rsidRDefault="00330515" w:rsidP="00E34157">
            <w:pPr>
              <w:pStyle w:val="TableContents"/>
            </w:pPr>
            <w:r w:rsidRPr="00BC4C14">
              <w:t>SIL - 4</w:t>
            </w:r>
          </w:p>
        </w:tc>
        <w:tc>
          <w:tcPr>
            <w:tcW w:w="1621" w:type="dxa"/>
            <w:vAlign w:val="center"/>
          </w:tcPr>
          <w:p w14:paraId="17260C3D" w14:textId="76B1987F" w:rsidR="00330515" w:rsidRPr="00330515" w:rsidRDefault="00330515" w:rsidP="00E34157">
            <w:pPr>
              <w:pStyle w:val="TableContents"/>
              <w:rPr>
                <w:vertAlign w:val="superscript"/>
              </w:rPr>
            </w:pPr>
            <w:r w:rsidRPr="00BC4C14">
              <w:t>10</w:t>
            </w:r>
            <w:r>
              <w:rPr>
                <w:vertAlign w:val="superscript"/>
              </w:rPr>
              <w:t>-</w:t>
            </w:r>
            <w:r w:rsidR="00610544">
              <w:rPr>
                <w:vertAlign w:val="superscript"/>
              </w:rPr>
              <w:t>9</w:t>
            </w:r>
            <w:r w:rsidR="00610544" w:rsidRPr="00BC4C14">
              <w:t xml:space="preserve"> &lt;</w:t>
            </w:r>
            <w:r w:rsidRPr="00BC4C14">
              <w:t xml:space="preserve"> THR &lt; 10</w:t>
            </w:r>
            <w:r>
              <w:rPr>
                <w:vertAlign w:val="superscript"/>
              </w:rPr>
              <w:t>-8</w:t>
            </w:r>
          </w:p>
        </w:tc>
        <w:tc>
          <w:tcPr>
            <w:tcW w:w="1701" w:type="dxa"/>
            <w:vAlign w:val="center"/>
          </w:tcPr>
          <w:p w14:paraId="29B04492" w14:textId="40069EE0" w:rsidR="00330515" w:rsidRDefault="00330515" w:rsidP="00E34157">
            <w:pPr>
              <w:pStyle w:val="TableContents"/>
            </w:pPr>
            <w:r w:rsidRPr="00BC4C14">
              <w:t>10</w:t>
            </w:r>
            <w:r>
              <w:rPr>
                <w:vertAlign w:val="superscript"/>
              </w:rPr>
              <w:t>-</w:t>
            </w:r>
            <w:r w:rsidR="00610544">
              <w:rPr>
                <w:vertAlign w:val="superscript"/>
              </w:rPr>
              <w:t>9</w:t>
            </w:r>
            <w:r w:rsidR="00610544" w:rsidRPr="00BC4C14">
              <w:t xml:space="preserve"> &lt;</w:t>
            </w:r>
            <w:r w:rsidRPr="00BC4C14">
              <w:t xml:space="preserve"> THR &lt; 10</w:t>
            </w:r>
            <w:r>
              <w:rPr>
                <w:vertAlign w:val="superscript"/>
              </w:rPr>
              <w:t>-8</w:t>
            </w:r>
          </w:p>
        </w:tc>
        <w:tc>
          <w:tcPr>
            <w:tcW w:w="2704" w:type="dxa"/>
          </w:tcPr>
          <w:p w14:paraId="1708FE48" w14:textId="42340ECA" w:rsidR="00330515" w:rsidRDefault="00330515" w:rsidP="00E34157">
            <w:pPr>
              <w:pStyle w:val="TableContents"/>
            </w:pPr>
          </w:p>
        </w:tc>
      </w:tr>
      <w:tr w:rsidR="009E28C4" w14:paraId="2504AC3A" w14:textId="77777777" w:rsidTr="00E34157">
        <w:tc>
          <w:tcPr>
            <w:tcW w:w="625" w:type="dxa"/>
            <w:vAlign w:val="center"/>
          </w:tcPr>
          <w:p w14:paraId="2EFE3F6A" w14:textId="77777777" w:rsidR="00330515" w:rsidRDefault="00330515" w:rsidP="00E34157">
            <w:pPr>
              <w:pStyle w:val="TableContents"/>
              <w:numPr>
                <w:ilvl w:val="0"/>
                <w:numId w:val="58"/>
              </w:numPr>
            </w:pPr>
          </w:p>
        </w:tc>
        <w:tc>
          <w:tcPr>
            <w:tcW w:w="2351" w:type="dxa"/>
            <w:vAlign w:val="center"/>
          </w:tcPr>
          <w:p w14:paraId="60E0E2A2" w14:textId="62ED7587" w:rsidR="00330515" w:rsidRPr="00433012" w:rsidRDefault="00330515" w:rsidP="00E34157">
            <w:pPr>
              <w:pStyle w:val="TableContents"/>
            </w:pPr>
          </w:p>
        </w:tc>
        <w:tc>
          <w:tcPr>
            <w:tcW w:w="1068" w:type="dxa"/>
            <w:vAlign w:val="center"/>
          </w:tcPr>
          <w:p w14:paraId="6AD3A065" w14:textId="1B9EC9EE" w:rsidR="00330515" w:rsidRPr="00433012" w:rsidRDefault="00330515" w:rsidP="00E34157">
            <w:pPr>
              <w:pStyle w:val="TableContents"/>
            </w:pPr>
            <w:r w:rsidRPr="00BC4C14">
              <w:t>SIL - 4</w:t>
            </w:r>
          </w:p>
        </w:tc>
        <w:tc>
          <w:tcPr>
            <w:tcW w:w="1621" w:type="dxa"/>
            <w:vAlign w:val="center"/>
          </w:tcPr>
          <w:p w14:paraId="53BD2931" w14:textId="0DAD4486" w:rsidR="00330515" w:rsidRDefault="00330515" w:rsidP="00E34157">
            <w:pPr>
              <w:pStyle w:val="TableContents"/>
            </w:pPr>
            <w:r w:rsidRPr="00BC4C14">
              <w:t>10</w:t>
            </w:r>
            <w:r>
              <w:rPr>
                <w:vertAlign w:val="superscript"/>
              </w:rPr>
              <w:t>-</w:t>
            </w:r>
            <w:r w:rsidR="00610544">
              <w:rPr>
                <w:vertAlign w:val="superscript"/>
              </w:rPr>
              <w:t>9</w:t>
            </w:r>
            <w:r w:rsidR="00610544" w:rsidRPr="00BC4C14">
              <w:t xml:space="preserve"> &lt;</w:t>
            </w:r>
            <w:r w:rsidRPr="00BC4C14">
              <w:t xml:space="preserve"> THR &lt; 10</w:t>
            </w:r>
            <w:r>
              <w:rPr>
                <w:vertAlign w:val="superscript"/>
              </w:rPr>
              <w:t>-8</w:t>
            </w:r>
          </w:p>
        </w:tc>
        <w:tc>
          <w:tcPr>
            <w:tcW w:w="1701" w:type="dxa"/>
            <w:vAlign w:val="center"/>
          </w:tcPr>
          <w:p w14:paraId="48A1FC86" w14:textId="6DEF3D96" w:rsidR="00330515" w:rsidRDefault="00330515" w:rsidP="00E34157">
            <w:pPr>
              <w:pStyle w:val="TableContents"/>
            </w:pPr>
            <w:r w:rsidRPr="00BC4C14">
              <w:t>10</w:t>
            </w:r>
            <w:r>
              <w:rPr>
                <w:vertAlign w:val="superscript"/>
              </w:rPr>
              <w:t>-</w:t>
            </w:r>
            <w:r w:rsidR="00610544">
              <w:rPr>
                <w:vertAlign w:val="superscript"/>
              </w:rPr>
              <w:t>9</w:t>
            </w:r>
            <w:r w:rsidR="00610544" w:rsidRPr="00BC4C14">
              <w:t xml:space="preserve"> &lt;</w:t>
            </w:r>
            <w:r w:rsidRPr="00BC4C14">
              <w:t xml:space="preserve"> THR &lt; 10</w:t>
            </w:r>
            <w:r>
              <w:rPr>
                <w:vertAlign w:val="superscript"/>
              </w:rPr>
              <w:t>-8</w:t>
            </w:r>
          </w:p>
        </w:tc>
        <w:tc>
          <w:tcPr>
            <w:tcW w:w="2704" w:type="dxa"/>
          </w:tcPr>
          <w:p w14:paraId="274BE108" w14:textId="622825EF" w:rsidR="00330515" w:rsidRDefault="00330515" w:rsidP="00E34157">
            <w:pPr>
              <w:pStyle w:val="TableContents"/>
            </w:pPr>
          </w:p>
        </w:tc>
      </w:tr>
      <w:tr w:rsidR="009E28C4" w14:paraId="25AD508A" w14:textId="77777777" w:rsidTr="00E34157">
        <w:tc>
          <w:tcPr>
            <w:tcW w:w="625" w:type="dxa"/>
            <w:vAlign w:val="center"/>
          </w:tcPr>
          <w:p w14:paraId="6ACE263D" w14:textId="77777777" w:rsidR="009E28C4" w:rsidRDefault="009E28C4" w:rsidP="00E34157">
            <w:pPr>
              <w:pStyle w:val="TableContents"/>
              <w:numPr>
                <w:ilvl w:val="0"/>
                <w:numId w:val="58"/>
              </w:numPr>
            </w:pPr>
          </w:p>
        </w:tc>
        <w:tc>
          <w:tcPr>
            <w:tcW w:w="2351" w:type="dxa"/>
            <w:vAlign w:val="center"/>
          </w:tcPr>
          <w:p w14:paraId="019DD0CC" w14:textId="4AC29761" w:rsidR="009E28C4" w:rsidRDefault="009E28C4" w:rsidP="00E34157">
            <w:pPr>
              <w:pStyle w:val="TableContents"/>
            </w:pPr>
          </w:p>
        </w:tc>
        <w:tc>
          <w:tcPr>
            <w:tcW w:w="1068" w:type="dxa"/>
            <w:vAlign w:val="center"/>
          </w:tcPr>
          <w:p w14:paraId="1E5FE579" w14:textId="194A5B42" w:rsidR="009E28C4" w:rsidRPr="00BC4C14" w:rsidRDefault="009E28C4" w:rsidP="00E34157">
            <w:pPr>
              <w:pStyle w:val="TableContents"/>
            </w:pPr>
            <w:r w:rsidRPr="00BC4C14">
              <w:t>SIL - 4</w:t>
            </w:r>
          </w:p>
        </w:tc>
        <w:tc>
          <w:tcPr>
            <w:tcW w:w="1621" w:type="dxa"/>
            <w:vAlign w:val="center"/>
          </w:tcPr>
          <w:p w14:paraId="5FF311BF" w14:textId="549BC519"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0AFCB9F9" w14:textId="76E52CEA"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2704" w:type="dxa"/>
          </w:tcPr>
          <w:p w14:paraId="1C773EB4" w14:textId="394437C3" w:rsidR="009E28C4" w:rsidRPr="00BC4C14" w:rsidRDefault="009E28C4" w:rsidP="00E34157">
            <w:pPr>
              <w:pStyle w:val="TableContents"/>
            </w:pPr>
          </w:p>
        </w:tc>
      </w:tr>
      <w:tr w:rsidR="009E28C4" w14:paraId="3C7DB783" w14:textId="77777777" w:rsidTr="00E34157">
        <w:tc>
          <w:tcPr>
            <w:tcW w:w="625" w:type="dxa"/>
            <w:vAlign w:val="center"/>
          </w:tcPr>
          <w:p w14:paraId="4B9C4BA1" w14:textId="77777777" w:rsidR="009E28C4" w:rsidRDefault="009E28C4" w:rsidP="00E34157">
            <w:pPr>
              <w:pStyle w:val="TableContents"/>
              <w:numPr>
                <w:ilvl w:val="0"/>
                <w:numId w:val="58"/>
              </w:numPr>
            </w:pPr>
          </w:p>
        </w:tc>
        <w:tc>
          <w:tcPr>
            <w:tcW w:w="2351" w:type="dxa"/>
            <w:vAlign w:val="center"/>
          </w:tcPr>
          <w:p w14:paraId="460E3F19" w14:textId="26364E30" w:rsidR="009E28C4" w:rsidRDefault="009E28C4" w:rsidP="00E34157">
            <w:pPr>
              <w:pStyle w:val="TableContents"/>
            </w:pPr>
          </w:p>
        </w:tc>
        <w:tc>
          <w:tcPr>
            <w:tcW w:w="1068" w:type="dxa"/>
            <w:vAlign w:val="center"/>
          </w:tcPr>
          <w:p w14:paraId="2B97733B" w14:textId="23EFCEB7" w:rsidR="009E28C4" w:rsidRPr="00BC4C14" w:rsidRDefault="009E28C4" w:rsidP="00E34157">
            <w:pPr>
              <w:pStyle w:val="TableContents"/>
            </w:pPr>
            <w:r w:rsidRPr="00BC4C14">
              <w:t>SIL - 4</w:t>
            </w:r>
          </w:p>
        </w:tc>
        <w:tc>
          <w:tcPr>
            <w:tcW w:w="1621" w:type="dxa"/>
            <w:vAlign w:val="center"/>
          </w:tcPr>
          <w:p w14:paraId="6C2C6D68" w14:textId="41DA1534"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7F6E19DA" w14:textId="666C33BF"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2704" w:type="dxa"/>
          </w:tcPr>
          <w:p w14:paraId="3DE2AFC4" w14:textId="091C09F0" w:rsidR="009E28C4" w:rsidRPr="00BC4C14" w:rsidRDefault="009E28C4" w:rsidP="00E34157">
            <w:pPr>
              <w:pStyle w:val="TableContents"/>
            </w:pPr>
          </w:p>
        </w:tc>
      </w:tr>
      <w:tr w:rsidR="009E28C4" w14:paraId="71423691" w14:textId="77777777" w:rsidTr="00E34157">
        <w:tc>
          <w:tcPr>
            <w:tcW w:w="625" w:type="dxa"/>
            <w:vAlign w:val="center"/>
          </w:tcPr>
          <w:p w14:paraId="7A497454" w14:textId="77777777" w:rsidR="009E28C4" w:rsidRDefault="009E28C4" w:rsidP="00E34157">
            <w:pPr>
              <w:pStyle w:val="TableContents"/>
              <w:numPr>
                <w:ilvl w:val="0"/>
                <w:numId w:val="58"/>
              </w:numPr>
            </w:pPr>
          </w:p>
        </w:tc>
        <w:tc>
          <w:tcPr>
            <w:tcW w:w="2351" w:type="dxa"/>
            <w:vAlign w:val="center"/>
          </w:tcPr>
          <w:p w14:paraId="6F00AAFB" w14:textId="0C625B23" w:rsidR="009E28C4" w:rsidRDefault="009E28C4" w:rsidP="00E34157">
            <w:pPr>
              <w:pStyle w:val="TableContents"/>
            </w:pPr>
          </w:p>
        </w:tc>
        <w:tc>
          <w:tcPr>
            <w:tcW w:w="1068" w:type="dxa"/>
            <w:vAlign w:val="center"/>
          </w:tcPr>
          <w:p w14:paraId="07AC51C1" w14:textId="7383FA2B" w:rsidR="009E28C4" w:rsidRPr="00BC4C14" w:rsidRDefault="009E28C4" w:rsidP="00E34157">
            <w:pPr>
              <w:pStyle w:val="TableContents"/>
            </w:pPr>
            <w:r w:rsidRPr="00BC4C14">
              <w:t>SIL - 4</w:t>
            </w:r>
          </w:p>
        </w:tc>
        <w:tc>
          <w:tcPr>
            <w:tcW w:w="1621" w:type="dxa"/>
            <w:vAlign w:val="center"/>
          </w:tcPr>
          <w:p w14:paraId="78C9023F" w14:textId="29213E6E"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52682060" w14:textId="7B64D0B5"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2704" w:type="dxa"/>
          </w:tcPr>
          <w:p w14:paraId="7FAED584" w14:textId="13B5E45A" w:rsidR="009E28C4" w:rsidRPr="00BC4C14" w:rsidRDefault="009E28C4" w:rsidP="00E34157">
            <w:pPr>
              <w:pStyle w:val="TableContents"/>
            </w:pPr>
          </w:p>
        </w:tc>
      </w:tr>
      <w:tr w:rsidR="009E28C4" w14:paraId="1854991F" w14:textId="77777777" w:rsidTr="00E34157">
        <w:tc>
          <w:tcPr>
            <w:tcW w:w="625" w:type="dxa"/>
            <w:vAlign w:val="center"/>
          </w:tcPr>
          <w:p w14:paraId="08ACADF7" w14:textId="77777777" w:rsidR="009E28C4" w:rsidRDefault="009E28C4" w:rsidP="00E34157">
            <w:pPr>
              <w:pStyle w:val="TableContents"/>
              <w:numPr>
                <w:ilvl w:val="0"/>
                <w:numId w:val="58"/>
              </w:numPr>
            </w:pPr>
          </w:p>
        </w:tc>
        <w:tc>
          <w:tcPr>
            <w:tcW w:w="2351" w:type="dxa"/>
            <w:vAlign w:val="center"/>
          </w:tcPr>
          <w:p w14:paraId="639A9693" w14:textId="344EFD12" w:rsidR="009E28C4" w:rsidRPr="00BC4C14" w:rsidRDefault="009E28C4" w:rsidP="00E34157">
            <w:pPr>
              <w:pStyle w:val="TableContents"/>
            </w:pPr>
          </w:p>
        </w:tc>
        <w:tc>
          <w:tcPr>
            <w:tcW w:w="1068" w:type="dxa"/>
            <w:vAlign w:val="center"/>
          </w:tcPr>
          <w:p w14:paraId="3C8F67EF" w14:textId="057CDD92" w:rsidR="009E28C4" w:rsidRPr="00BC4C14" w:rsidRDefault="009E28C4" w:rsidP="00E34157">
            <w:pPr>
              <w:pStyle w:val="TableContents"/>
            </w:pPr>
            <w:r w:rsidRPr="00BC4C14">
              <w:t>SIL -2</w:t>
            </w:r>
          </w:p>
        </w:tc>
        <w:tc>
          <w:tcPr>
            <w:tcW w:w="1621" w:type="dxa"/>
            <w:vAlign w:val="center"/>
          </w:tcPr>
          <w:p w14:paraId="64931031" w14:textId="224CD86C" w:rsidR="009E28C4" w:rsidRPr="00BC4C14" w:rsidRDefault="009E28C4" w:rsidP="00E34157">
            <w:pPr>
              <w:pStyle w:val="TableContents"/>
            </w:pPr>
            <w:r w:rsidRPr="00BC4C14">
              <w:t>10</w:t>
            </w:r>
            <w:r>
              <w:rPr>
                <w:vertAlign w:val="superscript"/>
              </w:rPr>
              <w:t>-7</w:t>
            </w:r>
            <w:r w:rsidRPr="00BC4C14">
              <w:t xml:space="preserve"> &lt; THR &lt; 10</w:t>
            </w:r>
            <w:r>
              <w:rPr>
                <w:vertAlign w:val="superscript"/>
              </w:rPr>
              <w:t>-7</w:t>
            </w:r>
          </w:p>
        </w:tc>
        <w:tc>
          <w:tcPr>
            <w:tcW w:w="1701" w:type="dxa"/>
            <w:vAlign w:val="center"/>
          </w:tcPr>
          <w:p w14:paraId="78E115DE" w14:textId="79176B6A" w:rsidR="009E28C4" w:rsidRPr="00BC4C14" w:rsidRDefault="009E28C4" w:rsidP="00E34157">
            <w:pPr>
              <w:pStyle w:val="TableContents"/>
            </w:pPr>
            <w:r w:rsidRPr="00BC4C14">
              <w:t>10</w:t>
            </w:r>
            <w:r>
              <w:rPr>
                <w:vertAlign w:val="superscript"/>
              </w:rPr>
              <w:t>-7</w:t>
            </w:r>
            <w:r w:rsidRPr="00BC4C14">
              <w:t xml:space="preserve"> &lt; THR &lt; 10</w:t>
            </w:r>
            <w:r>
              <w:rPr>
                <w:vertAlign w:val="superscript"/>
              </w:rPr>
              <w:t>-7</w:t>
            </w:r>
          </w:p>
        </w:tc>
        <w:tc>
          <w:tcPr>
            <w:tcW w:w="2704" w:type="dxa"/>
          </w:tcPr>
          <w:p w14:paraId="6E10DF54" w14:textId="440611F5" w:rsidR="009E28C4" w:rsidRPr="00BC4C14" w:rsidRDefault="009E28C4" w:rsidP="00E34157">
            <w:pPr>
              <w:pStyle w:val="TableContents"/>
            </w:pPr>
          </w:p>
        </w:tc>
      </w:tr>
      <w:tr w:rsidR="009E28C4" w14:paraId="2714B7C2" w14:textId="77777777" w:rsidTr="00E34157">
        <w:tc>
          <w:tcPr>
            <w:tcW w:w="625" w:type="dxa"/>
            <w:vAlign w:val="center"/>
          </w:tcPr>
          <w:p w14:paraId="0A5BCD91" w14:textId="77777777" w:rsidR="009E28C4" w:rsidRDefault="009E28C4" w:rsidP="00E34157">
            <w:pPr>
              <w:pStyle w:val="TableContents"/>
              <w:numPr>
                <w:ilvl w:val="0"/>
                <w:numId w:val="58"/>
              </w:numPr>
            </w:pPr>
          </w:p>
        </w:tc>
        <w:tc>
          <w:tcPr>
            <w:tcW w:w="2351" w:type="dxa"/>
            <w:vAlign w:val="center"/>
          </w:tcPr>
          <w:p w14:paraId="7EE9EEB7" w14:textId="554F6D96" w:rsidR="009E28C4" w:rsidRDefault="009E28C4" w:rsidP="00E34157">
            <w:pPr>
              <w:pStyle w:val="TableContents"/>
            </w:pPr>
          </w:p>
        </w:tc>
        <w:tc>
          <w:tcPr>
            <w:tcW w:w="1068" w:type="dxa"/>
            <w:vAlign w:val="center"/>
          </w:tcPr>
          <w:p w14:paraId="6F77E7C6" w14:textId="46F83990" w:rsidR="009E28C4" w:rsidRPr="00BC4C14" w:rsidRDefault="009E28C4" w:rsidP="00E34157">
            <w:pPr>
              <w:pStyle w:val="TableContents"/>
            </w:pPr>
            <w:r w:rsidRPr="00BC4C14">
              <w:t>SIL - 4</w:t>
            </w:r>
          </w:p>
        </w:tc>
        <w:tc>
          <w:tcPr>
            <w:tcW w:w="1621" w:type="dxa"/>
            <w:vAlign w:val="center"/>
          </w:tcPr>
          <w:p w14:paraId="66039C86" w14:textId="3BC52879"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3398BBCA" w14:textId="15AE77A9" w:rsidR="009E28C4" w:rsidRPr="00BC4C14" w:rsidRDefault="009E28C4" w:rsidP="00E34157">
            <w:pPr>
              <w:pStyle w:val="TableContents"/>
            </w:pPr>
            <w:r w:rsidRPr="00BC4C14">
              <w:t>10</w:t>
            </w:r>
            <w:r>
              <w:rPr>
                <w:vertAlign w:val="superscript"/>
              </w:rPr>
              <w:t>-9</w:t>
            </w:r>
            <w:r w:rsidRPr="00BC4C14">
              <w:t xml:space="preserve"> &lt; THR &lt; 10</w:t>
            </w:r>
            <w:r>
              <w:rPr>
                <w:vertAlign w:val="superscript"/>
              </w:rPr>
              <w:t>-8</w:t>
            </w:r>
          </w:p>
        </w:tc>
        <w:tc>
          <w:tcPr>
            <w:tcW w:w="2704" w:type="dxa"/>
          </w:tcPr>
          <w:p w14:paraId="0568F892" w14:textId="37EBC5DC" w:rsidR="009E28C4" w:rsidRPr="00BC4C14" w:rsidRDefault="009E28C4" w:rsidP="00E34157">
            <w:pPr>
              <w:pStyle w:val="TableContents"/>
            </w:pPr>
          </w:p>
        </w:tc>
      </w:tr>
      <w:tr w:rsidR="009E28C4" w14:paraId="32AE2768" w14:textId="77777777" w:rsidTr="00E34157">
        <w:tc>
          <w:tcPr>
            <w:tcW w:w="625" w:type="dxa"/>
            <w:vAlign w:val="center"/>
          </w:tcPr>
          <w:p w14:paraId="7278A4EF" w14:textId="77777777" w:rsidR="00330515" w:rsidRDefault="00330515" w:rsidP="00E34157">
            <w:pPr>
              <w:pStyle w:val="TableContents"/>
              <w:numPr>
                <w:ilvl w:val="0"/>
                <w:numId w:val="58"/>
              </w:numPr>
            </w:pPr>
          </w:p>
        </w:tc>
        <w:tc>
          <w:tcPr>
            <w:tcW w:w="2351" w:type="dxa"/>
            <w:vAlign w:val="center"/>
          </w:tcPr>
          <w:p w14:paraId="195C488E" w14:textId="632BE95C" w:rsidR="00330515" w:rsidRPr="00433012" w:rsidRDefault="00330515" w:rsidP="00E34157">
            <w:pPr>
              <w:pStyle w:val="TableContents"/>
            </w:pPr>
          </w:p>
        </w:tc>
        <w:tc>
          <w:tcPr>
            <w:tcW w:w="1068" w:type="dxa"/>
            <w:vAlign w:val="center"/>
          </w:tcPr>
          <w:p w14:paraId="04584070" w14:textId="325A0B92" w:rsidR="00330515" w:rsidRPr="00433012" w:rsidRDefault="00330515" w:rsidP="00E34157">
            <w:pPr>
              <w:pStyle w:val="TableContents"/>
            </w:pPr>
            <w:r w:rsidRPr="00BC4C14">
              <w:t>SIL -2</w:t>
            </w:r>
          </w:p>
        </w:tc>
        <w:tc>
          <w:tcPr>
            <w:tcW w:w="1621" w:type="dxa"/>
            <w:vAlign w:val="center"/>
          </w:tcPr>
          <w:p w14:paraId="48ACBBCA" w14:textId="48238A59" w:rsidR="00330515" w:rsidRDefault="00330515" w:rsidP="00E34157">
            <w:pPr>
              <w:pStyle w:val="TableContents"/>
            </w:pPr>
            <w:r w:rsidRPr="00BC4C14">
              <w:t>10</w:t>
            </w:r>
            <w:r>
              <w:rPr>
                <w:vertAlign w:val="superscript"/>
              </w:rPr>
              <w:t>-7</w:t>
            </w:r>
            <w:r w:rsidRPr="00BC4C14">
              <w:t xml:space="preserve"> &lt; THR &lt; 10</w:t>
            </w:r>
            <w:r>
              <w:rPr>
                <w:vertAlign w:val="superscript"/>
              </w:rPr>
              <w:t>-7</w:t>
            </w:r>
          </w:p>
        </w:tc>
        <w:tc>
          <w:tcPr>
            <w:tcW w:w="1701" w:type="dxa"/>
            <w:vAlign w:val="center"/>
          </w:tcPr>
          <w:p w14:paraId="25AD0994" w14:textId="7363B937" w:rsidR="00330515" w:rsidRDefault="00330515" w:rsidP="00E34157">
            <w:pPr>
              <w:pStyle w:val="TableContents"/>
            </w:pPr>
            <w:r w:rsidRPr="00BC4C14">
              <w:t>10</w:t>
            </w:r>
            <w:r>
              <w:rPr>
                <w:vertAlign w:val="superscript"/>
              </w:rPr>
              <w:t>-7</w:t>
            </w:r>
            <w:r w:rsidRPr="00BC4C14">
              <w:t xml:space="preserve"> &lt; THR &lt; 10</w:t>
            </w:r>
            <w:r>
              <w:rPr>
                <w:vertAlign w:val="superscript"/>
              </w:rPr>
              <w:t>-7</w:t>
            </w:r>
          </w:p>
        </w:tc>
        <w:tc>
          <w:tcPr>
            <w:tcW w:w="2704" w:type="dxa"/>
          </w:tcPr>
          <w:p w14:paraId="7A553A65" w14:textId="6B126B4D" w:rsidR="00330515" w:rsidRDefault="00330515" w:rsidP="00E34157">
            <w:pPr>
              <w:pStyle w:val="TableContents"/>
            </w:pPr>
          </w:p>
        </w:tc>
        <w:bookmarkStart w:id="44" w:name="_Toc81681660"/>
      </w:tr>
    </w:tbl>
    <w:p w14:paraId="41C41276" w14:textId="049EC8A4" w:rsidR="00433012" w:rsidRPr="00926F2E" w:rsidRDefault="00433012" w:rsidP="00433012">
      <w:pPr>
        <w:pStyle w:val="StyleCaptionCalibri11ptBoldUnderline"/>
      </w:pPr>
      <w:bookmarkStart w:id="45" w:name="_Toc162890350"/>
      <w:r w:rsidRPr="00AD5E6E">
        <w:t xml:space="preserve">Table </w:t>
      </w:r>
      <w:r w:rsidRPr="00AD5E6E">
        <w:fldChar w:fldCharType="begin"/>
      </w:r>
      <w:r w:rsidRPr="00AD5E6E">
        <w:instrText xml:space="preserve"> SEQ Table \* ARABIC </w:instrText>
      </w:r>
      <w:r w:rsidRPr="00AD5E6E">
        <w:fldChar w:fldCharType="separate"/>
      </w:r>
      <w:r w:rsidR="00330515">
        <w:rPr>
          <w:noProof/>
        </w:rPr>
        <w:t>7</w:t>
      </w:r>
      <w:r w:rsidRPr="00AD5E6E">
        <w:fldChar w:fldCharType="end"/>
      </w:r>
      <w:r w:rsidRPr="00AD5E6E">
        <w:t xml:space="preserve">: </w:t>
      </w:r>
      <w:r w:rsidRPr="000A51D7">
        <w:t>S</w:t>
      </w:r>
      <w:r>
        <w:t xml:space="preserve">IL targets for </w:t>
      </w:r>
      <w:r w:rsidR="004C1196">
        <w:t>FNMux</w:t>
      </w:r>
      <w:r>
        <w:t xml:space="preserve"> System</w:t>
      </w:r>
      <w:bookmarkEnd w:id="45"/>
    </w:p>
    <w:p w14:paraId="3DE95085" w14:textId="1824803A" w:rsidR="00433012" w:rsidRDefault="00433012" w:rsidP="00433012">
      <w:pPr>
        <w:jc w:val="both"/>
        <w:rPr>
          <w:rFonts w:ascii="Calibri" w:hAnsi="Calibri"/>
          <w:sz w:val="24"/>
          <w:lang w:val="en-US"/>
        </w:rPr>
      </w:pPr>
      <w:r w:rsidRPr="00284D3C">
        <w:rPr>
          <w:rFonts w:ascii="Calibri" w:hAnsi="Calibri"/>
          <w:sz w:val="24"/>
          <w:lang w:val="en-US"/>
        </w:rPr>
        <w:t xml:space="preserve">The Safety critical functions shall be identified through safety </w:t>
      </w:r>
      <w:r w:rsidR="00610544" w:rsidRPr="00284D3C">
        <w:rPr>
          <w:rFonts w:ascii="Calibri" w:hAnsi="Calibri"/>
          <w:sz w:val="24"/>
          <w:lang w:val="en-US"/>
        </w:rPr>
        <w:t>analyses</w:t>
      </w:r>
      <w:r w:rsidRPr="00284D3C">
        <w:rPr>
          <w:rFonts w:ascii="Calibri" w:hAnsi="Calibri"/>
          <w:sz w:val="24"/>
          <w:lang w:val="en-US"/>
        </w:rPr>
        <w:t xml:space="preserve"> and SIL target for each function shall be allocated and documented </w:t>
      </w:r>
      <w:r w:rsidR="00610544" w:rsidRPr="00284D3C">
        <w:rPr>
          <w:rFonts w:ascii="Calibri" w:hAnsi="Calibri"/>
          <w:sz w:val="24"/>
          <w:lang w:val="en-US"/>
        </w:rPr>
        <w:t>separately</w:t>
      </w:r>
      <w:r w:rsidRPr="00284D3C">
        <w:rPr>
          <w:rFonts w:ascii="Calibri" w:hAnsi="Calibri"/>
          <w:sz w:val="24"/>
          <w:lang w:val="en-US"/>
        </w:rPr>
        <w:t>.</w:t>
      </w:r>
    </w:p>
    <w:p w14:paraId="49873960" w14:textId="77777777" w:rsidR="006A0857" w:rsidRDefault="006A0857" w:rsidP="00433012">
      <w:pPr>
        <w:jc w:val="both"/>
        <w:rPr>
          <w:rFonts w:ascii="Calibri" w:hAnsi="Calibri"/>
          <w:sz w:val="24"/>
          <w:lang w:val="en-US"/>
        </w:rPr>
      </w:pPr>
    </w:p>
    <w:p w14:paraId="2AAA021F" w14:textId="77777777" w:rsidR="006A0857" w:rsidRPr="000A51D7" w:rsidRDefault="006A0857" w:rsidP="00046970">
      <w:pPr>
        <w:pStyle w:val="Heading2"/>
      </w:pPr>
      <w:bookmarkStart w:id="46" w:name="_Toc162890385"/>
      <w:r w:rsidRPr="000A51D7">
        <w:t>Safety Requirements</w:t>
      </w:r>
      <w:bookmarkEnd w:id="46"/>
    </w:p>
    <w:p w14:paraId="57203A99" w14:textId="77777777" w:rsidR="006A0857" w:rsidRPr="00405F97" w:rsidRDefault="006A0857" w:rsidP="006A0857">
      <w:pPr>
        <w:pStyle w:val="BodyText"/>
        <w:rPr>
          <w:rFonts w:ascii="Calibri" w:hAnsi="Calibri" w:cs="Calibri"/>
          <w:sz w:val="22"/>
          <w:szCs w:val="22"/>
        </w:rPr>
      </w:pPr>
      <w:r w:rsidRPr="00405F97">
        <w:rPr>
          <w:rFonts w:ascii="Calibri" w:hAnsi="Calibri" w:cs="Calibri"/>
          <w:sz w:val="22"/>
          <w:szCs w:val="22"/>
        </w:rPr>
        <w:t>The safety requirements for the system shall be established in the following ways.</w:t>
      </w:r>
    </w:p>
    <w:p w14:paraId="0A74E989"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The requirements provided by the RDSO in the specification.</w:t>
      </w:r>
    </w:p>
    <w:p w14:paraId="422FDA1A"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The requirements shall be extracted from the mitigation action prescribed in the hazard analysis process.</w:t>
      </w:r>
    </w:p>
    <w:p w14:paraId="40CEED2A"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The requirements from the safety study of a similar system or experience from the same system.</w:t>
      </w:r>
    </w:p>
    <w:p w14:paraId="5D6D364E" w14:textId="4B90A684"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All the critical safety function SIL shall be established by the causal analysis method</w:t>
      </w:r>
      <w:r w:rsidR="009E12F8">
        <w:t>.</w:t>
      </w:r>
    </w:p>
    <w:p w14:paraId="41C92434" w14:textId="77777777" w:rsidR="006A0857" w:rsidRDefault="006A0857" w:rsidP="006A0857">
      <w:pPr>
        <w:pStyle w:val="TBullet-2"/>
        <w:numPr>
          <w:ilvl w:val="0"/>
          <w:numId w:val="17"/>
        </w:numPr>
        <w:tabs>
          <w:tab w:val="clear" w:pos="360"/>
          <w:tab w:val="num" w:pos="1083"/>
        </w:tabs>
        <w:spacing w:before="0" w:after="0" w:line="360" w:lineRule="auto"/>
        <w:ind w:left="1080" w:hanging="288"/>
      </w:pPr>
      <w:r w:rsidRPr="000A51D7">
        <w:t>The safety requirements associated with system interface shall be identified through Interface hazard analysis.</w:t>
      </w:r>
    </w:p>
    <w:p w14:paraId="5C7EBEDF" w14:textId="77777777" w:rsidR="006A0857" w:rsidRDefault="006A0857" w:rsidP="006A0857">
      <w:pPr>
        <w:pStyle w:val="TBullet-2"/>
        <w:numPr>
          <w:ilvl w:val="0"/>
          <w:numId w:val="17"/>
        </w:numPr>
        <w:tabs>
          <w:tab w:val="clear" w:pos="360"/>
          <w:tab w:val="num" w:pos="1083"/>
        </w:tabs>
        <w:spacing w:before="0" w:after="0" w:line="360" w:lineRule="auto"/>
        <w:ind w:left="1080" w:hanging="288"/>
      </w:pPr>
      <w:r w:rsidRPr="000A51D7">
        <w:lastRenderedPageBreak/>
        <w:t>The responsibility of the safety function associated with system interface shall be identified. If the interface safety function needs to be managed by another contractor, the requirement shall be intimated formally to the other contractor and finalize the responsibility for the management of the safety function with mutual study and understanding.</w:t>
      </w:r>
    </w:p>
    <w:p w14:paraId="3EC58C48" w14:textId="51592D33" w:rsidR="00113441" w:rsidRDefault="00113441" w:rsidP="00113441">
      <w:pPr>
        <w:pStyle w:val="Heading2"/>
      </w:pPr>
      <w:bookmarkStart w:id="47" w:name="_Toc162890386"/>
      <w:r w:rsidRPr="005869D0">
        <w:t>System Life cycle</w:t>
      </w:r>
      <w:bookmarkEnd w:id="44"/>
      <w:bookmarkEnd w:id="47"/>
    </w:p>
    <w:p w14:paraId="32633E46" w14:textId="4E462F1F" w:rsidR="007F1160" w:rsidRPr="00362875" w:rsidRDefault="007F1160" w:rsidP="007F1160">
      <w:pPr>
        <w:pStyle w:val="TBODYSTYLE"/>
        <w:rPr>
          <w:rFonts w:eastAsiaTheme="minorHAnsi"/>
        </w:rPr>
      </w:pPr>
      <w:r>
        <w:rPr>
          <w:noProof/>
          <w:lang w:val="en-IN" w:eastAsia="en-IN"/>
        </w:rPr>
        <w:drawing>
          <wp:inline distT="0" distB="0" distL="0" distR="0" wp14:anchorId="758AAA00" wp14:editId="63A8B7DC">
            <wp:extent cx="5942904" cy="5555411"/>
            <wp:effectExtent l="0" t="0" r="1270" b="7620"/>
            <wp:docPr id="3"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ystem&#10;&#10;Description automatically generated"/>
                    <pic:cNvPicPr/>
                  </pic:nvPicPr>
                  <pic:blipFill>
                    <a:blip r:embed="rId13"/>
                    <a:stretch>
                      <a:fillRect/>
                    </a:stretch>
                  </pic:blipFill>
                  <pic:spPr>
                    <a:xfrm>
                      <a:off x="0" y="0"/>
                      <a:ext cx="5953727" cy="5565528"/>
                    </a:xfrm>
                    <a:prstGeom prst="rect">
                      <a:avLst/>
                    </a:prstGeom>
                  </pic:spPr>
                </pic:pic>
              </a:graphicData>
            </a:graphic>
          </wp:inline>
        </w:drawing>
      </w:r>
    </w:p>
    <w:p w14:paraId="2458C73E" w14:textId="26D27C15" w:rsidR="007F1160" w:rsidRPr="00624173" w:rsidRDefault="007F1160" w:rsidP="007F1160">
      <w:pPr>
        <w:pStyle w:val="StyleCaptionCalibri11ptBoldUnderline"/>
      </w:pPr>
      <w:bookmarkStart w:id="48" w:name="_Toc162890335"/>
      <w:r>
        <w:t xml:space="preserve">Figure </w:t>
      </w:r>
      <w:r>
        <w:fldChar w:fldCharType="begin"/>
      </w:r>
      <w:r>
        <w:instrText xml:space="preserve"> SEQ Figure \* ARABIC </w:instrText>
      </w:r>
      <w:r>
        <w:fldChar w:fldCharType="separate"/>
      </w:r>
      <w:r w:rsidR="00C2774F">
        <w:rPr>
          <w:noProof/>
        </w:rPr>
        <w:t>3</w:t>
      </w:r>
      <w:r>
        <w:fldChar w:fldCharType="end"/>
      </w:r>
      <w:r w:rsidRPr="00624173">
        <w:t xml:space="preserve">: </w:t>
      </w:r>
      <w:r>
        <w:t>System Life Cycle</w:t>
      </w:r>
      <w:bookmarkEnd w:id="48"/>
    </w:p>
    <w:p w14:paraId="7F10BD94" w14:textId="77777777" w:rsidR="007F1160" w:rsidRPr="000A51D7" w:rsidRDefault="007F1160" w:rsidP="007F1160">
      <w:pPr>
        <w:pStyle w:val="Heading2"/>
      </w:pPr>
      <w:bookmarkStart w:id="49" w:name="_Toc81681661"/>
      <w:bookmarkStart w:id="50" w:name="_Toc162890387"/>
      <w:r w:rsidRPr="000A51D7">
        <w:t xml:space="preserve">Safety </w:t>
      </w:r>
      <w:r>
        <w:t>Activities</w:t>
      </w:r>
      <w:bookmarkEnd w:id="49"/>
      <w:bookmarkEnd w:id="50"/>
    </w:p>
    <w:p w14:paraId="13066DD7" w14:textId="0E3D9719" w:rsidR="00A36D9C" w:rsidRDefault="00A36D9C" w:rsidP="00A36D9C">
      <w:pPr>
        <w:pStyle w:val="TBODYSTYLE"/>
      </w:pPr>
      <w:r>
        <w:t xml:space="preserve">This section presents the summary of the </w:t>
      </w:r>
      <w:r w:rsidR="00C51AEA">
        <w:t>FNMUX</w:t>
      </w:r>
      <w:r>
        <w:t xml:space="preserve"> product’s phases and documents to be prepared throughout the development of the entire product at system level </w:t>
      </w:r>
      <w:r w:rsidR="00514886">
        <w:t>to</w:t>
      </w:r>
      <w:r>
        <w:t xml:space="preserve"> provide the demonstration of the safety level at each phase of the product.</w:t>
      </w:r>
    </w:p>
    <w:p w14:paraId="26653F1B" w14:textId="77777777" w:rsidR="00A36D9C" w:rsidRDefault="00A36D9C" w:rsidP="00A36D9C">
      <w:pPr>
        <w:pStyle w:val="TBODYSTYLE"/>
      </w:pPr>
      <w:r>
        <w:t>The product phases are defined as follows:</w:t>
      </w:r>
    </w:p>
    <w:p w14:paraId="54CD4211" w14:textId="77777777" w:rsidR="00A36D9C" w:rsidRDefault="00A36D9C" w:rsidP="00A36D9C">
      <w:pPr>
        <w:pStyle w:val="TBODYSTYLE"/>
      </w:pPr>
      <w:r>
        <w:lastRenderedPageBreak/>
        <w:t>1.</w:t>
      </w:r>
      <w:r>
        <w:tab/>
        <w:t>Concept</w:t>
      </w:r>
    </w:p>
    <w:p w14:paraId="616C6B1A" w14:textId="77777777" w:rsidR="00A36D9C" w:rsidRDefault="00A36D9C" w:rsidP="00A36D9C">
      <w:pPr>
        <w:pStyle w:val="TBODYSTYLE"/>
      </w:pPr>
      <w:r>
        <w:t>2.</w:t>
      </w:r>
      <w:r>
        <w:tab/>
        <w:t>System definition and operational context</w:t>
      </w:r>
    </w:p>
    <w:p w14:paraId="1755B7FD" w14:textId="77777777" w:rsidR="00A36D9C" w:rsidRDefault="00A36D9C" w:rsidP="00A36D9C">
      <w:pPr>
        <w:pStyle w:val="TBODYSTYLE"/>
      </w:pPr>
      <w:r>
        <w:t>3.</w:t>
      </w:r>
      <w:r>
        <w:tab/>
        <w:t>Risk analysis and evaluation</w:t>
      </w:r>
    </w:p>
    <w:p w14:paraId="4E801BD5" w14:textId="77777777" w:rsidR="00A36D9C" w:rsidRDefault="00A36D9C" w:rsidP="00A36D9C">
      <w:pPr>
        <w:pStyle w:val="TBODYSTYLE"/>
      </w:pPr>
      <w:r>
        <w:t>4.</w:t>
      </w:r>
      <w:r>
        <w:tab/>
        <w:t>Specification of System Requirements</w:t>
      </w:r>
    </w:p>
    <w:p w14:paraId="23B899B1" w14:textId="77777777" w:rsidR="00A36D9C" w:rsidRDefault="00A36D9C" w:rsidP="00A36D9C">
      <w:pPr>
        <w:pStyle w:val="TBODYSTYLE"/>
      </w:pPr>
      <w:r>
        <w:t>5.</w:t>
      </w:r>
      <w:r>
        <w:tab/>
        <w:t>Architecture and apportionment of System requirements</w:t>
      </w:r>
    </w:p>
    <w:p w14:paraId="7BECD092" w14:textId="77777777" w:rsidR="00A36D9C" w:rsidRDefault="00A36D9C" w:rsidP="00A36D9C">
      <w:pPr>
        <w:pStyle w:val="TBODYSTYLE"/>
      </w:pPr>
      <w:r>
        <w:t>6.</w:t>
      </w:r>
      <w:r>
        <w:tab/>
        <w:t>Design and implementation</w:t>
      </w:r>
    </w:p>
    <w:p w14:paraId="470A76DC" w14:textId="77777777" w:rsidR="00A36D9C" w:rsidRDefault="00A36D9C" w:rsidP="00A36D9C">
      <w:pPr>
        <w:pStyle w:val="TBODYSTYLE"/>
      </w:pPr>
      <w:r>
        <w:t>7.</w:t>
      </w:r>
      <w:r>
        <w:tab/>
        <w:t>Manufacture</w:t>
      </w:r>
    </w:p>
    <w:p w14:paraId="777EBFA5" w14:textId="77777777" w:rsidR="00A36D9C" w:rsidRDefault="00A36D9C" w:rsidP="00A36D9C">
      <w:pPr>
        <w:pStyle w:val="TBODYSTYLE"/>
      </w:pPr>
      <w:r>
        <w:t>8.</w:t>
      </w:r>
      <w:r>
        <w:tab/>
        <w:t>Integration</w:t>
      </w:r>
    </w:p>
    <w:p w14:paraId="548B0218" w14:textId="77777777" w:rsidR="00A36D9C" w:rsidRDefault="00A36D9C" w:rsidP="00A36D9C">
      <w:pPr>
        <w:pStyle w:val="TBODYSTYLE"/>
      </w:pPr>
      <w:r>
        <w:t>9.</w:t>
      </w:r>
      <w:r>
        <w:tab/>
        <w:t>System validation</w:t>
      </w:r>
    </w:p>
    <w:p w14:paraId="73DC34F2" w14:textId="77777777" w:rsidR="00A36D9C" w:rsidRDefault="00A36D9C" w:rsidP="00A36D9C">
      <w:pPr>
        <w:pStyle w:val="TBODYSTYLE"/>
      </w:pPr>
      <w:r>
        <w:t>10.</w:t>
      </w:r>
      <w:r>
        <w:tab/>
        <w:t>System acceptance</w:t>
      </w:r>
    </w:p>
    <w:p w14:paraId="61E82D23" w14:textId="77777777" w:rsidR="00A36D9C" w:rsidRDefault="00A36D9C" w:rsidP="00A36D9C">
      <w:pPr>
        <w:pStyle w:val="TBODYSTYLE"/>
      </w:pPr>
      <w:r>
        <w:t>11.</w:t>
      </w:r>
      <w:r>
        <w:tab/>
        <w:t>Operation and maintenance</w:t>
      </w:r>
    </w:p>
    <w:p w14:paraId="43A1D488" w14:textId="51871EAA" w:rsidR="007F1160" w:rsidRDefault="00A36D9C" w:rsidP="00A36D9C">
      <w:pPr>
        <w:pStyle w:val="TBODYSTYLE"/>
        <w:ind w:left="0"/>
      </w:pPr>
      <w:r>
        <w:t xml:space="preserve">As part of the safety </w:t>
      </w:r>
      <w:r w:rsidR="00610544">
        <w:t>program</w:t>
      </w:r>
      <w:r>
        <w:t xml:space="preserve">, the safety team shall carry out </w:t>
      </w:r>
      <w:r w:rsidR="009E12F8">
        <w:t>Kavach</w:t>
      </w:r>
      <w:r>
        <w:t xml:space="preserve"> product’s safety activities. The following table discusses the safety activities to be conducted for the system life cycle.</w:t>
      </w:r>
    </w:p>
    <w:tbl>
      <w:tblPr>
        <w:tblStyle w:val="TableGrid"/>
        <w:tblW w:w="0" w:type="auto"/>
        <w:tblLook w:val="04A0" w:firstRow="1" w:lastRow="0" w:firstColumn="1" w:lastColumn="0" w:noHBand="0" w:noVBand="1"/>
      </w:tblPr>
      <w:tblGrid>
        <w:gridCol w:w="986"/>
        <w:gridCol w:w="1631"/>
        <w:gridCol w:w="3165"/>
        <w:gridCol w:w="2435"/>
        <w:gridCol w:w="1853"/>
      </w:tblGrid>
      <w:tr w:rsidR="008E2842" w:rsidRPr="00FD7054" w14:paraId="0A653FE1" w14:textId="77777777" w:rsidTr="003733DF">
        <w:trPr>
          <w:tblHeader/>
        </w:trPr>
        <w:tc>
          <w:tcPr>
            <w:tcW w:w="986" w:type="dxa"/>
            <w:shd w:val="clear" w:color="auto" w:fill="D9E2F3" w:themeFill="accent1" w:themeFillTint="33"/>
            <w:vAlign w:val="center"/>
          </w:tcPr>
          <w:p w14:paraId="60D0AB2C" w14:textId="5C817657" w:rsidR="003E4AE0" w:rsidRPr="00FD7054" w:rsidRDefault="003E4AE0" w:rsidP="00A23ECF">
            <w:pPr>
              <w:pStyle w:val="TOCHeading"/>
              <w:rPr>
                <w:rFonts w:cs="Calibri"/>
              </w:rPr>
            </w:pPr>
            <w:r w:rsidRPr="00FD7054">
              <w:rPr>
                <w:rFonts w:cs="Calibri"/>
              </w:rPr>
              <w:t>S</w:t>
            </w:r>
            <w:r w:rsidR="00AB31EF">
              <w:rPr>
                <w:rFonts w:cs="Calibri"/>
              </w:rPr>
              <w:t>I</w:t>
            </w:r>
          </w:p>
        </w:tc>
        <w:tc>
          <w:tcPr>
            <w:tcW w:w="1631" w:type="dxa"/>
            <w:shd w:val="clear" w:color="auto" w:fill="D9E2F3" w:themeFill="accent1" w:themeFillTint="33"/>
            <w:vAlign w:val="center"/>
          </w:tcPr>
          <w:p w14:paraId="40439685" w14:textId="2424CE41" w:rsidR="003E4AE0" w:rsidRPr="00FD7054" w:rsidRDefault="003E4AE0" w:rsidP="00A23ECF">
            <w:pPr>
              <w:pStyle w:val="TOCHeading"/>
              <w:rPr>
                <w:rFonts w:cs="Calibri"/>
              </w:rPr>
            </w:pPr>
            <w:r w:rsidRPr="00FD7054">
              <w:rPr>
                <w:rFonts w:cs="Calibri"/>
              </w:rPr>
              <w:t>Lifecycle phase</w:t>
            </w:r>
          </w:p>
        </w:tc>
        <w:tc>
          <w:tcPr>
            <w:tcW w:w="3165" w:type="dxa"/>
            <w:shd w:val="clear" w:color="auto" w:fill="D9E2F3" w:themeFill="accent1" w:themeFillTint="33"/>
            <w:vAlign w:val="center"/>
          </w:tcPr>
          <w:p w14:paraId="7BF2367E" w14:textId="04EB3BD2" w:rsidR="003E4AE0" w:rsidRPr="00FD7054" w:rsidRDefault="003E4AE0" w:rsidP="00A23ECF">
            <w:pPr>
              <w:pStyle w:val="TOCHeading"/>
              <w:rPr>
                <w:rFonts w:cs="Calibri"/>
              </w:rPr>
            </w:pPr>
            <w:r w:rsidRPr="00FD7054">
              <w:rPr>
                <w:rFonts w:cs="Calibri"/>
              </w:rPr>
              <w:t>Phases related Safety tasks</w:t>
            </w:r>
          </w:p>
        </w:tc>
        <w:tc>
          <w:tcPr>
            <w:tcW w:w="2435" w:type="dxa"/>
            <w:shd w:val="clear" w:color="auto" w:fill="D9E2F3" w:themeFill="accent1" w:themeFillTint="33"/>
            <w:vAlign w:val="center"/>
          </w:tcPr>
          <w:p w14:paraId="1621793C" w14:textId="2FD9EC96" w:rsidR="003E4AE0" w:rsidRPr="00FD7054" w:rsidRDefault="003E4AE0" w:rsidP="00A23ECF">
            <w:pPr>
              <w:pStyle w:val="TOCHeading"/>
              <w:rPr>
                <w:rFonts w:cs="Calibri"/>
                <w:sz w:val="22"/>
              </w:rPr>
            </w:pPr>
            <w:r w:rsidRPr="00FD7054">
              <w:rPr>
                <w:rFonts w:cs="Calibri"/>
              </w:rPr>
              <w:t>System Safety deliverables</w:t>
            </w:r>
          </w:p>
        </w:tc>
        <w:tc>
          <w:tcPr>
            <w:tcW w:w="1853" w:type="dxa"/>
            <w:shd w:val="clear" w:color="auto" w:fill="D9E2F3" w:themeFill="accent1" w:themeFillTint="33"/>
            <w:vAlign w:val="center"/>
          </w:tcPr>
          <w:p w14:paraId="1D34B735" w14:textId="7C08E01F" w:rsidR="003E4AE0" w:rsidRPr="00FD7054" w:rsidRDefault="003E4AE0" w:rsidP="00A23ECF">
            <w:pPr>
              <w:pStyle w:val="TOCHeading"/>
              <w:rPr>
                <w:rFonts w:cs="Calibri"/>
              </w:rPr>
            </w:pPr>
            <w:r w:rsidRPr="00FD7054">
              <w:rPr>
                <w:rFonts w:cs="Calibri"/>
              </w:rPr>
              <w:t>Responsibility</w:t>
            </w:r>
          </w:p>
        </w:tc>
      </w:tr>
      <w:tr w:rsidR="00046970" w:rsidRPr="00FD7054" w14:paraId="2AE075E9" w14:textId="77777777" w:rsidTr="00A23ECF">
        <w:tc>
          <w:tcPr>
            <w:tcW w:w="986" w:type="dxa"/>
            <w:vAlign w:val="center"/>
          </w:tcPr>
          <w:p w14:paraId="6950431F" w14:textId="77777777" w:rsidR="00C00E12" w:rsidRPr="00FD7054" w:rsidRDefault="00C00E12" w:rsidP="00E34157">
            <w:pPr>
              <w:pStyle w:val="TableContents"/>
              <w:numPr>
                <w:ilvl w:val="0"/>
                <w:numId w:val="55"/>
              </w:numPr>
            </w:pPr>
          </w:p>
        </w:tc>
        <w:tc>
          <w:tcPr>
            <w:tcW w:w="1631" w:type="dxa"/>
            <w:vAlign w:val="center"/>
          </w:tcPr>
          <w:p w14:paraId="472BF8CB" w14:textId="4DE97CCC" w:rsidR="00C00E12" w:rsidRPr="00FD7054" w:rsidRDefault="00C00E12" w:rsidP="00E34157">
            <w:pPr>
              <w:pStyle w:val="TableContents"/>
              <w:rPr>
                <w:highlight w:val="yellow"/>
              </w:rPr>
            </w:pPr>
            <w:r w:rsidRPr="00FD7054">
              <w:rPr>
                <w:lang w:eastAsia="it-IT"/>
              </w:rPr>
              <w:t>Concept</w:t>
            </w:r>
          </w:p>
        </w:tc>
        <w:tc>
          <w:tcPr>
            <w:tcW w:w="3165" w:type="dxa"/>
            <w:vAlign w:val="center"/>
          </w:tcPr>
          <w:p w14:paraId="1165728F" w14:textId="77777777" w:rsidR="00C00E12" w:rsidRPr="0094523E" w:rsidRDefault="00C00E12" w:rsidP="00E34157">
            <w:pPr>
              <w:pStyle w:val="TableContents"/>
              <w:rPr>
                <w:lang w:eastAsia="it-IT"/>
              </w:rPr>
            </w:pPr>
            <w:r w:rsidRPr="0094523E">
              <w:rPr>
                <w:lang w:eastAsia="it-IT"/>
              </w:rPr>
              <w:t>Review previously achieved safety performance.</w:t>
            </w:r>
          </w:p>
          <w:p w14:paraId="637DC26D" w14:textId="77777777" w:rsidR="00C00E12" w:rsidRPr="0094523E" w:rsidRDefault="00C00E12" w:rsidP="00E34157">
            <w:pPr>
              <w:pStyle w:val="TableContents"/>
              <w:rPr>
                <w:lang w:eastAsia="it-IT"/>
              </w:rPr>
            </w:pPr>
            <w:r w:rsidRPr="0094523E">
              <w:rPr>
                <w:lang w:eastAsia="it-IT"/>
              </w:rPr>
              <w:t>Consider the safety implications of the project.</w:t>
            </w:r>
          </w:p>
          <w:p w14:paraId="7CF4593C" w14:textId="659D6D7A" w:rsidR="00C00E12" w:rsidRPr="00FD7054" w:rsidRDefault="00C00E12" w:rsidP="00E34157">
            <w:pPr>
              <w:pStyle w:val="TableContents"/>
              <w:rPr>
                <w:lang w:eastAsia="it-IT"/>
              </w:rPr>
            </w:pPr>
            <w:r w:rsidRPr="0094523E">
              <w:rPr>
                <w:lang w:eastAsia="it-IT"/>
              </w:rPr>
              <w:t>Review the Safety Policy and Safety Targets.</w:t>
            </w:r>
          </w:p>
        </w:tc>
        <w:tc>
          <w:tcPr>
            <w:tcW w:w="2435" w:type="dxa"/>
            <w:vAlign w:val="center"/>
          </w:tcPr>
          <w:p w14:paraId="45105CAA" w14:textId="79E53C22" w:rsidR="00C00E12" w:rsidRPr="00FD7054" w:rsidRDefault="00C00E12" w:rsidP="00E34157">
            <w:pPr>
              <w:pStyle w:val="TableContents"/>
            </w:pPr>
            <w:r w:rsidRPr="00FD7054">
              <w:rPr>
                <w:lang w:val="it-IT" w:eastAsia="it-IT"/>
              </w:rPr>
              <w:t xml:space="preserve">No </w:t>
            </w:r>
            <w:r w:rsidRPr="00FD7054">
              <w:rPr>
                <w:lang w:eastAsia="it-IT"/>
              </w:rPr>
              <w:t>deliverable</w:t>
            </w:r>
          </w:p>
        </w:tc>
        <w:tc>
          <w:tcPr>
            <w:tcW w:w="1853" w:type="dxa"/>
          </w:tcPr>
          <w:p w14:paraId="6A40E9CC" w14:textId="77777777" w:rsidR="00C00E12" w:rsidRPr="00FD7054" w:rsidRDefault="00C00E12" w:rsidP="00C00E12">
            <w:pPr>
              <w:ind w:left="166"/>
              <w:contextualSpacing/>
              <w:rPr>
                <w:rFonts w:ascii="Calibri" w:hAnsi="Calibri" w:cs="Calibri"/>
                <w:color w:val="000000" w:themeColor="text1"/>
                <w:szCs w:val="22"/>
                <w:lang w:eastAsia="it-IT"/>
              </w:rPr>
            </w:pPr>
          </w:p>
          <w:p w14:paraId="57562447" w14:textId="77777777" w:rsidR="00C00E12" w:rsidRPr="00FD7054" w:rsidRDefault="00C00E12" w:rsidP="00C00E12">
            <w:pPr>
              <w:ind w:left="166"/>
              <w:contextualSpacing/>
              <w:rPr>
                <w:rFonts w:ascii="Calibri" w:hAnsi="Calibri" w:cs="Calibri"/>
                <w:color w:val="000000" w:themeColor="text1"/>
                <w:szCs w:val="22"/>
                <w:lang w:eastAsia="it-IT"/>
              </w:rPr>
            </w:pPr>
          </w:p>
          <w:p w14:paraId="1EBAAA96" w14:textId="77777777" w:rsidR="00C00E12" w:rsidRPr="00FD7054" w:rsidRDefault="00C00E12" w:rsidP="00C00E12">
            <w:pPr>
              <w:ind w:left="166"/>
              <w:contextualSpacing/>
              <w:rPr>
                <w:rFonts w:ascii="Calibri" w:hAnsi="Calibri" w:cs="Calibri"/>
                <w:color w:val="000000" w:themeColor="text1"/>
                <w:szCs w:val="22"/>
                <w:lang w:eastAsia="it-IT"/>
              </w:rPr>
            </w:pPr>
          </w:p>
          <w:p w14:paraId="7A2EFA74" w14:textId="77777777" w:rsidR="00C00E12" w:rsidRPr="00AD3577" w:rsidRDefault="00C00E12" w:rsidP="00E34157">
            <w:pPr>
              <w:pStyle w:val="TableContents"/>
              <w:rPr>
                <w:lang w:eastAsia="it-IT"/>
              </w:rPr>
            </w:pPr>
            <w:r w:rsidRPr="00AD3577">
              <w:rPr>
                <w:lang w:eastAsia="it-IT"/>
              </w:rPr>
              <w:t>Safety Manager</w:t>
            </w:r>
          </w:p>
          <w:p w14:paraId="6FA51340" w14:textId="433F3228" w:rsidR="00C00E12" w:rsidRPr="00FD7054" w:rsidRDefault="00C00E12" w:rsidP="00E34157">
            <w:pPr>
              <w:pStyle w:val="TableContents"/>
            </w:pPr>
          </w:p>
        </w:tc>
      </w:tr>
      <w:tr w:rsidR="00046970" w:rsidRPr="00FD7054" w14:paraId="0D7F48F6" w14:textId="77777777" w:rsidTr="00A23ECF">
        <w:tc>
          <w:tcPr>
            <w:tcW w:w="986" w:type="dxa"/>
            <w:vAlign w:val="center"/>
          </w:tcPr>
          <w:p w14:paraId="001848A3" w14:textId="77777777" w:rsidR="00C00E12" w:rsidRPr="00FD7054" w:rsidRDefault="00C00E12" w:rsidP="00E34157">
            <w:pPr>
              <w:pStyle w:val="TableContents"/>
              <w:numPr>
                <w:ilvl w:val="0"/>
                <w:numId w:val="55"/>
              </w:numPr>
            </w:pPr>
          </w:p>
        </w:tc>
        <w:tc>
          <w:tcPr>
            <w:tcW w:w="1631" w:type="dxa"/>
            <w:vAlign w:val="center"/>
          </w:tcPr>
          <w:p w14:paraId="46B0DCD2" w14:textId="77777777" w:rsidR="00C00E12" w:rsidRPr="00AD3577" w:rsidRDefault="00C00E12" w:rsidP="00C00E12">
            <w:pPr>
              <w:ind w:left="166"/>
              <w:contextualSpacing/>
              <w:rPr>
                <w:rFonts w:ascii="Calibri" w:hAnsi="Calibri" w:cs="Calibri"/>
                <w:color w:val="000000" w:themeColor="text1"/>
                <w:kern w:val="1"/>
                <w:sz w:val="22"/>
                <w:szCs w:val="22"/>
                <w:lang w:eastAsia="it-IT"/>
              </w:rPr>
            </w:pPr>
            <w:r w:rsidRPr="00AD3577">
              <w:rPr>
                <w:rFonts w:ascii="Calibri" w:hAnsi="Calibri" w:cs="Calibri"/>
                <w:color w:val="000000" w:themeColor="text1"/>
                <w:kern w:val="1"/>
                <w:sz w:val="22"/>
                <w:szCs w:val="22"/>
                <w:lang w:eastAsia="it-IT"/>
              </w:rPr>
              <w:t>System Definition and Application Conditions</w:t>
            </w:r>
          </w:p>
          <w:p w14:paraId="3EA7324A" w14:textId="67357E08" w:rsidR="00C00E12" w:rsidRPr="00FD7054" w:rsidRDefault="00C00E12" w:rsidP="00E34157">
            <w:pPr>
              <w:pStyle w:val="TableContents"/>
            </w:pPr>
          </w:p>
        </w:tc>
        <w:tc>
          <w:tcPr>
            <w:tcW w:w="3165" w:type="dxa"/>
            <w:vAlign w:val="center"/>
          </w:tcPr>
          <w:p w14:paraId="0A144E64" w14:textId="51E52297" w:rsidR="00C00E12" w:rsidRPr="00FD7054" w:rsidRDefault="00C00E12" w:rsidP="00E34157">
            <w:pPr>
              <w:pStyle w:val="TableContents"/>
              <w:rPr>
                <w:lang w:eastAsia="it-IT"/>
              </w:rPr>
            </w:pPr>
            <w:r w:rsidRPr="00FD7054">
              <w:rPr>
                <w:lang w:eastAsia="it-IT"/>
              </w:rPr>
              <w:t xml:space="preserve">Evaluate </w:t>
            </w:r>
            <w:r w:rsidR="00CA346B" w:rsidRPr="00FD7054">
              <w:rPr>
                <w:lang w:eastAsia="it-IT"/>
              </w:rPr>
              <w:t>experience</w:t>
            </w:r>
            <w:r w:rsidRPr="00FD7054">
              <w:rPr>
                <w:lang w:eastAsia="it-IT"/>
              </w:rPr>
              <w:t xml:space="preserve"> data for safety.</w:t>
            </w:r>
          </w:p>
          <w:p w14:paraId="48100D99" w14:textId="77777777" w:rsidR="00C00E12" w:rsidRPr="00FD7054" w:rsidRDefault="00C00E12" w:rsidP="00E34157">
            <w:pPr>
              <w:pStyle w:val="TableContents"/>
              <w:rPr>
                <w:lang w:eastAsia="it-IT"/>
              </w:rPr>
            </w:pPr>
            <w:r w:rsidRPr="00FD7054">
              <w:rPr>
                <w:lang w:eastAsia="it-IT"/>
              </w:rPr>
              <w:t>Perform the Preliminary Hazard Analysis.</w:t>
            </w:r>
          </w:p>
          <w:p w14:paraId="2AE6740F" w14:textId="77777777" w:rsidR="00C00E12" w:rsidRPr="00FD7054" w:rsidRDefault="00C00E12" w:rsidP="00E34157">
            <w:pPr>
              <w:pStyle w:val="TableContents"/>
              <w:rPr>
                <w:lang w:eastAsia="it-IT"/>
              </w:rPr>
            </w:pPr>
            <w:r w:rsidRPr="00FD7054">
              <w:rPr>
                <w:lang w:eastAsia="it-IT"/>
              </w:rPr>
              <w:t>Establish the Safety Plan (overall).</w:t>
            </w:r>
          </w:p>
          <w:p w14:paraId="04029DEE" w14:textId="77777777" w:rsidR="00C00E12" w:rsidRPr="00FD7054" w:rsidRDefault="00C00E12" w:rsidP="00E34157">
            <w:pPr>
              <w:pStyle w:val="TableContents"/>
              <w:rPr>
                <w:lang w:eastAsia="it-IT"/>
              </w:rPr>
            </w:pPr>
            <w:r w:rsidRPr="00FD7054">
              <w:rPr>
                <w:lang w:eastAsia="it-IT"/>
              </w:rPr>
              <w:t>Define the risk acceptance criteria.</w:t>
            </w:r>
          </w:p>
          <w:p w14:paraId="2F4106A5" w14:textId="54600DEA" w:rsidR="00C00E12" w:rsidRPr="00FD7054" w:rsidRDefault="00C00E12" w:rsidP="00E34157">
            <w:pPr>
              <w:pStyle w:val="TableContents"/>
              <w:rPr>
                <w:lang w:eastAsia="it-IT"/>
              </w:rPr>
            </w:pPr>
            <w:r w:rsidRPr="00FD7054">
              <w:rPr>
                <w:lang w:eastAsia="it-IT"/>
              </w:rPr>
              <w:t>Identify the influence on the system safety of the existing infrastructure constraints.</w:t>
            </w:r>
          </w:p>
        </w:tc>
        <w:tc>
          <w:tcPr>
            <w:tcW w:w="2435" w:type="dxa"/>
            <w:vAlign w:val="center"/>
          </w:tcPr>
          <w:p w14:paraId="774B3CA8" w14:textId="77777777" w:rsidR="00C00E12" w:rsidRPr="00AD3577" w:rsidRDefault="00C00E12" w:rsidP="007257CA">
            <w:pPr>
              <w:contextualSpacing/>
              <w:rPr>
                <w:rFonts w:ascii="Calibri" w:hAnsi="Calibri" w:cs="Calibri"/>
                <w:color w:val="000000" w:themeColor="text1"/>
                <w:kern w:val="1"/>
                <w:sz w:val="22"/>
                <w:szCs w:val="22"/>
                <w:lang w:eastAsia="it-IT"/>
              </w:rPr>
            </w:pPr>
            <w:r w:rsidRPr="00AD3577">
              <w:rPr>
                <w:rFonts w:ascii="Calibri" w:hAnsi="Calibri" w:cs="Calibri"/>
                <w:color w:val="000000" w:themeColor="text1"/>
                <w:kern w:val="1"/>
                <w:sz w:val="22"/>
                <w:szCs w:val="22"/>
                <w:lang w:eastAsia="it-IT"/>
              </w:rPr>
              <w:t>Preliminary hazard Analysis</w:t>
            </w:r>
          </w:p>
          <w:p w14:paraId="43F99B0C" w14:textId="48B1E151" w:rsidR="00C00E12" w:rsidRPr="00FD7054" w:rsidRDefault="004C1196" w:rsidP="007257CA">
            <w:pPr>
              <w:contextualSpacing/>
              <w:rPr>
                <w:rFonts w:ascii="Calibri" w:hAnsi="Calibri" w:cs="Calibri"/>
              </w:rPr>
            </w:pPr>
            <w:r>
              <w:rPr>
                <w:rFonts w:ascii="Calibri" w:hAnsi="Calibri" w:cs="Calibri"/>
                <w:color w:val="000000" w:themeColor="text1"/>
                <w:kern w:val="1"/>
                <w:sz w:val="22"/>
                <w:szCs w:val="22"/>
                <w:lang w:eastAsia="it-IT"/>
              </w:rPr>
              <w:t xml:space="preserve">System </w:t>
            </w:r>
            <w:r w:rsidR="00C00E12" w:rsidRPr="00AD3577">
              <w:rPr>
                <w:rFonts w:ascii="Calibri" w:hAnsi="Calibri" w:cs="Calibri"/>
                <w:color w:val="000000" w:themeColor="text1"/>
                <w:kern w:val="1"/>
                <w:sz w:val="22"/>
                <w:szCs w:val="22"/>
                <w:lang w:eastAsia="it-IT"/>
              </w:rPr>
              <w:t>Safety Plan</w:t>
            </w:r>
          </w:p>
        </w:tc>
        <w:tc>
          <w:tcPr>
            <w:tcW w:w="1853" w:type="dxa"/>
          </w:tcPr>
          <w:p w14:paraId="1BBB47A6" w14:textId="77777777" w:rsidR="00C00E12" w:rsidRPr="00CE355A" w:rsidRDefault="00C00E12" w:rsidP="00E34157">
            <w:pPr>
              <w:pStyle w:val="TableContents"/>
              <w:rPr>
                <w:lang w:eastAsia="it-IT"/>
              </w:rPr>
            </w:pPr>
          </w:p>
          <w:p w14:paraId="7AB87B7A" w14:textId="77777777" w:rsidR="00C00E12" w:rsidRPr="00CE355A" w:rsidRDefault="00C00E12" w:rsidP="00E34157">
            <w:pPr>
              <w:pStyle w:val="TableContents"/>
              <w:rPr>
                <w:lang w:eastAsia="it-IT"/>
              </w:rPr>
            </w:pPr>
          </w:p>
          <w:p w14:paraId="1265DECD" w14:textId="77777777" w:rsidR="00C00E12" w:rsidRPr="00CE355A" w:rsidRDefault="00C00E12" w:rsidP="00E34157">
            <w:pPr>
              <w:pStyle w:val="TableContents"/>
              <w:rPr>
                <w:lang w:eastAsia="it-IT"/>
              </w:rPr>
            </w:pPr>
          </w:p>
          <w:p w14:paraId="69210C1A" w14:textId="77777777" w:rsidR="00C00E12" w:rsidRPr="00CE355A" w:rsidRDefault="00C00E12" w:rsidP="00E34157">
            <w:pPr>
              <w:pStyle w:val="TableContents"/>
              <w:rPr>
                <w:lang w:eastAsia="it-IT"/>
              </w:rPr>
            </w:pPr>
            <w:r w:rsidRPr="00CE355A">
              <w:rPr>
                <w:lang w:eastAsia="it-IT"/>
              </w:rPr>
              <w:t>Safety Manager,</w:t>
            </w:r>
          </w:p>
          <w:p w14:paraId="6A244BDD" w14:textId="33DA330A" w:rsidR="00C00E12" w:rsidRPr="00FD7054" w:rsidRDefault="00C00E12" w:rsidP="00E34157">
            <w:pPr>
              <w:pStyle w:val="TableContents"/>
              <w:rPr>
                <w:lang w:eastAsia="it-IT"/>
              </w:rPr>
            </w:pPr>
            <w:r w:rsidRPr="00FD7054">
              <w:rPr>
                <w:lang w:eastAsia="it-IT"/>
              </w:rPr>
              <w:t>Safety Engineer</w:t>
            </w:r>
          </w:p>
        </w:tc>
      </w:tr>
      <w:tr w:rsidR="00046970" w:rsidRPr="00FD7054" w14:paraId="43F1C6DF" w14:textId="77777777" w:rsidTr="00A23ECF">
        <w:tc>
          <w:tcPr>
            <w:tcW w:w="986" w:type="dxa"/>
            <w:vAlign w:val="center"/>
          </w:tcPr>
          <w:p w14:paraId="6FA20249" w14:textId="77777777" w:rsidR="00C00E12" w:rsidRPr="00FD7054" w:rsidRDefault="00C00E12" w:rsidP="00E34157">
            <w:pPr>
              <w:pStyle w:val="TableContents"/>
              <w:numPr>
                <w:ilvl w:val="0"/>
                <w:numId w:val="55"/>
              </w:numPr>
            </w:pPr>
          </w:p>
        </w:tc>
        <w:tc>
          <w:tcPr>
            <w:tcW w:w="1631" w:type="dxa"/>
            <w:vAlign w:val="center"/>
          </w:tcPr>
          <w:p w14:paraId="353EA328" w14:textId="09D66C42" w:rsidR="00C00E12" w:rsidRPr="00FD7054" w:rsidRDefault="00C00E12" w:rsidP="00E34157">
            <w:pPr>
              <w:pStyle w:val="TableContents"/>
            </w:pPr>
            <w:r w:rsidRPr="00FD7054">
              <w:rPr>
                <w:lang w:eastAsia="it-IT"/>
              </w:rPr>
              <w:t>Risk Analysis</w:t>
            </w:r>
          </w:p>
        </w:tc>
        <w:tc>
          <w:tcPr>
            <w:tcW w:w="3165" w:type="dxa"/>
            <w:vAlign w:val="center"/>
          </w:tcPr>
          <w:p w14:paraId="0203CAFD" w14:textId="1DA5F575" w:rsidR="00C00E12" w:rsidRPr="00FD7054" w:rsidRDefault="00C00E12" w:rsidP="00E34157">
            <w:pPr>
              <w:pStyle w:val="TableContents"/>
              <w:rPr>
                <w:lang w:eastAsia="it-IT"/>
              </w:rPr>
            </w:pPr>
            <w:r w:rsidRPr="00FD7054">
              <w:rPr>
                <w:lang w:eastAsia="it-IT"/>
              </w:rPr>
              <w:t xml:space="preserve">Perform Risk </w:t>
            </w:r>
            <w:r w:rsidR="000A14AE" w:rsidRPr="00FD7054">
              <w:rPr>
                <w:lang w:eastAsia="it-IT"/>
              </w:rPr>
              <w:t>analysis.</w:t>
            </w:r>
          </w:p>
          <w:p w14:paraId="668F096D" w14:textId="0BAB1564" w:rsidR="00C00E12" w:rsidRPr="00FD7054" w:rsidRDefault="00C00E12" w:rsidP="00E34157">
            <w:pPr>
              <w:pStyle w:val="TableContents"/>
              <w:rPr>
                <w:lang w:eastAsia="it-IT"/>
              </w:rPr>
            </w:pPr>
            <w:r w:rsidRPr="00FD7054">
              <w:rPr>
                <w:lang w:eastAsia="it-IT"/>
              </w:rPr>
              <w:t xml:space="preserve">Perform Risk </w:t>
            </w:r>
            <w:r w:rsidR="000A14AE" w:rsidRPr="00FD7054">
              <w:rPr>
                <w:lang w:eastAsia="it-IT"/>
              </w:rPr>
              <w:t>evaluation.</w:t>
            </w:r>
          </w:p>
          <w:p w14:paraId="18697950" w14:textId="77777777" w:rsidR="00C00E12" w:rsidRPr="00FD7054" w:rsidRDefault="00C00E12" w:rsidP="00E34157">
            <w:pPr>
              <w:pStyle w:val="TableContents"/>
              <w:rPr>
                <w:lang w:eastAsia="it-IT"/>
              </w:rPr>
            </w:pPr>
            <w:r w:rsidRPr="00FD7054">
              <w:rPr>
                <w:lang w:eastAsia="it-IT"/>
              </w:rPr>
              <w:t>Set up the hazard log.</w:t>
            </w:r>
          </w:p>
          <w:p w14:paraId="3F05FA17" w14:textId="77777777" w:rsidR="00C00E12" w:rsidRPr="00FD7054" w:rsidRDefault="00C00E12" w:rsidP="00E34157">
            <w:pPr>
              <w:pStyle w:val="TableContents"/>
              <w:rPr>
                <w:lang w:eastAsia="it-IT"/>
              </w:rPr>
            </w:pPr>
          </w:p>
        </w:tc>
        <w:tc>
          <w:tcPr>
            <w:tcW w:w="2435" w:type="dxa"/>
            <w:vAlign w:val="center"/>
          </w:tcPr>
          <w:p w14:paraId="635825E9" w14:textId="1A779691" w:rsidR="00C00E12" w:rsidRPr="00CE355A" w:rsidRDefault="00230F62" w:rsidP="00E34157">
            <w:pPr>
              <w:pStyle w:val="TableContents"/>
              <w:rPr>
                <w:rFonts w:cs="Calibri"/>
                <w:color w:val="000000" w:themeColor="text1"/>
                <w:lang w:eastAsia="it-IT"/>
              </w:rPr>
            </w:pPr>
            <w:r>
              <w:rPr>
                <w:lang w:eastAsia="it-IT"/>
              </w:rPr>
              <w:t>Hazard Log</w:t>
            </w:r>
          </w:p>
        </w:tc>
        <w:tc>
          <w:tcPr>
            <w:tcW w:w="1853" w:type="dxa"/>
          </w:tcPr>
          <w:p w14:paraId="3D6B1C4E" w14:textId="77777777" w:rsidR="00C00E12" w:rsidRPr="00FD7054" w:rsidRDefault="00C00E12" w:rsidP="00C00E12">
            <w:pPr>
              <w:ind w:left="166"/>
              <w:contextualSpacing/>
              <w:rPr>
                <w:rFonts w:ascii="Calibri" w:hAnsi="Calibri" w:cs="Calibri"/>
                <w:color w:val="000000" w:themeColor="text1"/>
                <w:szCs w:val="22"/>
                <w:lang w:eastAsia="it-IT"/>
              </w:rPr>
            </w:pPr>
          </w:p>
          <w:p w14:paraId="5129A444" w14:textId="77777777" w:rsidR="00C00E12" w:rsidRPr="00FD7054" w:rsidRDefault="00C00E12" w:rsidP="00C00E12">
            <w:pPr>
              <w:ind w:left="166"/>
              <w:contextualSpacing/>
              <w:rPr>
                <w:rFonts w:ascii="Calibri" w:hAnsi="Calibri" w:cs="Calibri"/>
                <w:color w:val="000000" w:themeColor="text1"/>
                <w:szCs w:val="22"/>
                <w:lang w:eastAsia="it-IT"/>
              </w:rPr>
            </w:pPr>
          </w:p>
          <w:p w14:paraId="458FACEE" w14:textId="2493A90D" w:rsidR="00C00E12" w:rsidRPr="00AD3577" w:rsidRDefault="00610544" w:rsidP="00C00E12">
            <w:pPr>
              <w:ind w:left="166"/>
              <w:contextualSpacing/>
              <w:rPr>
                <w:rFonts w:ascii="Calibri" w:hAnsi="Calibri" w:cs="Calibri"/>
                <w:color w:val="000000" w:themeColor="text1"/>
                <w:kern w:val="1"/>
                <w:sz w:val="22"/>
                <w:szCs w:val="22"/>
                <w:lang w:eastAsia="it-IT"/>
              </w:rPr>
            </w:pPr>
            <w:r w:rsidRPr="00AD3577">
              <w:rPr>
                <w:rFonts w:ascii="Calibri" w:hAnsi="Calibri" w:cs="Calibri"/>
                <w:color w:val="000000" w:themeColor="text1"/>
                <w:kern w:val="1"/>
                <w:sz w:val="22"/>
                <w:szCs w:val="22"/>
                <w:lang w:eastAsia="it-IT"/>
              </w:rPr>
              <w:t>Safety Manager</w:t>
            </w:r>
            <w:r w:rsidR="00C00E12" w:rsidRPr="00AD3577">
              <w:rPr>
                <w:rFonts w:ascii="Calibri" w:hAnsi="Calibri" w:cs="Calibri"/>
                <w:color w:val="000000" w:themeColor="text1"/>
                <w:kern w:val="1"/>
                <w:sz w:val="22"/>
                <w:szCs w:val="22"/>
                <w:lang w:eastAsia="it-IT"/>
              </w:rPr>
              <w:t>,</w:t>
            </w:r>
          </w:p>
          <w:p w14:paraId="47B34884" w14:textId="33E9F357" w:rsidR="00C00E12" w:rsidRPr="00FD7054" w:rsidRDefault="00C00E12" w:rsidP="00E34157">
            <w:pPr>
              <w:pStyle w:val="TableContents"/>
            </w:pPr>
            <w:r w:rsidRPr="00FD7054">
              <w:rPr>
                <w:lang w:eastAsia="it-IT"/>
              </w:rPr>
              <w:t>Safety Engineer</w:t>
            </w:r>
          </w:p>
        </w:tc>
      </w:tr>
      <w:tr w:rsidR="00046970" w:rsidRPr="00FD7054" w14:paraId="1CB2670C" w14:textId="77777777" w:rsidTr="00A23ECF">
        <w:tc>
          <w:tcPr>
            <w:tcW w:w="986" w:type="dxa"/>
            <w:vAlign w:val="center"/>
          </w:tcPr>
          <w:p w14:paraId="2D672777" w14:textId="77777777" w:rsidR="00C00E12" w:rsidRPr="00FD7054" w:rsidRDefault="00C00E12" w:rsidP="00E34157">
            <w:pPr>
              <w:pStyle w:val="TableContents"/>
              <w:numPr>
                <w:ilvl w:val="0"/>
                <w:numId w:val="55"/>
              </w:numPr>
            </w:pPr>
            <w:bookmarkStart w:id="51" w:name="_Hlk162957973"/>
          </w:p>
        </w:tc>
        <w:tc>
          <w:tcPr>
            <w:tcW w:w="1631" w:type="dxa"/>
            <w:vAlign w:val="center"/>
          </w:tcPr>
          <w:p w14:paraId="215FACF5" w14:textId="77777777" w:rsidR="00C00E12" w:rsidRPr="00AD3577" w:rsidRDefault="00C00E12" w:rsidP="00C00E12">
            <w:pPr>
              <w:ind w:left="166"/>
              <w:contextualSpacing/>
              <w:rPr>
                <w:rFonts w:ascii="Calibri" w:hAnsi="Calibri" w:cs="Calibri"/>
                <w:color w:val="000000" w:themeColor="text1"/>
                <w:kern w:val="1"/>
                <w:sz w:val="22"/>
                <w:szCs w:val="22"/>
                <w:lang w:eastAsia="it-IT"/>
              </w:rPr>
            </w:pPr>
            <w:r w:rsidRPr="00AD3577">
              <w:rPr>
                <w:rFonts w:ascii="Calibri" w:hAnsi="Calibri" w:cs="Calibri"/>
                <w:color w:val="000000" w:themeColor="text1"/>
                <w:kern w:val="1"/>
                <w:sz w:val="22"/>
                <w:szCs w:val="22"/>
                <w:lang w:eastAsia="it-IT"/>
              </w:rPr>
              <w:t>System Requirements</w:t>
            </w:r>
          </w:p>
          <w:p w14:paraId="6961BA86" w14:textId="77777777" w:rsidR="00C00E12" w:rsidRPr="00FD7054" w:rsidRDefault="00C00E12" w:rsidP="00E34157">
            <w:pPr>
              <w:pStyle w:val="TableContents"/>
            </w:pPr>
          </w:p>
        </w:tc>
        <w:tc>
          <w:tcPr>
            <w:tcW w:w="3165" w:type="dxa"/>
            <w:vAlign w:val="center"/>
          </w:tcPr>
          <w:p w14:paraId="6E7B0400" w14:textId="77777777" w:rsidR="00C00E12" w:rsidRPr="0094523E" w:rsidRDefault="00C00E12" w:rsidP="00E34157">
            <w:pPr>
              <w:pStyle w:val="TableContents"/>
              <w:rPr>
                <w:lang w:eastAsia="it-IT"/>
              </w:rPr>
            </w:pPr>
            <w:r w:rsidRPr="0094523E">
              <w:rPr>
                <w:lang w:eastAsia="it-IT"/>
              </w:rPr>
              <w:t>Specify the System Safety Requirements with their corresponding SIL.</w:t>
            </w:r>
          </w:p>
          <w:p w14:paraId="00555B68" w14:textId="77777777" w:rsidR="00C00E12" w:rsidRPr="0094523E" w:rsidRDefault="00C00E12" w:rsidP="00E34157">
            <w:pPr>
              <w:pStyle w:val="TableContents"/>
              <w:rPr>
                <w:lang w:eastAsia="it-IT"/>
              </w:rPr>
            </w:pPr>
            <w:r w:rsidRPr="0094523E">
              <w:rPr>
                <w:lang w:eastAsia="it-IT"/>
              </w:rPr>
              <w:t>Define the safety acceptance criteria (overall).</w:t>
            </w:r>
          </w:p>
          <w:p w14:paraId="65A04B5E" w14:textId="77777777" w:rsidR="00C00E12" w:rsidRPr="0094523E" w:rsidRDefault="00C00E12" w:rsidP="00E34157">
            <w:pPr>
              <w:pStyle w:val="TableContents"/>
              <w:rPr>
                <w:lang w:eastAsia="it-IT"/>
              </w:rPr>
            </w:pPr>
            <w:r w:rsidRPr="0094523E">
              <w:rPr>
                <w:lang w:eastAsia="it-IT"/>
              </w:rPr>
              <w:t>Define the safety-related functional requirements of the system.</w:t>
            </w:r>
          </w:p>
          <w:p w14:paraId="517843E5" w14:textId="02B4B5FA" w:rsidR="00C00E12" w:rsidRPr="0094523E" w:rsidRDefault="00C00E12" w:rsidP="00E34157">
            <w:pPr>
              <w:pStyle w:val="TableContents"/>
              <w:rPr>
                <w:lang w:eastAsia="it-IT"/>
              </w:rPr>
            </w:pPr>
            <w:r w:rsidRPr="0094523E">
              <w:rPr>
                <w:lang w:eastAsia="it-IT"/>
              </w:rPr>
              <w:t xml:space="preserve">Establish the safety </w:t>
            </w:r>
            <w:r w:rsidR="0094523E" w:rsidRPr="0094523E">
              <w:rPr>
                <w:lang w:eastAsia="it-IT"/>
              </w:rPr>
              <w:t>management.</w:t>
            </w:r>
          </w:p>
          <w:p w14:paraId="0DD17BE4" w14:textId="77777777" w:rsidR="00C00E12" w:rsidRPr="0094523E" w:rsidRDefault="00C00E12" w:rsidP="00E34157">
            <w:pPr>
              <w:pStyle w:val="TableContents"/>
              <w:rPr>
                <w:lang w:eastAsia="it-IT"/>
              </w:rPr>
            </w:pPr>
            <w:r w:rsidRPr="0094523E">
              <w:rPr>
                <w:lang w:eastAsia="it-IT"/>
              </w:rPr>
              <w:t>Manage the Safety verification and validation through V&amp;V plan.</w:t>
            </w:r>
          </w:p>
          <w:p w14:paraId="653D8CA8" w14:textId="77777777" w:rsidR="00C00E12" w:rsidRPr="00FD7054" w:rsidRDefault="00C00E12" w:rsidP="00E34157">
            <w:pPr>
              <w:pStyle w:val="TableContents"/>
              <w:rPr>
                <w:lang w:eastAsia="it-IT"/>
              </w:rPr>
            </w:pPr>
          </w:p>
        </w:tc>
        <w:tc>
          <w:tcPr>
            <w:tcW w:w="2435" w:type="dxa"/>
            <w:vMerge w:val="restart"/>
            <w:vAlign w:val="center"/>
          </w:tcPr>
          <w:p w14:paraId="1E0D9D05" w14:textId="77777777" w:rsidR="00C00E12" w:rsidRPr="0094523E" w:rsidRDefault="00C00E12" w:rsidP="00E34157">
            <w:pPr>
              <w:pStyle w:val="TableContents"/>
              <w:rPr>
                <w:lang w:eastAsia="it-IT"/>
              </w:rPr>
            </w:pPr>
            <w:r w:rsidRPr="0094523E">
              <w:rPr>
                <w:lang w:eastAsia="it-IT"/>
              </w:rPr>
              <w:t>System Safety plan</w:t>
            </w:r>
          </w:p>
          <w:p w14:paraId="0B4D8F41" w14:textId="77777777" w:rsidR="00C00E12" w:rsidRPr="0094523E" w:rsidRDefault="00C00E12" w:rsidP="00E34157">
            <w:pPr>
              <w:pStyle w:val="TableContents"/>
              <w:rPr>
                <w:lang w:eastAsia="it-IT"/>
              </w:rPr>
            </w:pPr>
            <w:r w:rsidRPr="0094523E">
              <w:rPr>
                <w:lang w:eastAsia="it-IT"/>
              </w:rPr>
              <w:t>System Safety Requirements Specification</w:t>
            </w:r>
          </w:p>
          <w:p w14:paraId="7EFC4243" w14:textId="77777777" w:rsidR="00AD3577" w:rsidRPr="0094523E" w:rsidRDefault="00C00E12" w:rsidP="00E34157">
            <w:pPr>
              <w:pStyle w:val="TableContents"/>
              <w:rPr>
                <w:lang w:eastAsia="it-IT"/>
              </w:rPr>
            </w:pPr>
            <w:r w:rsidRPr="0094523E">
              <w:rPr>
                <w:lang w:eastAsia="it-IT"/>
              </w:rPr>
              <w:t>Quality Management Report (Safety Case)</w:t>
            </w:r>
          </w:p>
          <w:p w14:paraId="0549EB0B" w14:textId="2F70370A" w:rsidR="00C00E12" w:rsidRPr="00AD3577" w:rsidRDefault="00C00E12" w:rsidP="00E34157">
            <w:pPr>
              <w:pStyle w:val="TableContents"/>
              <w:rPr>
                <w:lang w:eastAsia="it-IT"/>
              </w:rPr>
            </w:pPr>
            <w:r w:rsidRPr="0094523E">
              <w:rPr>
                <w:lang w:eastAsia="it-IT"/>
              </w:rPr>
              <w:t>Phase level verification report</w:t>
            </w:r>
          </w:p>
        </w:tc>
        <w:tc>
          <w:tcPr>
            <w:tcW w:w="1853" w:type="dxa"/>
            <w:vMerge w:val="restart"/>
            <w:vAlign w:val="center"/>
          </w:tcPr>
          <w:p w14:paraId="7FCAA895" w14:textId="5007845D" w:rsidR="00C00E12" w:rsidRPr="00FD7054" w:rsidRDefault="00C00E12" w:rsidP="00E34157">
            <w:pPr>
              <w:pStyle w:val="TableContents"/>
            </w:pPr>
            <w:r w:rsidRPr="00FD7054">
              <w:rPr>
                <w:lang w:eastAsia="it-IT"/>
              </w:rPr>
              <w:t>Safety Engineer</w:t>
            </w:r>
          </w:p>
        </w:tc>
      </w:tr>
      <w:tr w:rsidR="00046970" w:rsidRPr="00FD7054" w14:paraId="7F6873DF" w14:textId="77777777" w:rsidTr="00A23ECF">
        <w:tc>
          <w:tcPr>
            <w:tcW w:w="986" w:type="dxa"/>
            <w:vAlign w:val="center"/>
          </w:tcPr>
          <w:p w14:paraId="2840F4E2" w14:textId="77777777" w:rsidR="00C00E12" w:rsidRPr="00FD7054" w:rsidRDefault="00C00E12" w:rsidP="00E34157">
            <w:pPr>
              <w:pStyle w:val="TableContents"/>
              <w:numPr>
                <w:ilvl w:val="0"/>
                <w:numId w:val="55"/>
              </w:numPr>
            </w:pPr>
          </w:p>
        </w:tc>
        <w:tc>
          <w:tcPr>
            <w:tcW w:w="1631" w:type="dxa"/>
            <w:vAlign w:val="center"/>
          </w:tcPr>
          <w:p w14:paraId="5EFF41F0" w14:textId="388A892F" w:rsidR="00C00E12" w:rsidRPr="00FD7054" w:rsidRDefault="00C00E12" w:rsidP="00E34157">
            <w:pPr>
              <w:pStyle w:val="TableContents"/>
            </w:pPr>
            <w:r w:rsidRPr="00FD7054">
              <w:rPr>
                <w:lang w:eastAsia="it-IT"/>
              </w:rPr>
              <w:t>Apportionment of System Requirements</w:t>
            </w:r>
          </w:p>
        </w:tc>
        <w:tc>
          <w:tcPr>
            <w:tcW w:w="3165" w:type="dxa"/>
            <w:vAlign w:val="center"/>
          </w:tcPr>
          <w:p w14:paraId="35BDA21F" w14:textId="77777777" w:rsidR="00C00E12" w:rsidRPr="0094523E" w:rsidRDefault="00C00E12" w:rsidP="00E34157">
            <w:pPr>
              <w:pStyle w:val="TableContents"/>
              <w:rPr>
                <w:lang w:eastAsia="it-IT"/>
              </w:rPr>
            </w:pPr>
            <w:r w:rsidRPr="0094523E">
              <w:rPr>
                <w:lang w:eastAsia="it-IT"/>
              </w:rPr>
              <w:t>Apportion System Safety Targets and Requirements.</w:t>
            </w:r>
          </w:p>
          <w:p w14:paraId="47015521" w14:textId="77777777" w:rsidR="00C00E12" w:rsidRPr="0094523E" w:rsidRDefault="00C00E12" w:rsidP="00E34157">
            <w:pPr>
              <w:pStyle w:val="TableContents"/>
              <w:rPr>
                <w:lang w:eastAsia="it-IT"/>
              </w:rPr>
            </w:pPr>
            <w:r w:rsidRPr="0094523E">
              <w:rPr>
                <w:lang w:eastAsia="it-IT"/>
              </w:rPr>
              <w:t>Specify the Sub-systems and Components safety requirements.</w:t>
            </w:r>
          </w:p>
          <w:p w14:paraId="3B6A8BB5" w14:textId="6A0AD7B7" w:rsidR="00C00E12" w:rsidRPr="0094523E" w:rsidRDefault="00C00E12" w:rsidP="00E34157">
            <w:pPr>
              <w:pStyle w:val="TableContents"/>
              <w:rPr>
                <w:lang w:eastAsia="it-IT"/>
              </w:rPr>
            </w:pPr>
            <w:r w:rsidRPr="0094523E">
              <w:rPr>
                <w:lang w:eastAsia="it-IT"/>
              </w:rPr>
              <w:t xml:space="preserve">Determine SIL for Subsystems and its </w:t>
            </w:r>
            <w:r w:rsidR="0094523E" w:rsidRPr="0094523E">
              <w:rPr>
                <w:lang w:eastAsia="it-IT"/>
              </w:rPr>
              <w:t>components.</w:t>
            </w:r>
          </w:p>
          <w:p w14:paraId="01918B1A" w14:textId="4F9FAADC" w:rsidR="00C00E12" w:rsidRPr="00FD7054" w:rsidRDefault="00C00E12" w:rsidP="00E34157">
            <w:pPr>
              <w:pStyle w:val="TableContents"/>
              <w:rPr>
                <w:lang w:eastAsia="it-IT"/>
              </w:rPr>
            </w:pPr>
            <w:r w:rsidRPr="0094523E">
              <w:rPr>
                <w:lang w:eastAsia="it-IT"/>
              </w:rPr>
              <w:t>Define the Sub-systems and Components acceptance criteria.</w:t>
            </w:r>
          </w:p>
        </w:tc>
        <w:tc>
          <w:tcPr>
            <w:tcW w:w="2435" w:type="dxa"/>
            <w:vMerge/>
          </w:tcPr>
          <w:p w14:paraId="47922209" w14:textId="77777777" w:rsidR="00C00E12" w:rsidRPr="00FD7054" w:rsidRDefault="00C00E12" w:rsidP="00E34157">
            <w:pPr>
              <w:pStyle w:val="TableContents"/>
              <w:rPr>
                <w:lang w:eastAsia="it-IT"/>
              </w:rPr>
            </w:pPr>
          </w:p>
        </w:tc>
        <w:tc>
          <w:tcPr>
            <w:tcW w:w="1853" w:type="dxa"/>
            <w:vMerge/>
          </w:tcPr>
          <w:p w14:paraId="4C3098F3" w14:textId="77777777" w:rsidR="00C00E12" w:rsidRPr="00FD7054" w:rsidRDefault="00C00E12" w:rsidP="00E34157">
            <w:pPr>
              <w:pStyle w:val="TableContents"/>
            </w:pPr>
          </w:p>
        </w:tc>
      </w:tr>
      <w:tr w:rsidR="00046970" w:rsidRPr="00FD7054" w14:paraId="028AF630" w14:textId="77777777" w:rsidTr="00A23ECF">
        <w:tc>
          <w:tcPr>
            <w:tcW w:w="986" w:type="dxa"/>
            <w:vAlign w:val="center"/>
          </w:tcPr>
          <w:p w14:paraId="65322ACB" w14:textId="77777777" w:rsidR="00C00E12" w:rsidRPr="00FD7054" w:rsidRDefault="00C00E12" w:rsidP="00E34157">
            <w:pPr>
              <w:pStyle w:val="TableContents"/>
              <w:numPr>
                <w:ilvl w:val="0"/>
                <w:numId w:val="55"/>
              </w:numPr>
            </w:pPr>
          </w:p>
        </w:tc>
        <w:tc>
          <w:tcPr>
            <w:tcW w:w="1631" w:type="dxa"/>
            <w:vAlign w:val="center"/>
          </w:tcPr>
          <w:p w14:paraId="50A0A674" w14:textId="4071AE5D" w:rsidR="00C00E12" w:rsidRPr="00FD7054" w:rsidRDefault="00C00E12" w:rsidP="00E34157">
            <w:pPr>
              <w:pStyle w:val="TableContents"/>
            </w:pPr>
            <w:r w:rsidRPr="00FD7054">
              <w:rPr>
                <w:lang w:eastAsia="it-IT"/>
              </w:rPr>
              <w:t>Design and Implementation</w:t>
            </w:r>
          </w:p>
        </w:tc>
        <w:tc>
          <w:tcPr>
            <w:tcW w:w="3165" w:type="dxa"/>
            <w:vAlign w:val="center"/>
          </w:tcPr>
          <w:p w14:paraId="643AEC5E" w14:textId="10B699BA" w:rsidR="00C00E12" w:rsidRPr="0094523E" w:rsidRDefault="00C00E12" w:rsidP="00E34157">
            <w:pPr>
              <w:pStyle w:val="TableContents"/>
              <w:rPr>
                <w:lang w:eastAsia="it-IT"/>
              </w:rPr>
            </w:pPr>
            <w:r w:rsidRPr="0094523E">
              <w:rPr>
                <w:lang w:eastAsia="it-IT"/>
              </w:rPr>
              <w:t xml:space="preserve">Implement the </w:t>
            </w:r>
            <w:r w:rsidR="004C1196">
              <w:rPr>
                <w:lang w:eastAsia="it-IT"/>
              </w:rPr>
              <w:t>FNMux</w:t>
            </w:r>
            <w:r w:rsidRPr="0094523E">
              <w:rPr>
                <w:lang w:eastAsia="it-IT"/>
              </w:rPr>
              <w:t xml:space="preserve"> Safety Plan by review, analysis, testing and data assessment, addressing:</w:t>
            </w:r>
          </w:p>
          <w:p w14:paraId="3A901399" w14:textId="4F3C9D89" w:rsidR="00C00E12" w:rsidRDefault="00C00E12" w:rsidP="00E34157">
            <w:pPr>
              <w:pStyle w:val="TableContents"/>
              <w:rPr>
                <w:lang w:eastAsia="it-IT"/>
              </w:rPr>
            </w:pPr>
            <w:r w:rsidRPr="0094523E">
              <w:rPr>
                <w:lang w:eastAsia="it-IT"/>
              </w:rPr>
              <w:t>Hazard Analysis</w:t>
            </w:r>
          </w:p>
          <w:p w14:paraId="1B4AC7C9" w14:textId="77777777" w:rsidR="004C1196" w:rsidRPr="0094523E" w:rsidRDefault="004C1196" w:rsidP="004C1196">
            <w:pPr>
              <w:pStyle w:val="TableContents"/>
              <w:rPr>
                <w:lang w:eastAsia="it-IT"/>
              </w:rPr>
            </w:pPr>
            <w:r w:rsidRPr="0094523E">
              <w:rPr>
                <w:lang w:eastAsia="it-IT"/>
              </w:rPr>
              <w:t>Hazard Log</w:t>
            </w:r>
          </w:p>
          <w:p w14:paraId="444CB59D" w14:textId="13AD04F4" w:rsidR="00C00E12" w:rsidRPr="0094523E" w:rsidRDefault="00C00E12" w:rsidP="00E34157">
            <w:pPr>
              <w:pStyle w:val="TableContents"/>
              <w:rPr>
                <w:lang w:eastAsia="it-IT"/>
              </w:rPr>
            </w:pPr>
            <w:r w:rsidRPr="0094523E">
              <w:rPr>
                <w:lang w:eastAsia="it-IT"/>
              </w:rPr>
              <w:t xml:space="preserve">(System hazard </w:t>
            </w:r>
            <w:r w:rsidR="0094523E" w:rsidRPr="0094523E">
              <w:rPr>
                <w:lang w:eastAsia="it-IT"/>
              </w:rPr>
              <w:t>Analysis (</w:t>
            </w:r>
            <w:r w:rsidRPr="0094523E">
              <w:rPr>
                <w:lang w:eastAsia="it-IT"/>
              </w:rPr>
              <w:t>SHA),</w:t>
            </w:r>
          </w:p>
          <w:p w14:paraId="4DE02A7E" w14:textId="40FCADA4" w:rsidR="00C00E12" w:rsidRPr="0094523E" w:rsidRDefault="00C00E12" w:rsidP="00E34157">
            <w:pPr>
              <w:pStyle w:val="TableContents"/>
              <w:rPr>
                <w:lang w:eastAsia="it-IT"/>
              </w:rPr>
            </w:pPr>
            <w:r w:rsidRPr="0094523E">
              <w:rPr>
                <w:lang w:eastAsia="it-IT"/>
              </w:rPr>
              <w:t xml:space="preserve">Interface Hazard </w:t>
            </w:r>
            <w:r w:rsidR="0094523E" w:rsidRPr="0094523E">
              <w:rPr>
                <w:lang w:eastAsia="it-IT"/>
              </w:rPr>
              <w:t>Analysis (</w:t>
            </w:r>
            <w:r w:rsidRPr="0094523E">
              <w:rPr>
                <w:lang w:eastAsia="it-IT"/>
              </w:rPr>
              <w:t>IHA),</w:t>
            </w:r>
          </w:p>
          <w:p w14:paraId="2BCAF12D" w14:textId="3F3729B2" w:rsidR="00C00E12" w:rsidRPr="0094523E" w:rsidRDefault="00C00E12" w:rsidP="00E34157">
            <w:pPr>
              <w:pStyle w:val="TableContents"/>
              <w:rPr>
                <w:lang w:eastAsia="it-IT"/>
              </w:rPr>
            </w:pPr>
            <w:r w:rsidRPr="0094523E">
              <w:rPr>
                <w:lang w:eastAsia="it-IT"/>
              </w:rPr>
              <w:t xml:space="preserve">Operation &amp; Support Hazard </w:t>
            </w:r>
            <w:r w:rsidR="0094523E" w:rsidRPr="0094523E">
              <w:rPr>
                <w:lang w:eastAsia="it-IT"/>
              </w:rPr>
              <w:t>Analysis (</w:t>
            </w:r>
            <w:r w:rsidRPr="0094523E">
              <w:rPr>
                <w:lang w:eastAsia="it-IT"/>
              </w:rPr>
              <w:t>OSHA),</w:t>
            </w:r>
          </w:p>
          <w:p w14:paraId="2393172D" w14:textId="4A139C11" w:rsidR="00C00E12" w:rsidRPr="0094523E" w:rsidRDefault="00C00E12" w:rsidP="00E34157">
            <w:pPr>
              <w:pStyle w:val="TableContents"/>
              <w:rPr>
                <w:lang w:eastAsia="it-IT"/>
              </w:rPr>
            </w:pPr>
            <w:r w:rsidRPr="0094523E">
              <w:rPr>
                <w:lang w:eastAsia="it-IT"/>
              </w:rPr>
              <w:t>Fault Tree analysis</w:t>
            </w:r>
            <w:r w:rsidR="0094523E">
              <w:rPr>
                <w:lang w:eastAsia="it-IT"/>
              </w:rPr>
              <w:t xml:space="preserve"> </w:t>
            </w:r>
            <w:r w:rsidRPr="0094523E">
              <w:rPr>
                <w:lang w:eastAsia="it-IT"/>
              </w:rPr>
              <w:t>(FTA))</w:t>
            </w:r>
          </w:p>
          <w:p w14:paraId="0831D603" w14:textId="651CE7E6" w:rsidR="00C00E12" w:rsidRPr="0094523E" w:rsidRDefault="00C00E12" w:rsidP="00E34157">
            <w:pPr>
              <w:pStyle w:val="TableContents"/>
              <w:rPr>
                <w:lang w:eastAsia="it-IT"/>
              </w:rPr>
            </w:pPr>
            <w:r w:rsidRPr="0094523E">
              <w:rPr>
                <w:lang w:eastAsia="it-IT"/>
              </w:rPr>
              <w:t>Justify the safety-related design</w:t>
            </w:r>
            <w:r w:rsidR="000A14AE">
              <w:rPr>
                <w:lang w:eastAsia="it-IT"/>
              </w:rPr>
              <w:t xml:space="preserve"> </w:t>
            </w:r>
            <w:r w:rsidR="000A14AE" w:rsidRPr="0094523E">
              <w:rPr>
                <w:lang w:eastAsia="it-IT"/>
              </w:rPr>
              <w:t>decisions.</w:t>
            </w:r>
          </w:p>
          <w:p w14:paraId="7AEBDF9E" w14:textId="77777777" w:rsidR="00C00E12" w:rsidRPr="0094523E" w:rsidRDefault="00C00E12" w:rsidP="00E34157">
            <w:pPr>
              <w:pStyle w:val="TableContents"/>
              <w:rPr>
                <w:lang w:eastAsia="it-IT"/>
              </w:rPr>
            </w:pPr>
            <w:r w:rsidRPr="0094523E">
              <w:rPr>
                <w:lang w:eastAsia="it-IT"/>
              </w:rPr>
              <w:t>Undertake the Safety Program</w:t>
            </w:r>
          </w:p>
          <w:p w14:paraId="45EEA8E2" w14:textId="550C7EF3" w:rsidR="00C00E12" w:rsidRPr="0094523E" w:rsidRDefault="004C1196" w:rsidP="00E34157">
            <w:pPr>
              <w:pStyle w:val="TableContents"/>
              <w:rPr>
                <w:lang w:eastAsia="it-IT"/>
              </w:rPr>
            </w:pPr>
            <w:r w:rsidRPr="0094523E">
              <w:rPr>
                <w:lang w:eastAsia="it-IT"/>
              </w:rPr>
              <w:t>Control</w:t>
            </w:r>
            <w:r w:rsidR="00C00E12" w:rsidRPr="0094523E">
              <w:rPr>
                <w:lang w:eastAsia="it-IT"/>
              </w:rPr>
              <w:t xml:space="preserve">, </w:t>
            </w:r>
            <w:r w:rsidR="0094523E" w:rsidRPr="0094523E">
              <w:rPr>
                <w:lang w:eastAsia="it-IT"/>
              </w:rPr>
              <w:t>covering.</w:t>
            </w:r>
          </w:p>
          <w:p w14:paraId="3E1EA1E2" w14:textId="3C1792DA" w:rsidR="00C00E12" w:rsidRPr="00FD7054" w:rsidRDefault="00C00E12" w:rsidP="004C1196">
            <w:pPr>
              <w:pStyle w:val="TableContents"/>
              <w:rPr>
                <w:lang w:eastAsia="it-IT"/>
              </w:rPr>
            </w:pPr>
            <w:r w:rsidRPr="0094523E">
              <w:rPr>
                <w:lang w:eastAsia="it-IT"/>
              </w:rPr>
              <w:lastRenderedPageBreak/>
              <w:t>Prepare (if appropriate) the Generic Application Safety Case.</w:t>
            </w:r>
          </w:p>
        </w:tc>
        <w:tc>
          <w:tcPr>
            <w:tcW w:w="2435" w:type="dxa"/>
            <w:vAlign w:val="center"/>
          </w:tcPr>
          <w:p w14:paraId="6EFF4C14" w14:textId="77777777" w:rsidR="00C00E12" w:rsidRPr="0094523E" w:rsidRDefault="00C00E12" w:rsidP="00E34157">
            <w:pPr>
              <w:pStyle w:val="TableContents"/>
              <w:rPr>
                <w:lang w:eastAsia="it-IT"/>
              </w:rPr>
            </w:pPr>
            <w:r w:rsidRPr="0094523E">
              <w:rPr>
                <w:lang w:eastAsia="it-IT"/>
              </w:rPr>
              <w:lastRenderedPageBreak/>
              <w:t>Safety Review</w:t>
            </w:r>
          </w:p>
          <w:p w14:paraId="53169732" w14:textId="77777777" w:rsidR="00C00E12" w:rsidRPr="0094523E" w:rsidRDefault="00C00E12" w:rsidP="00E34157">
            <w:pPr>
              <w:pStyle w:val="TableContents"/>
              <w:rPr>
                <w:lang w:eastAsia="it-IT"/>
              </w:rPr>
            </w:pPr>
            <w:r w:rsidRPr="0094523E">
              <w:rPr>
                <w:lang w:eastAsia="it-IT"/>
              </w:rPr>
              <w:t>System Hazard Management and Logging</w:t>
            </w:r>
          </w:p>
          <w:p w14:paraId="24B343CA" w14:textId="20568EE2" w:rsidR="00C00E12" w:rsidRPr="0094523E" w:rsidRDefault="00C00E12" w:rsidP="00E34157">
            <w:pPr>
              <w:pStyle w:val="TableContents"/>
              <w:rPr>
                <w:lang w:eastAsia="it-IT"/>
              </w:rPr>
            </w:pPr>
            <w:r w:rsidRPr="0094523E">
              <w:rPr>
                <w:lang w:eastAsia="it-IT"/>
              </w:rPr>
              <w:t>Hazard Analys</w:t>
            </w:r>
            <w:r w:rsidR="007257CA">
              <w:rPr>
                <w:lang w:eastAsia="it-IT"/>
              </w:rPr>
              <w:t>e</w:t>
            </w:r>
            <w:r w:rsidRPr="0094523E">
              <w:rPr>
                <w:lang w:eastAsia="it-IT"/>
              </w:rPr>
              <w:t>s</w:t>
            </w:r>
          </w:p>
          <w:p w14:paraId="0C3C6212" w14:textId="77777777" w:rsidR="00C00E12" w:rsidRPr="0094523E" w:rsidRDefault="00C00E12" w:rsidP="00E34157">
            <w:pPr>
              <w:pStyle w:val="TableContents"/>
              <w:rPr>
                <w:lang w:eastAsia="it-IT"/>
              </w:rPr>
            </w:pPr>
            <w:r w:rsidRPr="0094523E">
              <w:rPr>
                <w:lang w:eastAsia="it-IT"/>
              </w:rPr>
              <w:t>(SHA</w:t>
            </w:r>
          </w:p>
          <w:p w14:paraId="038AFD2C" w14:textId="77777777" w:rsidR="00C00E12" w:rsidRPr="0094523E" w:rsidRDefault="00C00E12" w:rsidP="00E34157">
            <w:pPr>
              <w:pStyle w:val="TableContents"/>
              <w:rPr>
                <w:lang w:eastAsia="it-IT"/>
              </w:rPr>
            </w:pPr>
            <w:r w:rsidRPr="0094523E">
              <w:rPr>
                <w:lang w:eastAsia="it-IT"/>
              </w:rPr>
              <w:t>IHA</w:t>
            </w:r>
          </w:p>
          <w:p w14:paraId="061F300B" w14:textId="77777777" w:rsidR="00C00E12" w:rsidRPr="0094523E" w:rsidRDefault="00C00E12" w:rsidP="00E34157">
            <w:pPr>
              <w:pStyle w:val="TableContents"/>
              <w:rPr>
                <w:lang w:eastAsia="it-IT"/>
              </w:rPr>
            </w:pPr>
            <w:r w:rsidRPr="0094523E">
              <w:rPr>
                <w:lang w:eastAsia="it-IT"/>
              </w:rPr>
              <w:t>OSHA</w:t>
            </w:r>
          </w:p>
          <w:p w14:paraId="7582CC2B" w14:textId="6D571A7B" w:rsidR="00C00E12" w:rsidRPr="0094523E" w:rsidRDefault="00C00E12" w:rsidP="00E34157">
            <w:pPr>
              <w:pStyle w:val="TableContents"/>
              <w:rPr>
                <w:lang w:eastAsia="it-IT"/>
              </w:rPr>
            </w:pPr>
            <w:r w:rsidRPr="0094523E">
              <w:rPr>
                <w:lang w:eastAsia="it-IT"/>
              </w:rPr>
              <w:t>FTA)</w:t>
            </w:r>
          </w:p>
          <w:p w14:paraId="35DF73F9" w14:textId="77777777" w:rsidR="00C00E12" w:rsidRPr="0094523E" w:rsidRDefault="00C00E12" w:rsidP="00E34157">
            <w:pPr>
              <w:pStyle w:val="TableContents"/>
              <w:rPr>
                <w:lang w:eastAsia="it-IT"/>
              </w:rPr>
            </w:pPr>
            <w:r w:rsidRPr="0094523E">
              <w:rPr>
                <w:lang w:eastAsia="it-IT"/>
              </w:rPr>
              <w:t>Hazard Log</w:t>
            </w:r>
          </w:p>
          <w:p w14:paraId="5870F617" w14:textId="77777777" w:rsidR="00C00E12" w:rsidRPr="0094523E" w:rsidRDefault="00C00E12" w:rsidP="00E34157">
            <w:pPr>
              <w:pStyle w:val="TableContents"/>
              <w:rPr>
                <w:lang w:eastAsia="it-IT"/>
              </w:rPr>
            </w:pPr>
            <w:r w:rsidRPr="0094523E">
              <w:rPr>
                <w:lang w:eastAsia="it-IT"/>
              </w:rPr>
              <w:t>Safety Management Report (Safety Case)</w:t>
            </w:r>
          </w:p>
          <w:p w14:paraId="38352A9A" w14:textId="009DBA02" w:rsidR="00C00E12" w:rsidRPr="00FD7054" w:rsidRDefault="00C00E12" w:rsidP="00E34157">
            <w:pPr>
              <w:pStyle w:val="TableContents"/>
              <w:rPr>
                <w:lang w:eastAsia="it-IT"/>
              </w:rPr>
            </w:pPr>
            <w:r w:rsidRPr="0094523E">
              <w:rPr>
                <w:lang w:eastAsia="it-IT"/>
              </w:rPr>
              <w:t>Phase level verification report</w:t>
            </w:r>
          </w:p>
        </w:tc>
        <w:tc>
          <w:tcPr>
            <w:tcW w:w="1853" w:type="dxa"/>
          </w:tcPr>
          <w:p w14:paraId="3DF5968C" w14:textId="77777777" w:rsidR="00C00E12" w:rsidRPr="00FD7054" w:rsidRDefault="00C00E12" w:rsidP="00C00E12">
            <w:pPr>
              <w:spacing w:line="276" w:lineRule="auto"/>
              <w:jc w:val="center"/>
              <w:rPr>
                <w:rFonts w:ascii="Calibri" w:hAnsi="Calibri" w:cs="Calibri"/>
                <w:szCs w:val="22"/>
              </w:rPr>
            </w:pPr>
          </w:p>
          <w:p w14:paraId="119D5F11" w14:textId="77777777" w:rsidR="00C00E12" w:rsidRPr="00FD7054" w:rsidRDefault="00C00E12" w:rsidP="00C00E12">
            <w:pPr>
              <w:spacing w:line="276" w:lineRule="auto"/>
              <w:jc w:val="center"/>
              <w:rPr>
                <w:rFonts w:ascii="Calibri" w:hAnsi="Calibri" w:cs="Calibri"/>
                <w:szCs w:val="22"/>
              </w:rPr>
            </w:pPr>
          </w:p>
          <w:p w14:paraId="5D54C4D3" w14:textId="77777777" w:rsidR="00C00E12" w:rsidRPr="00FD7054" w:rsidRDefault="00C00E12" w:rsidP="00C00E12">
            <w:pPr>
              <w:spacing w:line="276" w:lineRule="auto"/>
              <w:jc w:val="center"/>
              <w:rPr>
                <w:rFonts w:ascii="Calibri" w:hAnsi="Calibri" w:cs="Calibri"/>
                <w:szCs w:val="22"/>
              </w:rPr>
            </w:pPr>
          </w:p>
          <w:p w14:paraId="180FAE98" w14:textId="77777777" w:rsidR="00C00E12" w:rsidRPr="00FD7054" w:rsidRDefault="00C00E12" w:rsidP="00C00E12">
            <w:pPr>
              <w:spacing w:line="276" w:lineRule="auto"/>
              <w:jc w:val="center"/>
              <w:rPr>
                <w:rFonts w:ascii="Calibri" w:hAnsi="Calibri" w:cs="Calibri"/>
                <w:szCs w:val="22"/>
              </w:rPr>
            </w:pPr>
          </w:p>
          <w:p w14:paraId="2CA9ABD3" w14:textId="77777777" w:rsidR="00C00E12" w:rsidRPr="00FD7054" w:rsidRDefault="00C00E12" w:rsidP="00C00E12">
            <w:pPr>
              <w:spacing w:line="276" w:lineRule="auto"/>
              <w:jc w:val="center"/>
              <w:rPr>
                <w:rFonts w:ascii="Calibri" w:hAnsi="Calibri" w:cs="Calibri"/>
                <w:szCs w:val="22"/>
              </w:rPr>
            </w:pPr>
          </w:p>
          <w:p w14:paraId="043196BF" w14:textId="77777777" w:rsidR="00C00E12" w:rsidRPr="00FD7054" w:rsidRDefault="00C00E12" w:rsidP="00C00E12">
            <w:pPr>
              <w:spacing w:line="276" w:lineRule="auto"/>
              <w:jc w:val="center"/>
              <w:rPr>
                <w:rFonts w:ascii="Calibri" w:hAnsi="Calibri" w:cs="Calibri"/>
                <w:szCs w:val="22"/>
              </w:rPr>
            </w:pPr>
          </w:p>
          <w:p w14:paraId="7D70CFBC" w14:textId="77777777" w:rsidR="00C00E12" w:rsidRPr="00FD7054" w:rsidRDefault="00C00E12" w:rsidP="00C00E12">
            <w:pPr>
              <w:spacing w:line="276" w:lineRule="auto"/>
              <w:jc w:val="center"/>
              <w:rPr>
                <w:rFonts w:ascii="Calibri" w:hAnsi="Calibri" w:cs="Calibri"/>
                <w:szCs w:val="22"/>
              </w:rPr>
            </w:pPr>
          </w:p>
          <w:p w14:paraId="6BDE61E5" w14:textId="120BFAB7" w:rsidR="00C00E12" w:rsidRPr="00AD3577" w:rsidRDefault="00610544" w:rsidP="00E34157">
            <w:pPr>
              <w:pStyle w:val="TableContents"/>
              <w:rPr>
                <w:lang w:eastAsia="it-IT"/>
              </w:rPr>
            </w:pPr>
            <w:r w:rsidRPr="00FD7054">
              <w:rPr>
                <w:lang w:eastAsia="it-IT"/>
              </w:rPr>
              <w:t>Safety</w:t>
            </w:r>
            <w:r w:rsidRPr="00AD3577">
              <w:rPr>
                <w:lang w:eastAsia="it-IT"/>
              </w:rPr>
              <w:t xml:space="preserve"> Manager</w:t>
            </w:r>
            <w:r w:rsidR="00C00E12" w:rsidRPr="00AD3577">
              <w:rPr>
                <w:lang w:eastAsia="it-IT"/>
              </w:rPr>
              <w:t>,</w:t>
            </w:r>
          </w:p>
          <w:p w14:paraId="4D5E7F1C" w14:textId="77777777" w:rsidR="00C00E12" w:rsidRPr="00AD3577" w:rsidRDefault="00C00E12" w:rsidP="00E34157">
            <w:pPr>
              <w:pStyle w:val="TableContents"/>
              <w:rPr>
                <w:lang w:eastAsia="it-IT"/>
              </w:rPr>
            </w:pPr>
            <w:r w:rsidRPr="00AD3577">
              <w:rPr>
                <w:lang w:eastAsia="it-IT"/>
              </w:rPr>
              <w:t>Safety Engineer</w:t>
            </w:r>
          </w:p>
          <w:p w14:paraId="6AB02511" w14:textId="77777777" w:rsidR="00C00E12" w:rsidRPr="00FD7054" w:rsidRDefault="00C00E12" w:rsidP="00E34157">
            <w:pPr>
              <w:pStyle w:val="TableContents"/>
            </w:pPr>
          </w:p>
        </w:tc>
      </w:tr>
      <w:tr w:rsidR="00046970" w:rsidRPr="00FD7054" w14:paraId="1565B624" w14:textId="77777777" w:rsidTr="00A23ECF">
        <w:tc>
          <w:tcPr>
            <w:tcW w:w="986" w:type="dxa"/>
            <w:vAlign w:val="center"/>
          </w:tcPr>
          <w:p w14:paraId="28135054" w14:textId="77777777" w:rsidR="00C00E12" w:rsidRPr="00FD7054" w:rsidRDefault="00C00E12" w:rsidP="00E34157">
            <w:pPr>
              <w:pStyle w:val="TableContents"/>
              <w:numPr>
                <w:ilvl w:val="0"/>
                <w:numId w:val="55"/>
              </w:numPr>
            </w:pPr>
          </w:p>
        </w:tc>
        <w:tc>
          <w:tcPr>
            <w:tcW w:w="1631" w:type="dxa"/>
            <w:vAlign w:val="center"/>
          </w:tcPr>
          <w:p w14:paraId="07FD6589" w14:textId="2108B9E0" w:rsidR="00C00E12" w:rsidRPr="00FD7054" w:rsidRDefault="00C00E12" w:rsidP="00E34157">
            <w:pPr>
              <w:pStyle w:val="TableContents"/>
            </w:pPr>
            <w:r w:rsidRPr="00FD7054">
              <w:rPr>
                <w:lang w:eastAsia="it-IT"/>
              </w:rPr>
              <w:t>Manufacturing</w:t>
            </w:r>
          </w:p>
        </w:tc>
        <w:tc>
          <w:tcPr>
            <w:tcW w:w="3165" w:type="dxa"/>
            <w:vAlign w:val="center"/>
          </w:tcPr>
          <w:p w14:paraId="66CF8B28" w14:textId="5D2EA387" w:rsidR="00C00E12" w:rsidRPr="0094523E" w:rsidRDefault="00C00E12" w:rsidP="00E34157">
            <w:pPr>
              <w:pStyle w:val="TableContents"/>
              <w:rPr>
                <w:lang w:eastAsia="it-IT"/>
              </w:rPr>
            </w:pPr>
            <w:r w:rsidRPr="0094523E">
              <w:rPr>
                <w:lang w:eastAsia="it-IT"/>
              </w:rPr>
              <w:t xml:space="preserve">Implement the Safety Plan by review, </w:t>
            </w:r>
            <w:r w:rsidR="00D9001B" w:rsidRPr="0094523E">
              <w:rPr>
                <w:lang w:eastAsia="it-IT"/>
              </w:rPr>
              <w:t>analysis,</w:t>
            </w:r>
            <w:r w:rsidRPr="0094523E">
              <w:rPr>
                <w:lang w:eastAsia="it-IT"/>
              </w:rPr>
              <w:t xml:space="preserve"> </w:t>
            </w:r>
            <w:r w:rsidR="004C1196" w:rsidRPr="0094523E">
              <w:rPr>
                <w:lang w:eastAsia="it-IT"/>
              </w:rPr>
              <w:t>and testing</w:t>
            </w:r>
            <w:r w:rsidRPr="0094523E">
              <w:rPr>
                <w:lang w:eastAsia="it-IT"/>
              </w:rPr>
              <w:t xml:space="preserve"> and data assessment.</w:t>
            </w:r>
          </w:p>
          <w:p w14:paraId="6F922BA1" w14:textId="77777777" w:rsidR="00C00E12" w:rsidRPr="0094523E" w:rsidRDefault="00C00E12" w:rsidP="00E34157">
            <w:pPr>
              <w:pStyle w:val="TableContents"/>
              <w:rPr>
                <w:lang w:eastAsia="it-IT"/>
              </w:rPr>
            </w:pPr>
            <w:r w:rsidRPr="0094523E">
              <w:rPr>
                <w:lang w:eastAsia="it-IT"/>
              </w:rPr>
              <w:t>Use the Hazard Log.</w:t>
            </w:r>
          </w:p>
          <w:p w14:paraId="1F2CFA09" w14:textId="5891E1D9" w:rsidR="00C00E12" w:rsidRPr="0094523E" w:rsidRDefault="00C00E12" w:rsidP="00E34157">
            <w:pPr>
              <w:pStyle w:val="TableContents"/>
              <w:rPr>
                <w:lang w:eastAsia="it-IT"/>
              </w:rPr>
            </w:pPr>
            <w:r w:rsidRPr="0094523E">
              <w:rPr>
                <w:lang w:eastAsia="it-IT"/>
              </w:rPr>
              <w:t>System functional and safety verification</w:t>
            </w:r>
          </w:p>
        </w:tc>
        <w:tc>
          <w:tcPr>
            <w:tcW w:w="2435" w:type="dxa"/>
            <w:vMerge w:val="restart"/>
            <w:vAlign w:val="center"/>
          </w:tcPr>
          <w:p w14:paraId="7552DDCC" w14:textId="77777777" w:rsidR="00C00E12" w:rsidRPr="0094523E" w:rsidRDefault="00C00E12" w:rsidP="00E34157">
            <w:pPr>
              <w:pStyle w:val="TableContents"/>
              <w:rPr>
                <w:lang w:eastAsia="it-IT"/>
              </w:rPr>
            </w:pPr>
            <w:r w:rsidRPr="0094523E">
              <w:rPr>
                <w:lang w:eastAsia="it-IT"/>
              </w:rPr>
              <w:t>Technical Safety Report (Safety Case)</w:t>
            </w:r>
          </w:p>
          <w:p w14:paraId="1B80E6C4" w14:textId="0713C97C" w:rsidR="00C00E12" w:rsidRPr="0094523E" w:rsidRDefault="00C00E12" w:rsidP="00E34157">
            <w:pPr>
              <w:pStyle w:val="TableContents"/>
              <w:rPr>
                <w:lang w:eastAsia="it-IT"/>
              </w:rPr>
            </w:pPr>
            <w:r w:rsidRPr="0094523E">
              <w:rPr>
                <w:lang w:eastAsia="it-IT"/>
              </w:rPr>
              <w:t>Phase level verification report</w:t>
            </w:r>
          </w:p>
        </w:tc>
        <w:tc>
          <w:tcPr>
            <w:tcW w:w="1853" w:type="dxa"/>
            <w:vMerge w:val="restart"/>
            <w:vAlign w:val="center"/>
          </w:tcPr>
          <w:p w14:paraId="39C0D76D" w14:textId="77777777" w:rsidR="00C00E12" w:rsidRPr="00AD3577" w:rsidRDefault="00C00E12" w:rsidP="00E34157">
            <w:pPr>
              <w:pStyle w:val="TableContents"/>
              <w:rPr>
                <w:lang w:eastAsia="it-IT"/>
              </w:rPr>
            </w:pPr>
            <w:r w:rsidRPr="00AD3577">
              <w:rPr>
                <w:lang w:eastAsia="it-IT"/>
              </w:rPr>
              <w:t>Safety Engineer,</w:t>
            </w:r>
          </w:p>
          <w:p w14:paraId="3B21A939" w14:textId="413B4310" w:rsidR="00C00E12" w:rsidRPr="00FD7054" w:rsidRDefault="00610544" w:rsidP="00E34157">
            <w:pPr>
              <w:pStyle w:val="TableContents"/>
            </w:pPr>
            <w:r w:rsidRPr="00FD7054">
              <w:rPr>
                <w:lang w:eastAsia="it-IT"/>
              </w:rPr>
              <w:t>Safety</w:t>
            </w:r>
            <w:r w:rsidRPr="00AD3577">
              <w:rPr>
                <w:lang w:eastAsia="it-IT"/>
              </w:rPr>
              <w:t xml:space="preserve"> Manager</w:t>
            </w:r>
          </w:p>
        </w:tc>
      </w:tr>
      <w:tr w:rsidR="00046970" w:rsidRPr="00FD7054" w14:paraId="18BECA3D" w14:textId="77777777" w:rsidTr="00A23ECF">
        <w:tc>
          <w:tcPr>
            <w:tcW w:w="986" w:type="dxa"/>
            <w:vAlign w:val="center"/>
          </w:tcPr>
          <w:p w14:paraId="5CDF6D8A" w14:textId="77777777" w:rsidR="00C00E12" w:rsidRPr="00FD7054" w:rsidRDefault="00C00E12" w:rsidP="00E34157">
            <w:pPr>
              <w:pStyle w:val="TableContents"/>
              <w:numPr>
                <w:ilvl w:val="0"/>
                <w:numId w:val="55"/>
              </w:numPr>
            </w:pPr>
          </w:p>
        </w:tc>
        <w:tc>
          <w:tcPr>
            <w:tcW w:w="1631" w:type="dxa"/>
            <w:vAlign w:val="center"/>
          </w:tcPr>
          <w:p w14:paraId="027A37AE" w14:textId="0FF74BB3" w:rsidR="00C00E12" w:rsidRPr="00FD7054" w:rsidRDefault="00C00E12" w:rsidP="00E34157">
            <w:pPr>
              <w:pStyle w:val="TableContents"/>
            </w:pPr>
            <w:r w:rsidRPr="00FD7054">
              <w:rPr>
                <w:lang w:eastAsia="it-IT"/>
              </w:rPr>
              <w:t>Installation</w:t>
            </w:r>
          </w:p>
        </w:tc>
        <w:tc>
          <w:tcPr>
            <w:tcW w:w="3165" w:type="dxa"/>
            <w:vAlign w:val="center"/>
          </w:tcPr>
          <w:p w14:paraId="1D1FD5EA" w14:textId="77777777" w:rsidR="00C00E12" w:rsidRPr="0094523E" w:rsidRDefault="00C00E12" w:rsidP="00E34157">
            <w:pPr>
              <w:pStyle w:val="TableContents"/>
              <w:rPr>
                <w:lang w:eastAsia="it-IT"/>
              </w:rPr>
            </w:pPr>
            <w:r w:rsidRPr="0094523E">
              <w:rPr>
                <w:lang w:eastAsia="it-IT"/>
              </w:rPr>
              <w:t>Establish the Installation Safety Program.</w:t>
            </w:r>
          </w:p>
          <w:p w14:paraId="2A79B45A" w14:textId="77777777" w:rsidR="00C00E12" w:rsidRPr="0094523E" w:rsidRDefault="00C00E12" w:rsidP="00E34157">
            <w:pPr>
              <w:pStyle w:val="TableContents"/>
              <w:rPr>
                <w:lang w:eastAsia="it-IT"/>
              </w:rPr>
            </w:pPr>
            <w:r w:rsidRPr="0094523E">
              <w:rPr>
                <w:lang w:eastAsia="it-IT"/>
              </w:rPr>
              <w:t>Implement the Installation safety Program.</w:t>
            </w:r>
          </w:p>
          <w:p w14:paraId="25B6BAF2" w14:textId="500D54C4" w:rsidR="00C00E12" w:rsidRPr="00FD7054" w:rsidRDefault="00C00E12" w:rsidP="00E34157">
            <w:pPr>
              <w:pStyle w:val="TableContents"/>
              <w:rPr>
                <w:lang w:eastAsia="it-IT"/>
              </w:rPr>
            </w:pPr>
            <w:r w:rsidRPr="0094523E">
              <w:rPr>
                <w:lang w:eastAsia="it-IT"/>
              </w:rPr>
              <w:t>Installation verification activity</w:t>
            </w:r>
          </w:p>
        </w:tc>
        <w:tc>
          <w:tcPr>
            <w:tcW w:w="2435" w:type="dxa"/>
            <w:vMerge/>
          </w:tcPr>
          <w:p w14:paraId="6E2E9A40" w14:textId="77777777" w:rsidR="00C00E12" w:rsidRPr="00FD7054" w:rsidRDefault="00C00E12" w:rsidP="00E34157">
            <w:pPr>
              <w:pStyle w:val="TableContents"/>
              <w:rPr>
                <w:lang w:eastAsia="it-IT"/>
              </w:rPr>
            </w:pPr>
          </w:p>
        </w:tc>
        <w:tc>
          <w:tcPr>
            <w:tcW w:w="1853" w:type="dxa"/>
            <w:vMerge/>
          </w:tcPr>
          <w:p w14:paraId="0CE06CE8" w14:textId="77777777" w:rsidR="00C00E12" w:rsidRPr="00FD7054" w:rsidRDefault="00C00E12" w:rsidP="00E34157">
            <w:pPr>
              <w:pStyle w:val="TableContents"/>
            </w:pPr>
          </w:p>
        </w:tc>
      </w:tr>
      <w:tr w:rsidR="00046970" w:rsidRPr="00FD7054" w14:paraId="409E4466" w14:textId="77777777" w:rsidTr="00A23ECF">
        <w:tc>
          <w:tcPr>
            <w:tcW w:w="986" w:type="dxa"/>
            <w:vAlign w:val="center"/>
          </w:tcPr>
          <w:p w14:paraId="6A614459" w14:textId="77777777" w:rsidR="00C00E12" w:rsidRPr="00FD7054" w:rsidRDefault="00C00E12" w:rsidP="00E34157">
            <w:pPr>
              <w:pStyle w:val="TableContents"/>
              <w:numPr>
                <w:ilvl w:val="0"/>
                <w:numId w:val="55"/>
              </w:numPr>
            </w:pPr>
          </w:p>
        </w:tc>
        <w:tc>
          <w:tcPr>
            <w:tcW w:w="1631" w:type="dxa"/>
            <w:vAlign w:val="center"/>
          </w:tcPr>
          <w:p w14:paraId="30880165" w14:textId="61B47B86" w:rsidR="00C00E12" w:rsidRPr="00FD7054" w:rsidRDefault="00C00E12" w:rsidP="00E34157">
            <w:pPr>
              <w:pStyle w:val="TableContents"/>
            </w:pPr>
            <w:r w:rsidRPr="00FD7054">
              <w:rPr>
                <w:lang w:eastAsia="it-IT"/>
              </w:rPr>
              <w:t>System Validation (Including Safety Acceptance and Commissioning)</w:t>
            </w:r>
          </w:p>
        </w:tc>
        <w:tc>
          <w:tcPr>
            <w:tcW w:w="3165" w:type="dxa"/>
            <w:vAlign w:val="center"/>
          </w:tcPr>
          <w:p w14:paraId="63F3B1D3" w14:textId="77777777" w:rsidR="00C00E12" w:rsidRPr="0094523E" w:rsidRDefault="00C00E12" w:rsidP="00E34157">
            <w:pPr>
              <w:pStyle w:val="TableContents"/>
              <w:rPr>
                <w:lang w:eastAsia="it-IT"/>
              </w:rPr>
            </w:pPr>
            <w:r w:rsidRPr="0094523E">
              <w:rPr>
                <w:lang w:eastAsia="it-IT"/>
              </w:rPr>
              <w:t>Perform functional testing of the system.</w:t>
            </w:r>
          </w:p>
          <w:p w14:paraId="16F9C5F2" w14:textId="3F261DF8" w:rsidR="00C00E12" w:rsidRPr="0094523E" w:rsidRDefault="00C00E12" w:rsidP="00E34157">
            <w:pPr>
              <w:pStyle w:val="TableContents"/>
              <w:rPr>
                <w:lang w:eastAsia="it-IT"/>
              </w:rPr>
            </w:pPr>
            <w:r w:rsidRPr="0094523E">
              <w:rPr>
                <w:lang w:eastAsia="it-IT"/>
              </w:rPr>
              <w:t>Perform Pre-</w:t>
            </w:r>
            <w:r w:rsidR="00610544" w:rsidRPr="0094523E">
              <w:rPr>
                <w:lang w:eastAsia="it-IT"/>
              </w:rPr>
              <w:t>Commissioning</w:t>
            </w:r>
            <w:r w:rsidRPr="0094523E">
              <w:rPr>
                <w:lang w:eastAsia="it-IT"/>
              </w:rPr>
              <w:t xml:space="preserve"> </w:t>
            </w:r>
            <w:r w:rsidR="0094523E" w:rsidRPr="0094523E">
              <w:rPr>
                <w:lang w:eastAsia="it-IT"/>
              </w:rPr>
              <w:t>checks.</w:t>
            </w:r>
          </w:p>
          <w:p w14:paraId="072B83AC" w14:textId="77777777" w:rsidR="00C00E12" w:rsidRPr="0094523E" w:rsidRDefault="00C00E12" w:rsidP="00E34157">
            <w:pPr>
              <w:pStyle w:val="TableContents"/>
              <w:rPr>
                <w:lang w:eastAsia="it-IT"/>
              </w:rPr>
            </w:pPr>
            <w:r w:rsidRPr="0094523E">
              <w:rPr>
                <w:lang w:eastAsia="it-IT"/>
              </w:rPr>
              <w:t>Establish the Commissioning Program.</w:t>
            </w:r>
          </w:p>
          <w:p w14:paraId="2B671E26" w14:textId="77777777" w:rsidR="00C00E12" w:rsidRPr="0094523E" w:rsidRDefault="00C00E12" w:rsidP="00E34157">
            <w:pPr>
              <w:pStyle w:val="TableContents"/>
              <w:rPr>
                <w:lang w:eastAsia="it-IT"/>
              </w:rPr>
            </w:pPr>
            <w:r w:rsidRPr="0094523E">
              <w:rPr>
                <w:lang w:eastAsia="it-IT"/>
              </w:rPr>
              <w:t>Implement the Commissioning Program.</w:t>
            </w:r>
          </w:p>
          <w:p w14:paraId="6CAA4B37" w14:textId="04545FBF" w:rsidR="00C00E12" w:rsidRPr="0094523E" w:rsidRDefault="00C00E12" w:rsidP="00E34157">
            <w:pPr>
              <w:pStyle w:val="TableContents"/>
              <w:rPr>
                <w:lang w:eastAsia="it-IT"/>
              </w:rPr>
            </w:pPr>
            <w:r w:rsidRPr="0094523E">
              <w:rPr>
                <w:lang w:eastAsia="it-IT"/>
              </w:rPr>
              <w:t>Validation of the system against client requirements</w:t>
            </w:r>
          </w:p>
        </w:tc>
        <w:tc>
          <w:tcPr>
            <w:tcW w:w="2435" w:type="dxa"/>
            <w:vAlign w:val="center"/>
          </w:tcPr>
          <w:p w14:paraId="7E579378" w14:textId="41A83B14" w:rsidR="00C00E12" w:rsidRPr="0094523E" w:rsidRDefault="00C00E12" w:rsidP="00E34157">
            <w:pPr>
              <w:pStyle w:val="TableContents"/>
              <w:rPr>
                <w:lang w:eastAsia="it-IT"/>
              </w:rPr>
            </w:pPr>
            <w:r w:rsidRPr="0094523E">
              <w:rPr>
                <w:lang w:eastAsia="it-IT"/>
              </w:rPr>
              <w:t xml:space="preserve">System Test </w:t>
            </w:r>
            <w:r w:rsidR="0094523E" w:rsidRPr="0094523E">
              <w:rPr>
                <w:lang w:eastAsia="it-IT"/>
              </w:rPr>
              <w:t>Report.</w:t>
            </w:r>
          </w:p>
          <w:p w14:paraId="00C15863" w14:textId="77777777" w:rsidR="00C00E12" w:rsidRPr="0094523E" w:rsidRDefault="00C00E12" w:rsidP="00E34157">
            <w:pPr>
              <w:pStyle w:val="TableContents"/>
              <w:rPr>
                <w:lang w:eastAsia="it-IT"/>
              </w:rPr>
            </w:pPr>
            <w:r w:rsidRPr="0094523E">
              <w:rPr>
                <w:lang w:eastAsia="it-IT"/>
              </w:rPr>
              <w:t>System Validation Report</w:t>
            </w:r>
          </w:p>
          <w:p w14:paraId="5C1480C7" w14:textId="0A48B32E" w:rsidR="00C00E12" w:rsidRPr="0094523E" w:rsidRDefault="00C00E12" w:rsidP="00E34157">
            <w:pPr>
              <w:pStyle w:val="TableContents"/>
              <w:rPr>
                <w:lang w:eastAsia="it-IT"/>
              </w:rPr>
            </w:pPr>
            <w:r w:rsidRPr="0094523E">
              <w:rPr>
                <w:lang w:eastAsia="it-IT"/>
              </w:rPr>
              <w:t>System Safety Case</w:t>
            </w:r>
          </w:p>
        </w:tc>
        <w:tc>
          <w:tcPr>
            <w:tcW w:w="1853" w:type="dxa"/>
            <w:vAlign w:val="center"/>
          </w:tcPr>
          <w:p w14:paraId="574C6616" w14:textId="77777777" w:rsidR="00C00E12" w:rsidRPr="00AD3577" w:rsidRDefault="00C00E12" w:rsidP="00E34157">
            <w:pPr>
              <w:pStyle w:val="TableContents"/>
              <w:rPr>
                <w:lang w:eastAsia="it-IT"/>
              </w:rPr>
            </w:pPr>
            <w:r w:rsidRPr="00AD3577">
              <w:rPr>
                <w:lang w:eastAsia="it-IT"/>
              </w:rPr>
              <w:t>RAMS V &amp; V,</w:t>
            </w:r>
          </w:p>
          <w:p w14:paraId="28F52FDD" w14:textId="77777777" w:rsidR="00C00E12" w:rsidRPr="00AD3577" w:rsidRDefault="00C00E12" w:rsidP="00E34157">
            <w:pPr>
              <w:pStyle w:val="TableContents"/>
              <w:rPr>
                <w:lang w:eastAsia="it-IT"/>
              </w:rPr>
            </w:pPr>
            <w:r w:rsidRPr="00AD3577">
              <w:rPr>
                <w:lang w:eastAsia="it-IT"/>
              </w:rPr>
              <w:t>Safety Engineer</w:t>
            </w:r>
          </w:p>
          <w:p w14:paraId="199D3F9E" w14:textId="60E7FBE4" w:rsidR="00C00E12" w:rsidRPr="00FD7054" w:rsidRDefault="00C00E12" w:rsidP="00E34157">
            <w:pPr>
              <w:pStyle w:val="TableContents"/>
            </w:pPr>
            <w:r w:rsidRPr="00FD7054">
              <w:rPr>
                <w:rFonts w:eastAsia="Times New Roman"/>
                <w:color w:val="000000" w:themeColor="text1"/>
                <w:spacing w:val="0"/>
                <w:lang w:val="en-GB" w:eastAsia="it-IT"/>
              </w:rPr>
              <w:t>Safety</w:t>
            </w:r>
            <w:r w:rsidR="00D9001B">
              <w:rPr>
                <w:rFonts w:eastAsia="Times New Roman"/>
                <w:color w:val="000000" w:themeColor="text1"/>
                <w:spacing w:val="0"/>
                <w:lang w:val="en-GB" w:eastAsia="it-IT"/>
              </w:rPr>
              <w:t xml:space="preserve"> </w:t>
            </w:r>
            <w:r w:rsidRPr="00FD7054">
              <w:t>Manager</w:t>
            </w:r>
          </w:p>
        </w:tc>
      </w:tr>
      <w:tr w:rsidR="00046970" w:rsidRPr="00FD7054" w14:paraId="21A55418" w14:textId="77777777" w:rsidTr="00A23ECF">
        <w:tc>
          <w:tcPr>
            <w:tcW w:w="986" w:type="dxa"/>
            <w:vAlign w:val="center"/>
          </w:tcPr>
          <w:p w14:paraId="12B2D925" w14:textId="77777777" w:rsidR="00C00E12" w:rsidRPr="00FD7054" w:rsidRDefault="00C00E12" w:rsidP="00E34157">
            <w:pPr>
              <w:pStyle w:val="TableContents"/>
              <w:numPr>
                <w:ilvl w:val="0"/>
                <w:numId w:val="55"/>
              </w:numPr>
            </w:pPr>
          </w:p>
        </w:tc>
        <w:tc>
          <w:tcPr>
            <w:tcW w:w="1631" w:type="dxa"/>
            <w:vAlign w:val="center"/>
          </w:tcPr>
          <w:p w14:paraId="72411CFB" w14:textId="7BA9E417" w:rsidR="00C00E12" w:rsidRPr="00FD7054" w:rsidRDefault="00C00E12" w:rsidP="00E34157">
            <w:pPr>
              <w:pStyle w:val="TableContents"/>
            </w:pPr>
            <w:r w:rsidRPr="00FD7054">
              <w:rPr>
                <w:lang w:eastAsia="it-IT"/>
              </w:rPr>
              <w:t>System Acceptance</w:t>
            </w:r>
          </w:p>
        </w:tc>
        <w:tc>
          <w:tcPr>
            <w:tcW w:w="3165" w:type="dxa"/>
            <w:vAlign w:val="center"/>
          </w:tcPr>
          <w:p w14:paraId="4701C065" w14:textId="3FA0327A" w:rsidR="00C00E12" w:rsidRPr="00FD7054" w:rsidRDefault="00C00E12" w:rsidP="00E34157">
            <w:pPr>
              <w:pStyle w:val="TableContents"/>
              <w:rPr>
                <w:lang w:eastAsia="it-IT"/>
              </w:rPr>
            </w:pPr>
            <w:r w:rsidRPr="00FD7054">
              <w:rPr>
                <w:lang w:eastAsia="it-IT"/>
              </w:rPr>
              <w:t>Assess Generic application Safety Case</w:t>
            </w:r>
          </w:p>
        </w:tc>
        <w:tc>
          <w:tcPr>
            <w:tcW w:w="2435" w:type="dxa"/>
            <w:vAlign w:val="center"/>
          </w:tcPr>
          <w:p w14:paraId="293EBC3C" w14:textId="05F593E9" w:rsidR="00C00E12" w:rsidRPr="00FD7054" w:rsidRDefault="00C00E12" w:rsidP="00E34157">
            <w:pPr>
              <w:pStyle w:val="TableContents"/>
              <w:rPr>
                <w:lang w:eastAsia="it-IT"/>
              </w:rPr>
            </w:pPr>
            <w:r w:rsidRPr="00FD7054">
              <w:rPr>
                <w:lang w:eastAsia="it-IT"/>
              </w:rPr>
              <w:t xml:space="preserve"> ISA report</w:t>
            </w:r>
          </w:p>
        </w:tc>
        <w:tc>
          <w:tcPr>
            <w:tcW w:w="1853" w:type="dxa"/>
            <w:vAlign w:val="center"/>
          </w:tcPr>
          <w:p w14:paraId="66C7FF98" w14:textId="78CFD35D" w:rsidR="00C00E12" w:rsidRPr="00FD7054" w:rsidRDefault="004C1196" w:rsidP="00E34157">
            <w:pPr>
              <w:pStyle w:val="TableContents"/>
            </w:pPr>
            <w:r>
              <w:rPr>
                <w:lang w:eastAsia="it-IT"/>
              </w:rPr>
              <w:t>BV</w:t>
            </w:r>
          </w:p>
        </w:tc>
      </w:tr>
      <w:tr w:rsidR="00046970" w:rsidRPr="00FD7054" w14:paraId="3CDBAF65" w14:textId="77777777" w:rsidTr="00A23ECF">
        <w:tc>
          <w:tcPr>
            <w:tcW w:w="986" w:type="dxa"/>
            <w:vAlign w:val="center"/>
          </w:tcPr>
          <w:p w14:paraId="7A095306" w14:textId="77777777" w:rsidR="00C00E12" w:rsidRPr="00FD7054" w:rsidRDefault="00C00E12" w:rsidP="00E34157">
            <w:pPr>
              <w:pStyle w:val="TableContents"/>
              <w:numPr>
                <w:ilvl w:val="0"/>
                <w:numId w:val="55"/>
              </w:numPr>
            </w:pPr>
          </w:p>
        </w:tc>
        <w:tc>
          <w:tcPr>
            <w:tcW w:w="1631" w:type="dxa"/>
            <w:vAlign w:val="center"/>
          </w:tcPr>
          <w:p w14:paraId="52C3061D" w14:textId="7FBD505A" w:rsidR="00C00E12" w:rsidRPr="00FD7054" w:rsidRDefault="00C00E12" w:rsidP="00E34157">
            <w:pPr>
              <w:pStyle w:val="TableContents"/>
            </w:pPr>
            <w:r w:rsidRPr="00FD7054">
              <w:rPr>
                <w:lang w:eastAsia="it-IT"/>
              </w:rPr>
              <w:t>Operation &amp; Maintenance (Including Performance Monitoring)</w:t>
            </w:r>
          </w:p>
        </w:tc>
        <w:tc>
          <w:tcPr>
            <w:tcW w:w="3165" w:type="dxa"/>
            <w:vAlign w:val="center"/>
          </w:tcPr>
          <w:p w14:paraId="1CC08B54" w14:textId="79DBCEAE" w:rsidR="00C00E12" w:rsidRPr="0094523E" w:rsidRDefault="00C00E12" w:rsidP="00E34157">
            <w:pPr>
              <w:pStyle w:val="TableContents"/>
              <w:rPr>
                <w:lang w:eastAsia="it-IT"/>
              </w:rPr>
            </w:pPr>
            <w:r w:rsidRPr="0094523E">
              <w:rPr>
                <w:lang w:eastAsia="it-IT"/>
              </w:rPr>
              <w:t xml:space="preserve">Undertake on-going safety </w:t>
            </w:r>
            <w:r w:rsidR="00D9001B" w:rsidRPr="0094523E">
              <w:rPr>
                <w:lang w:eastAsia="it-IT"/>
              </w:rPr>
              <w:t>centered</w:t>
            </w:r>
            <w:r w:rsidRPr="0094523E">
              <w:rPr>
                <w:lang w:eastAsia="it-IT"/>
              </w:rPr>
              <w:t xml:space="preserve"> maintenance.</w:t>
            </w:r>
          </w:p>
          <w:p w14:paraId="21ADC818" w14:textId="77777777" w:rsidR="00C00E12" w:rsidRPr="0094523E" w:rsidRDefault="00C00E12" w:rsidP="00E34157">
            <w:pPr>
              <w:pStyle w:val="TableContents"/>
              <w:rPr>
                <w:lang w:eastAsia="it-IT"/>
              </w:rPr>
            </w:pPr>
            <w:r w:rsidRPr="0094523E">
              <w:rPr>
                <w:lang w:eastAsia="it-IT"/>
              </w:rPr>
              <w:t>Perform on-going safety performances monitoring and Hazard Log maintenance.</w:t>
            </w:r>
          </w:p>
          <w:p w14:paraId="1ECE66F8" w14:textId="3EEF91AF" w:rsidR="00C00E12" w:rsidRPr="0094523E" w:rsidRDefault="00C00E12" w:rsidP="00E34157">
            <w:pPr>
              <w:pStyle w:val="TableContents"/>
              <w:rPr>
                <w:lang w:eastAsia="it-IT"/>
              </w:rPr>
            </w:pPr>
            <w:r w:rsidRPr="0094523E">
              <w:rPr>
                <w:lang w:eastAsia="it-IT"/>
              </w:rPr>
              <w:t xml:space="preserve">Collect, </w:t>
            </w:r>
            <w:r w:rsidR="00D9001B" w:rsidRPr="0094523E">
              <w:rPr>
                <w:lang w:eastAsia="it-IT"/>
              </w:rPr>
              <w:t>analyze</w:t>
            </w:r>
            <w:r w:rsidRPr="0094523E">
              <w:rPr>
                <w:lang w:eastAsia="it-IT"/>
              </w:rPr>
              <w:t xml:space="preserve">, </w:t>
            </w:r>
            <w:r w:rsidR="0094523E" w:rsidRPr="0094523E">
              <w:rPr>
                <w:lang w:eastAsia="it-IT"/>
              </w:rPr>
              <w:t>evaluate,</w:t>
            </w:r>
            <w:r w:rsidRPr="0094523E">
              <w:rPr>
                <w:lang w:eastAsia="it-IT"/>
              </w:rPr>
              <w:t xml:space="preserve"> and use performance and safety statistics.</w:t>
            </w:r>
          </w:p>
        </w:tc>
        <w:tc>
          <w:tcPr>
            <w:tcW w:w="2435" w:type="dxa"/>
            <w:vAlign w:val="center"/>
          </w:tcPr>
          <w:p w14:paraId="6F51092A" w14:textId="3631BC09" w:rsidR="00C00E12" w:rsidRPr="0094523E" w:rsidRDefault="00C00E12" w:rsidP="00E34157">
            <w:pPr>
              <w:pStyle w:val="TableContents"/>
              <w:rPr>
                <w:lang w:eastAsia="it-IT"/>
              </w:rPr>
            </w:pPr>
            <w:r w:rsidRPr="0094523E">
              <w:rPr>
                <w:lang w:eastAsia="it-IT"/>
              </w:rPr>
              <w:t>System Assurance Report</w:t>
            </w:r>
          </w:p>
        </w:tc>
        <w:tc>
          <w:tcPr>
            <w:tcW w:w="1853" w:type="dxa"/>
            <w:vAlign w:val="center"/>
          </w:tcPr>
          <w:p w14:paraId="12D97EA1" w14:textId="2D078328" w:rsidR="00C00E12" w:rsidRPr="0094523E" w:rsidRDefault="00C00E12" w:rsidP="00E34157">
            <w:pPr>
              <w:pStyle w:val="TableContents"/>
            </w:pPr>
            <w:r w:rsidRPr="0094523E">
              <w:t>Safety Engineer</w:t>
            </w:r>
          </w:p>
        </w:tc>
      </w:tr>
      <w:bookmarkEnd w:id="51"/>
    </w:tbl>
    <w:p w14:paraId="4421D40C" w14:textId="77777777" w:rsidR="003E4AE0" w:rsidRDefault="003E4AE0" w:rsidP="00A36D9C">
      <w:pPr>
        <w:pStyle w:val="TBODYSTYLE"/>
        <w:ind w:left="0"/>
      </w:pPr>
    </w:p>
    <w:p w14:paraId="1F1317CE" w14:textId="77777777" w:rsidR="00880F5D" w:rsidRPr="000A51D7" w:rsidRDefault="00880F5D" w:rsidP="00880F5D">
      <w:pPr>
        <w:pStyle w:val="Heading2"/>
      </w:pPr>
      <w:bookmarkStart w:id="52" w:name="_Toc73470773"/>
      <w:bookmarkStart w:id="53" w:name="_Toc81681662"/>
      <w:bookmarkStart w:id="54" w:name="_Toc162890388"/>
      <w:bookmarkStart w:id="55" w:name="_Hlk162958026"/>
      <w:r w:rsidRPr="000A51D7">
        <w:lastRenderedPageBreak/>
        <w:t>Risk Analysis</w:t>
      </w:r>
      <w:bookmarkEnd w:id="52"/>
      <w:bookmarkEnd w:id="53"/>
      <w:bookmarkEnd w:id="54"/>
    </w:p>
    <w:p w14:paraId="42B3566D" w14:textId="505C82CC" w:rsidR="00542176" w:rsidRDefault="00880F5D" w:rsidP="00647343">
      <w:pPr>
        <w:pStyle w:val="TBODYSTYLE"/>
      </w:pPr>
      <w:r w:rsidRPr="00880F5D">
        <w:t xml:space="preserve">As mentioned in </w:t>
      </w:r>
      <w:r w:rsidR="0094523E" w:rsidRPr="00880F5D">
        <w:t>the above</w:t>
      </w:r>
      <w:r w:rsidRPr="00880F5D">
        <w:t xml:space="preserve"> table, </w:t>
      </w:r>
      <w:r w:rsidR="004C1196">
        <w:t>FNMux</w:t>
      </w:r>
      <w:r w:rsidRPr="00880F5D">
        <w:t xml:space="preserve"> risk analysis is a process of risk assessment and acceptance process. The risk assessment process identifies the risk level of the identified hazard. The risk acceptance process guides the principle to accept the risk associated with the system.</w:t>
      </w:r>
    </w:p>
    <w:p w14:paraId="37BF21B7" w14:textId="3DAE2EA6" w:rsidR="00542176" w:rsidRDefault="00880F5D" w:rsidP="00647343">
      <w:pPr>
        <w:pStyle w:val="TBODYSTYLE"/>
      </w:pPr>
      <w:r w:rsidRPr="000A51D7">
        <w:rPr>
          <w:rFonts w:asciiTheme="minorHAnsi" w:hAnsiTheme="minorHAnsi" w:cstheme="minorHAnsi"/>
          <w:noProof/>
          <w:lang w:val="en-IN" w:eastAsia="en-IN"/>
        </w:rPr>
        <w:drawing>
          <wp:inline distT="0" distB="0" distL="0" distR="0" wp14:anchorId="5E407B9B" wp14:editId="6AD2D953">
            <wp:extent cx="5602676" cy="29159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srcRect/>
                    <a:stretch>
                      <a:fillRect/>
                    </a:stretch>
                  </pic:blipFill>
                  <pic:spPr bwMode="auto">
                    <a:xfrm>
                      <a:off x="0" y="0"/>
                      <a:ext cx="5614924" cy="2922295"/>
                    </a:xfrm>
                    <a:prstGeom prst="rect">
                      <a:avLst/>
                    </a:prstGeom>
                    <a:noFill/>
                    <a:ln w="9525">
                      <a:noFill/>
                      <a:miter lim="800000"/>
                      <a:headEnd/>
                      <a:tailEnd/>
                    </a:ln>
                  </pic:spPr>
                </pic:pic>
              </a:graphicData>
            </a:graphic>
          </wp:inline>
        </w:drawing>
      </w:r>
    </w:p>
    <w:p w14:paraId="42FE55D7" w14:textId="305A5FD3" w:rsidR="00880F5D" w:rsidRPr="00624173" w:rsidRDefault="00880F5D" w:rsidP="00880F5D">
      <w:pPr>
        <w:pStyle w:val="StyleCaptionCalibri11ptBoldUnderline"/>
      </w:pPr>
      <w:bookmarkStart w:id="56" w:name="_Toc162890336"/>
      <w:r>
        <w:t xml:space="preserve">Figure </w:t>
      </w:r>
      <w:r>
        <w:fldChar w:fldCharType="begin"/>
      </w:r>
      <w:r>
        <w:instrText xml:space="preserve"> SEQ Figure \* ARABIC </w:instrText>
      </w:r>
      <w:r>
        <w:fldChar w:fldCharType="separate"/>
      </w:r>
      <w:r w:rsidR="00C2774F">
        <w:rPr>
          <w:noProof/>
        </w:rPr>
        <w:t>4</w:t>
      </w:r>
      <w:r>
        <w:fldChar w:fldCharType="end"/>
      </w:r>
      <w:r w:rsidRPr="00624173">
        <w:t xml:space="preserve">: </w:t>
      </w:r>
      <w:r>
        <w:t>Risk Analysis Process</w:t>
      </w:r>
      <w:bookmarkEnd w:id="56"/>
    </w:p>
    <w:p w14:paraId="7602AEDE" w14:textId="5B462A80" w:rsidR="00E92BE1" w:rsidRDefault="00880F5D" w:rsidP="00C57421">
      <w:pPr>
        <w:pStyle w:val="TBODYSTYLE"/>
      </w:pPr>
      <w:r w:rsidRPr="00880F5D">
        <w:t>The Risk is a combination of Frequency of occurrence of hazards and severity of hazards. The following frequency of occurrence of hazard and severity of hazards shall be used for the estimation of risk level associated with each hazard.</w:t>
      </w:r>
    </w:p>
    <w:p w14:paraId="7C592AC1" w14:textId="77777777" w:rsidR="00880F5D" w:rsidRDefault="00880F5D" w:rsidP="00C57421">
      <w:pPr>
        <w:pStyle w:val="TBODYSTYLE"/>
      </w:pPr>
    </w:p>
    <w:p w14:paraId="21AC593D" w14:textId="77777777" w:rsidR="00880F5D" w:rsidRDefault="00880F5D" w:rsidP="00880F5D">
      <w:pPr>
        <w:pStyle w:val="Heading3"/>
      </w:pPr>
      <w:bookmarkStart w:id="57" w:name="_Toc432507826"/>
      <w:bookmarkStart w:id="58" w:name="_Ref432681696"/>
      <w:bookmarkStart w:id="59" w:name="_Ref434313486"/>
      <w:bookmarkStart w:id="60" w:name="_Toc434497086"/>
      <w:bookmarkStart w:id="61" w:name="_Ref448917067"/>
      <w:bookmarkStart w:id="62" w:name="_Toc496190798"/>
      <w:bookmarkStart w:id="63" w:name="_Toc499722945"/>
      <w:bookmarkStart w:id="64" w:name="_Toc499723008"/>
      <w:bookmarkStart w:id="65" w:name="_Toc500059125"/>
      <w:bookmarkStart w:id="66" w:name="_Toc502073825"/>
      <w:bookmarkStart w:id="67" w:name="_Toc54862614"/>
      <w:bookmarkStart w:id="68" w:name="_Toc73470774"/>
      <w:bookmarkStart w:id="69" w:name="_Toc81681663"/>
      <w:r w:rsidRPr="000A51D7">
        <w:t>Frequency of Occurrence</w:t>
      </w:r>
      <w:bookmarkEnd w:id="57"/>
      <w:bookmarkEnd w:id="58"/>
      <w:bookmarkEnd w:id="59"/>
      <w:bookmarkEnd w:id="60"/>
      <w:bookmarkEnd w:id="61"/>
      <w:r w:rsidRPr="000A51D7">
        <w:t xml:space="preserve"> of Hazards</w:t>
      </w:r>
      <w:bookmarkEnd w:id="62"/>
      <w:bookmarkEnd w:id="63"/>
      <w:bookmarkEnd w:id="64"/>
      <w:bookmarkEnd w:id="65"/>
      <w:bookmarkEnd w:id="66"/>
      <w:bookmarkEnd w:id="67"/>
      <w:bookmarkEnd w:id="68"/>
      <w:bookmarkEnd w:id="69"/>
    </w:p>
    <w:p w14:paraId="17129444" w14:textId="56C8BAF4" w:rsidR="00880F5D" w:rsidRPr="00880F5D" w:rsidRDefault="00880F5D" w:rsidP="00880F5D">
      <w:pPr>
        <w:ind w:left="720"/>
        <w:rPr>
          <w:rFonts w:ascii="Calibri" w:hAnsi="Calibri"/>
          <w:sz w:val="24"/>
          <w:lang w:val="en-US"/>
        </w:rPr>
      </w:pPr>
      <w:r w:rsidRPr="00880F5D">
        <w:rPr>
          <w:rFonts w:ascii="Calibri" w:hAnsi="Calibri"/>
          <w:sz w:val="24"/>
          <w:lang w:val="en-US"/>
        </w:rPr>
        <w:t>The classification of the frequency of is as follows:</w:t>
      </w:r>
    </w:p>
    <w:tbl>
      <w:tblPr>
        <w:tblStyle w:val="TableGrid"/>
        <w:tblW w:w="0" w:type="auto"/>
        <w:tblLook w:val="04A0" w:firstRow="1" w:lastRow="0" w:firstColumn="1" w:lastColumn="0" w:noHBand="0" w:noVBand="1"/>
      </w:tblPr>
      <w:tblGrid>
        <w:gridCol w:w="1108"/>
        <w:gridCol w:w="1254"/>
        <w:gridCol w:w="4715"/>
        <w:gridCol w:w="2420"/>
      </w:tblGrid>
      <w:tr w:rsidR="00F42D61" w:rsidRPr="00FD7054" w14:paraId="21ECDCD4" w14:textId="77777777" w:rsidTr="003733DF">
        <w:tc>
          <w:tcPr>
            <w:tcW w:w="1108" w:type="dxa"/>
            <w:shd w:val="clear" w:color="auto" w:fill="D9E2F3" w:themeFill="accent1" w:themeFillTint="33"/>
            <w:vAlign w:val="center"/>
          </w:tcPr>
          <w:p w14:paraId="35C2BDEC" w14:textId="113E41AC" w:rsidR="00F42D61" w:rsidRPr="00FD7054" w:rsidRDefault="00F42D61" w:rsidP="00A23ECF">
            <w:pPr>
              <w:pStyle w:val="TOCHeading"/>
              <w:rPr>
                <w:rFonts w:cs="Calibri"/>
              </w:rPr>
            </w:pPr>
            <w:r w:rsidRPr="00FD7054">
              <w:rPr>
                <w:rFonts w:cs="Calibri"/>
              </w:rPr>
              <w:t>Category</w:t>
            </w:r>
          </w:p>
        </w:tc>
        <w:tc>
          <w:tcPr>
            <w:tcW w:w="1254" w:type="dxa"/>
            <w:shd w:val="clear" w:color="auto" w:fill="D9E2F3" w:themeFill="accent1" w:themeFillTint="33"/>
            <w:vAlign w:val="center"/>
          </w:tcPr>
          <w:p w14:paraId="3A4EFDCB" w14:textId="1C6A1085" w:rsidR="00F42D61" w:rsidRPr="00FD7054" w:rsidRDefault="00F42D61" w:rsidP="00A23ECF">
            <w:pPr>
              <w:pStyle w:val="TOCHeading"/>
              <w:rPr>
                <w:rFonts w:cs="Calibri"/>
              </w:rPr>
            </w:pPr>
            <w:r w:rsidRPr="00FD7054">
              <w:rPr>
                <w:rFonts w:cs="Calibri"/>
              </w:rPr>
              <w:t>Frequency</w:t>
            </w:r>
          </w:p>
        </w:tc>
        <w:tc>
          <w:tcPr>
            <w:tcW w:w="4715" w:type="dxa"/>
            <w:shd w:val="clear" w:color="auto" w:fill="D9E2F3" w:themeFill="accent1" w:themeFillTint="33"/>
            <w:vAlign w:val="center"/>
          </w:tcPr>
          <w:p w14:paraId="621E0780" w14:textId="2C08782A" w:rsidR="00F42D61" w:rsidRPr="00FD7054" w:rsidRDefault="00F42D61" w:rsidP="00A23ECF">
            <w:pPr>
              <w:pStyle w:val="TOCHeading"/>
              <w:rPr>
                <w:rFonts w:cs="Calibri"/>
              </w:rPr>
            </w:pPr>
            <w:r w:rsidRPr="00FD7054">
              <w:rPr>
                <w:rFonts w:cs="Calibri"/>
              </w:rPr>
              <w:t>Description</w:t>
            </w:r>
          </w:p>
        </w:tc>
        <w:tc>
          <w:tcPr>
            <w:tcW w:w="2420" w:type="dxa"/>
            <w:shd w:val="clear" w:color="auto" w:fill="D9E2F3" w:themeFill="accent1" w:themeFillTint="33"/>
            <w:vAlign w:val="center"/>
          </w:tcPr>
          <w:p w14:paraId="0AFCDE67" w14:textId="1F4EECF8" w:rsidR="00F42D61" w:rsidRPr="00FD7054" w:rsidRDefault="00F42D61" w:rsidP="00A23ECF">
            <w:pPr>
              <w:pStyle w:val="TOCHeading"/>
              <w:rPr>
                <w:rFonts w:cs="Calibri"/>
              </w:rPr>
            </w:pPr>
            <w:commentRangeStart w:id="70"/>
            <w:r w:rsidRPr="00FD7054">
              <w:rPr>
                <w:rFonts w:cs="Calibri"/>
              </w:rPr>
              <w:t>Frequency Range</w:t>
            </w:r>
            <w:commentRangeEnd w:id="70"/>
            <w:r w:rsidR="00C57563">
              <w:rPr>
                <w:rStyle w:val="CommentReference"/>
                <w:rFonts w:ascii="Century Gothic" w:hAnsi="Century Gothic"/>
                <w:b w:val="0"/>
                <w:bCs w:val="0"/>
                <w:color w:val="auto"/>
              </w:rPr>
              <w:commentReference w:id="70"/>
            </w:r>
          </w:p>
        </w:tc>
      </w:tr>
      <w:tr w:rsidR="00F42D61" w:rsidRPr="00FD7054" w14:paraId="01B83CD0" w14:textId="77777777" w:rsidTr="00A23ECF">
        <w:tc>
          <w:tcPr>
            <w:tcW w:w="1108" w:type="dxa"/>
            <w:vAlign w:val="center"/>
          </w:tcPr>
          <w:p w14:paraId="3A146097" w14:textId="4180BC74" w:rsidR="00F42D61" w:rsidRPr="00FD7054" w:rsidRDefault="00F42D61" w:rsidP="00E34157">
            <w:pPr>
              <w:pStyle w:val="TableContents"/>
            </w:pPr>
            <w:r w:rsidRPr="00FD7054">
              <w:t>A</w:t>
            </w:r>
          </w:p>
        </w:tc>
        <w:tc>
          <w:tcPr>
            <w:tcW w:w="1254" w:type="dxa"/>
            <w:vAlign w:val="center"/>
          </w:tcPr>
          <w:p w14:paraId="426E1C16" w14:textId="02CA7CE5" w:rsidR="00F42D61" w:rsidRPr="00FD7054" w:rsidRDefault="00F42D61" w:rsidP="00E34157">
            <w:pPr>
              <w:pStyle w:val="TableContents"/>
            </w:pPr>
            <w:r w:rsidRPr="00FD7054">
              <w:t>Frequent</w:t>
            </w:r>
          </w:p>
        </w:tc>
        <w:tc>
          <w:tcPr>
            <w:tcW w:w="4715" w:type="dxa"/>
            <w:vAlign w:val="center"/>
          </w:tcPr>
          <w:p w14:paraId="293D2DA5" w14:textId="2D260CFF" w:rsidR="00F42D61" w:rsidRPr="00FD7054" w:rsidRDefault="00F42D61" w:rsidP="00E34157">
            <w:pPr>
              <w:pStyle w:val="TableContents"/>
            </w:pPr>
            <w:r w:rsidRPr="00FD7054">
              <w:t>Likely to occur frequently. The event will be frequently experienced</w:t>
            </w:r>
          </w:p>
        </w:tc>
        <w:tc>
          <w:tcPr>
            <w:tcW w:w="2420" w:type="dxa"/>
            <w:vAlign w:val="center"/>
          </w:tcPr>
          <w:p w14:paraId="3ACA6602" w14:textId="0E20B480" w:rsidR="00F42D61" w:rsidRPr="00FD7054" w:rsidRDefault="00F42D61" w:rsidP="00E34157">
            <w:pPr>
              <w:pStyle w:val="TableContents"/>
            </w:pPr>
            <w:r w:rsidRPr="00FD7054">
              <w:t>Once in 6 weeks</w:t>
            </w:r>
          </w:p>
        </w:tc>
      </w:tr>
      <w:tr w:rsidR="00F42D61" w:rsidRPr="00FD7054" w14:paraId="740C92F6" w14:textId="77777777" w:rsidTr="00A23ECF">
        <w:tc>
          <w:tcPr>
            <w:tcW w:w="1108" w:type="dxa"/>
            <w:vAlign w:val="center"/>
          </w:tcPr>
          <w:p w14:paraId="1DB55FB3" w14:textId="39A47AA8" w:rsidR="00F42D61" w:rsidRPr="00FD7054" w:rsidRDefault="00F42D61" w:rsidP="00E34157">
            <w:pPr>
              <w:pStyle w:val="TableContents"/>
            </w:pPr>
            <w:r w:rsidRPr="00FD7054">
              <w:t>B</w:t>
            </w:r>
          </w:p>
        </w:tc>
        <w:tc>
          <w:tcPr>
            <w:tcW w:w="1254" w:type="dxa"/>
            <w:vAlign w:val="center"/>
          </w:tcPr>
          <w:p w14:paraId="2C4F0E10" w14:textId="76025725" w:rsidR="00F42D61" w:rsidRPr="00FD7054" w:rsidRDefault="00F42D61" w:rsidP="00E34157">
            <w:pPr>
              <w:pStyle w:val="TableContents"/>
            </w:pPr>
            <w:r w:rsidRPr="00FD7054">
              <w:t>Probable</w:t>
            </w:r>
          </w:p>
        </w:tc>
        <w:tc>
          <w:tcPr>
            <w:tcW w:w="4715" w:type="dxa"/>
            <w:vAlign w:val="center"/>
          </w:tcPr>
          <w:p w14:paraId="25AE96D4" w14:textId="52D617A8" w:rsidR="00F42D61" w:rsidRPr="00FD7054" w:rsidRDefault="00F42D61" w:rsidP="00E34157">
            <w:pPr>
              <w:pStyle w:val="TableContents"/>
            </w:pPr>
            <w:r w:rsidRPr="00FD7054">
              <w:t>Will occur several times. The event can be expected to occur often</w:t>
            </w:r>
          </w:p>
        </w:tc>
        <w:tc>
          <w:tcPr>
            <w:tcW w:w="2420" w:type="dxa"/>
            <w:vAlign w:val="center"/>
          </w:tcPr>
          <w:p w14:paraId="522517BD" w14:textId="7A56738D" w:rsidR="00F42D61" w:rsidRPr="00FD7054" w:rsidRDefault="00F42D61" w:rsidP="00E34157">
            <w:pPr>
              <w:pStyle w:val="TableContents"/>
            </w:pPr>
            <w:r w:rsidRPr="00FD7054">
              <w:t>Once per 6 weeks to a year</w:t>
            </w:r>
          </w:p>
        </w:tc>
      </w:tr>
      <w:tr w:rsidR="00F42D61" w:rsidRPr="00FD7054" w14:paraId="6074E1B1" w14:textId="77777777" w:rsidTr="00A23ECF">
        <w:tc>
          <w:tcPr>
            <w:tcW w:w="1108" w:type="dxa"/>
            <w:vAlign w:val="center"/>
          </w:tcPr>
          <w:p w14:paraId="39EAB859" w14:textId="3333A650" w:rsidR="00F42D61" w:rsidRPr="00FD7054" w:rsidRDefault="00F42D61" w:rsidP="00E34157">
            <w:pPr>
              <w:pStyle w:val="TableContents"/>
            </w:pPr>
            <w:r w:rsidRPr="00FD7054">
              <w:t>C</w:t>
            </w:r>
          </w:p>
        </w:tc>
        <w:tc>
          <w:tcPr>
            <w:tcW w:w="1254" w:type="dxa"/>
            <w:vAlign w:val="center"/>
          </w:tcPr>
          <w:p w14:paraId="48868679" w14:textId="5F800C8C" w:rsidR="00F42D61" w:rsidRPr="00FD7054" w:rsidRDefault="00F42D61" w:rsidP="00E34157">
            <w:pPr>
              <w:pStyle w:val="TableContents"/>
            </w:pPr>
            <w:r w:rsidRPr="00FD7054">
              <w:t>Occasional</w:t>
            </w:r>
          </w:p>
        </w:tc>
        <w:tc>
          <w:tcPr>
            <w:tcW w:w="4715" w:type="dxa"/>
            <w:vAlign w:val="center"/>
          </w:tcPr>
          <w:p w14:paraId="7A789F77" w14:textId="4E6E4D9F" w:rsidR="00F42D61" w:rsidRPr="00FD7054" w:rsidRDefault="00F42D61" w:rsidP="00E34157">
            <w:pPr>
              <w:pStyle w:val="TableContents"/>
            </w:pPr>
            <w:r w:rsidRPr="00FD7054">
              <w:t>Likely to occur several times. The event can be expected to occur several times</w:t>
            </w:r>
          </w:p>
        </w:tc>
        <w:tc>
          <w:tcPr>
            <w:tcW w:w="2420" w:type="dxa"/>
            <w:vAlign w:val="center"/>
          </w:tcPr>
          <w:p w14:paraId="7CAEFEE0" w14:textId="5F059A36" w:rsidR="00F42D61" w:rsidRPr="00FD7054" w:rsidRDefault="00F42D61" w:rsidP="00E34157">
            <w:pPr>
              <w:pStyle w:val="TableContents"/>
            </w:pPr>
            <w:r w:rsidRPr="00FD7054">
              <w:t>Once per 1 year to 10 years</w:t>
            </w:r>
          </w:p>
        </w:tc>
      </w:tr>
      <w:tr w:rsidR="00F42D61" w:rsidRPr="00FD7054" w14:paraId="47FA7D58" w14:textId="77777777" w:rsidTr="00A23ECF">
        <w:tc>
          <w:tcPr>
            <w:tcW w:w="1108" w:type="dxa"/>
            <w:vAlign w:val="center"/>
          </w:tcPr>
          <w:p w14:paraId="2F3E97B1" w14:textId="74F9F570" w:rsidR="00F42D61" w:rsidRPr="00FD7054" w:rsidRDefault="00F42D61" w:rsidP="00E34157">
            <w:pPr>
              <w:pStyle w:val="TableContents"/>
            </w:pPr>
            <w:r w:rsidRPr="00FD7054">
              <w:t>D</w:t>
            </w:r>
          </w:p>
        </w:tc>
        <w:tc>
          <w:tcPr>
            <w:tcW w:w="1254" w:type="dxa"/>
            <w:vAlign w:val="center"/>
          </w:tcPr>
          <w:p w14:paraId="4DFEE8F7" w14:textId="3449B223" w:rsidR="00F42D61" w:rsidRPr="00FD7054" w:rsidRDefault="00F42D61" w:rsidP="00E34157">
            <w:pPr>
              <w:pStyle w:val="TableContents"/>
            </w:pPr>
            <w:r w:rsidRPr="00FD7054">
              <w:t>Rare</w:t>
            </w:r>
          </w:p>
        </w:tc>
        <w:tc>
          <w:tcPr>
            <w:tcW w:w="4715" w:type="dxa"/>
            <w:vAlign w:val="center"/>
          </w:tcPr>
          <w:p w14:paraId="605A083E" w14:textId="0A43CAA6" w:rsidR="00F42D61" w:rsidRPr="00FD7054" w:rsidRDefault="00F42D61" w:rsidP="00E34157">
            <w:pPr>
              <w:pStyle w:val="TableContents"/>
            </w:pPr>
            <w:r w:rsidRPr="00FD7054">
              <w:t>Likely to occur sometime in the system life cycle. The event can reasonably be expected to occur</w:t>
            </w:r>
          </w:p>
        </w:tc>
        <w:tc>
          <w:tcPr>
            <w:tcW w:w="2420" w:type="dxa"/>
            <w:vAlign w:val="center"/>
          </w:tcPr>
          <w:p w14:paraId="0F4E4003" w14:textId="65C2054A" w:rsidR="00F42D61" w:rsidRPr="00FD7054" w:rsidRDefault="00F42D61" w:rsidP="00E34157">
            <w:pPr>
              <w:pStyle w:val="TableContents"/>
            </w:pPr>
            <w:r w:rsidRPr="00FD7054">
              <w:t>Once per 10 years to 1000 years</w:t>
            </w:r>
          </w:p>
        </w:tc>
      </w:tr>
      <w:tr w:rsidR="00F42D61" w:rsidRPr="00FD7054" w14:paraId="188596D7" w14:textId="77777777" w:rsidTr="00A23ECF">
        <w:tc>
          <w:tcPr>
            <w:tcW w:w="1108" w:type="dxa"/>
            <w:vAlign w:val="center"/>
          </w:tcPr>
          <w:p w14:paraId="30F4F779" w14:textId="18FC9B86" w:rsidR="00F42D61" w:rsidRPr="00FD7054" w:rsidRDefault="00F42D61" w:rsidP="00E34157">
            <w:pPr>
              <w:pStyle w:val="TableContents"/>
            </w:pPr>
            <w:r w:rsidRPr="00FD7054">
              <w:t>E</w:t>
            </w:r>
          </w:p>
        </w:tc>
        <w:tc>
          <w:tcPr>
            <w:tcW w:w="1254" w:type="dxa"/>
            <w:vAlign w:val="center"/>
          </w:tcPr>
          <w:p w14:paraId="40C6A291" w14:textId="2DE72518" w:rsidR="00F42D61" w:rsidRPr="00FD7054" w:rsidRDefault="00F42D61" w:rsidP="00E34157">
            <w:pPr>
              <w:pStyle w:val="TableContents"/>
            </w:pPr>
            <w:r w:rsidRPr="00FD7054">
              <w:t>Improbable</w:t>
            </w:r>
          </w:p>
        </w:tc>
        <w:tc>
          <w:tcPr>
            <w:tcW w:w="4715" w:type="dxa"/>
            <w:vAlign w:val="center"/>
          </w:tcPr>
          <w:p w14:paraId="1F5764B4" w14:textId="1786D327" w:rsidR="00F42D61" w:rsidRPr="00FD7054" w:rsidRDefault="00F42D61" w:rsidP="00E34157">
            <w:pPr>
              <w:pStyle w:val="TableContents"/>
            </w:pPr>
            <w:r w:rsidRPr="00FD7054">
              <w:t>Unlikely to occur but possible. It can be assumed that the event may exceptionally occur</w:t>
            </w:r>
          </w:p>
        </w:tc>
        <w:tc>
          <w:tcPr>
            <w:tcW w:w="2420" w:type="dxa"/>
            <w:vAlign w:val="center"/>
          </w:tcPr>
          <w:p w14:paraId="76BF0090" w14:textId="2A5F32F2" w:rsidR="00F42D61" w:rsidRPr="00FD7054" w:rsidRDefault="00F42D61" w:rsidP="00E34157">
            <w:pPr>
              <w:pStyle w:val="TableContents"/>
            </w:pPr>
            <w:r w:rsidRPr="00FD7054">
              <w:t>Once per 1000 years to 100000 years</w:t>
            </w:r>
          </w:p>
        </w:tc>
      </w:tr>
      <w:tr w:rsidR="00F42D61" w:rsidRPr="00FD7054" w14:paraId="365757E0" w14:textId="77777777" w:rsidTr="00A23ECF">
        <w:tc>
          <w:tcPr>
            <w:tcW w:w="1108" w:type="dxa"/>
            <w:vAlign w:val="center"/>
          </w:tcPr>
          <w:p w14:paraId="5597C29D" w14:textId="21323519" w:rsidR="00F42D61" w:rsidRPr="00FD7054" w:rsidRDefault="00F42D61" w:rsidP="00E34157">
            <w:pPr>
              <w:pStyle w:val="TableContents"/>
            </w:pPr>
            <w:r w:rsidRPr="00FD7054">
              <w:lastRenderedPageBreak/>
              <w:t>F</w:t>
            </w:r>
          </w:p>
        </w:tc>
        <w:tc>
          <w:tcPr>
            <w:tcW w:w="1254" w:type="dxa"/>
            <w:vAlign w:val="center"/>
          </w:tcPr>
          <w:p w14:paraId="1E2BC8FD" w14:textId="77777777" w:rsidR="00F42D61" w:rsidRPr="00FD7054" w:rsidRDefault="00F42D61" w:rsidP="00A23ECF">
            <w:pPr>
              <w:jc w:val="center"/>
              <w:rPr>
                <w:rFonts w:ascii="Calibri" w:hAnsi="Calibri" w:cs="Calibri"/>
              </w:rPr>
            </w:pPr>
            <w:r w:rsidRPr="00FD7054">
              <w:rPr>
                <w:rFonts w:ascii="Calibri" w:hAnsi="Calibri" w:cs="Calibri"/>
              </w:rPr>
              <w:t>Highly</w:t>
            </w:r>
          </w:p>
          <w:p w14:paraId="3A11E2F8" w14:textId="10CA61A3" w:rsidR="00F42D61" w:rsidRPr="00FD7054" w:rsidRDefault="00F42D61" w:rsidP="00E34157">
            <w:pPr>
              <w:pStyle w:val="TableContents"/>
            </w:pPr>
            <w:r w:rsidRPr="00FD7054">
              <w:t>improbable</w:t>
            </w:r>
          </w:p>
        </w:tc>
        <w:tc>
          <w:tcPr>
            <w:tcW w:w="4715" w:type="dxa"/>
            <w:vAlign w:val="center"/>
          </w:tcPr>
          <w:p w14:paraId="5B3D0714" w14:textId="3F1067E2" w:rsidR="00F42D61" w:rsidRPr="00FD7054" w:rsidRDefault="00F42D61" w:rsidP="00E34157">
            <w:pPr>
              <w:pStyle w:val="TableContents"/>
            </w:pPr>
            <w:r w:rsidRPr="00FD7054">
              <w:t>Extremely unlikely to occur. It can be assumed that the event will not occur</w:t>
            </w:r>
          </w:p>
        </w:tc>
        <w:tc>
          <w:tcPr>
            <w:tcW w:w="2420" w:type="dxa"/>
            <w:vAlign w:val="center"/>
          </w:tcPr>
          <w:p w14:paraId="4F4572F1" w14:textId="736E0F62" w:rsidR="00F42D61" w:rsidRPr="00FD7054" w:rsidRDefault="00F42D61" w:rsidP="00E34157">
            <w:pPr>
              <w:pStyle w:val="TableContents"/>
            </w:pPr>
            <w:r w:rsidRPr="00FD7054">
              <w:t>Once in 100000 years or more</w:t>
            </w:r>
          </w:p>
        </w:tc>
      </w:tr>
    </w:tbl>
    <w:p w14:paraId="4314C9A4" w14:textId="72E4662F" w:rsidR="003A21B5" w:rsidRDefault="003A21B5" w:rsidP="003A21B5">
      <w:pPr>
        <w:pStyle w:val="StyleCaptionCalibri11ptBoldUnderline"/>
      </w:pPr>
      <w:bookmarkStart w:id="71" w:name="_Toc162890351"/>
      <w:r w:rsidRPr="00AD5E6E">
        <w:t xml:space="preserve">Table </w:t>
      </w:r>
      <w:r w:rsidRPr="00AD5E6E">
        <w:fldChar w:fldCharType="begin"/>
      </w:r>
      <w:r w:rsidRPr="00AD5E6E">
        <w:instrText xml:space="preserve"> SEQ Table \* ARABIC </w:instrText>
      </w:r>
      <w:r w:rsidRPr="00AD5E6E">
        <w:fldChar w:fldCharType="separate"/>
      </w:r>
      <w:r w:rsidR="00B81DDF">
        <w:rPr>
          <w:noProof/>
        </w:rPr>
        <w:t>8</w:t>
      </w:r>
      <w:r w:rsidRPr="00AD5E6E">
        <w:fldChar w:fldCharType="end"/>
      </w:r>
      <w:r w:rsidRPr="00AD5E6E">
        <w:t xml:space="preserve">: </w:t>
      </w:r>
      <w:r w:rsidR="00B81DDF">
        <w:t>Frequency of Occurrence of Hazards</w:t>
      </w:r>
      <w:bookmarkEnd w:id="71"/>
    </w:p>
    <w:p w14:paraId="3570DFDC" w14:textId="77777777" w:rsidR="00B81DDF" w:rsidRPr="000A51D7" w:rsidRDefault="00B81DDF" w:rsidP="00B81DDF">
      <w:pPr>
        <w:pStyle w:val="Heading3"/>
      </w:pPr>
      <w:bookmarkStart w:id="72" w:name="_Toc432507825"/>
      <w:bookmarkStart w:id="73" w:name="_Ref432677353"/>
      <w:bookmarkStart w:id="74" w:name="_Ref432681692"/>
      <w:bookmarkStart w:id="75" w:name="_Toc434497085"/>
      <w:bookmarkStart w:id="76" w:name="_Toc496190797"/>
      <w:bookmarkStart w:id="77" w:name="_Toc499722944"/>
      <w:bookmarkStart w:id="78" w:name="_Toc499723007"/>
      <w:bookmarkStart w:id="79" w:name="_Toc500059124"/>
      <w:bookmarkStart w:id="80" w:name="_Toc502073826"/>
      <w:bookmarkStart w:id="81" w:name="_Toc54862615"/>
      <w:bookmarkStart w:id="82" w:name="_Toc73470775"/>
      <w:bookmarkStart w:id="83" w:name="_Toc81681664"/>
      <w:r w:rsidRPr="000A51D7">
        <w:t>Severity of Hazards</w:t>
      </w:r>
      <w:bookmarkEnd w:id="72"/>
      <w:bookmarkEnd w:id="73"/>
      <w:bookmarkEnd w:id="74"/>
      <w:bookmarkEnd w:id="75"/>
      <w:bookmarkEnd w:id="76"/>
      <w:bookmarkEnd w:id="77"/>
      <w:bookmarkEnd w:id="78"/>
      <w:bookmarkEnd w:id="79"/>
      <w:bookmarkEnd w:id="80"/>
      <w:bookmarkEnd w:id="81"/>
      <w:bookmarkEnd w:id="82"/>
      <w:bookmarkEnd w:id="83"/>
    </w:p>
    <w:p w14:paraId="02141661" w14:textId="6D53C41A" w:rsidR="007C461D" w:rsidRDefault="00B81DDF" w:rsidP="00C26916">
      <w:pPr>
        <w:pStyle w:val="TBODYSTYLE"/>
        <w:ind w:left="0"/>
      </w:pPr>
      <w:r w:rsidRPr="00B81DDF">
        <w:t>The following severity levels shall be used to classify the severity of the consequences of the hazards.</w:t>
      </w:r>
    </w:p>
    <w:tbl>
      <w:tblPr>
        <w:tblStyle w:val="TableGrid"/>
        <w:tblW w:w="0" w:type="auto"/>
        <w:tblLayout w:type="fixed"/>
        <w:tblLook w:val="04A0" w:firstRow="1" w:lastRow="0" w:firstColumn="1" w:lastColumn="0" w:noHBand="0" w:noVBand="1"/>
      </w:tblPr>
      <w:tblGrid>
        <w:gridCol w:w="1610"/>
        <w:gridCol w:w="1788"/>
        <w:gridCol w:w="6261"/>
      </w:tblGrid>
      <w:tr w:rsidR="00F42D61" w:rsidRPr="00FD7054" w14:paraId="5954B9E1" w14:textId="77777777" w:rsidTr="003733DF">
        <w:trPr>
          <w:trHeight w:val="294"/>
        </w:trPr>
        <w:tc>
          <w:tcPr>
            <w:tcW w:w="1610" w:type="dxa"/>
            <w:shd w:val="clear" w:color="auto" w:fill="D9E2F3" w:themeFill="accent1" w:themeFillTint="33"/>
            <w:vAlign w:val="center"/>
          </w:tcPr>
          <w:p w14:paraId="03B9B459" w14:textId="77777777" w:rsidR="00F42D61" w:rsidRPr="00FD7054" w:rsidRDefault="00F42D61" w:rsidP="00A23ECF">
            <w:pPr>
              <w:pStyle w:val="TOCHeading"/>
              <w:rPr>
                <w:rFonts w:cs="Calibri"/>
              </w:rPr>
            </w:pPr>
            <w:r w:rsidRPr="00FD7054">
              <w:rPr>
                <w:rFonts w:cs="Calibri"/>
              </w:rPr>
              <w:t>Category</w:t>
            </w:r>
          </w:p>
        </w:tc>
        <w:tc>
          <w:tcPr>
            <w:tcW w:w="1788" w:type="dxa"/>
            <w:shd w:val="clear" w:color="auto" w:fill="D9E2F3" w:themeFill="accent1" w:themeFillTint="33"/>
            <w:vAlign w:val="center"/>
          </w:tcPr>
          <w:p w14:paraId="0648742E" w14:textId="77777777" w:rsidR="00F42D61" w:rsidRPr="00FD7054" w:rsidRDefault="00F42D61" w:rsidP="00A23ECF">
            <w:pPr>
              <w:pStyle w:val="TOCHeading"/>
              <w:rPr>
                <w:rFonts w:cs="Calibri"/>
              </w:rPr>
            </w:pPr>
            <w:r w:rsidRPr="00FD7054">
              <w:rPr>
                <w:rFonts w:cs="Calibri"/>
              </w:rPr>
              <w:t>Frequency</w:t>
            </w:r>
          </w:p>
        </w:tc>
        <w:tc>
          <w:tcPr>
            <w:tcW w:w="6261" w:type="dxa"/>
            <w:shd w:val="clear" w:color="auto" w:fill="D9E2F3" w:themeFill="accent1" w:themeFillTint="33"/>
            <w:vAlign w:val="center"/>
          </w:tcPr>
          <w:p w14:paraId="5396C01B" w14:textId="77777777" w:rsidR="00F42D61" w:rsidRPr="00FD7054" w:rsidRDefault="00F42D61" w:rsidP="00A23ECF">
            <w:pPr>
              <w:pStyle w:val="TOCHeading"/>
              <w:rPr>
                <w:rFonts w:cs="Calibri"/>
              </w:rPr>
            </w:pPr>
            <w:r w:rsidRPr="00FD7054">
              <w:rPr>
                <w:rFonts w:cs="Calibri"/>
              </w:rPr>
              <w:t>Frequency Range</w:t>
            </w:r>
          </w:p>
        </w:tc>
      </w:tr>
      <w:tr w:rsidR="00F42D61" w:rsidRPr="00FD7054" w14:paraId="52CECAA9" w14:textId="77777777" w:rsidTr="00E34157">
        <w:trPr>
          <w:trHeight w:val="836"/>
        </w:trPr>
        <w:tc>
          <w:tcPr>
            <w:tcW w:w="1610" w:type="dxa"/>
            <w:vAlign w:val="center"/>
          </w:tcPr>
          <w:p w14:paraId="1AB3D8B1" w14:textId="3C371016" w:rsidR="00F42D61" w:rsidRPr="00FD7054" w:rsidRDefault="00F42D61" w:rsidP="00E34157">
            <w:pPr>
              <w:pStyle w:val="TableContents"/>
            </w:pPr>
            <w:r w:rsidRPr="00FD7054">
              <w:t>I</w:t>
            </w:r>
          </w:p>
        </w:tc>
        <w:tc>
          <w:tcPr>
            <w:tcW w:w="1788" w:type="dxa"/>
            <w:vAlign w:val="center"/>
          </w:tcPr>
          <w:p w14:paraId="008CBE98" w14:textId="326E8B3E" w:rsidR="00F42D61" w:rsidRPr="00FD7054" w:rsidRDefault="00F42D61" w:rsidP="00E34157">
            <w:pPr>
              <w:pStyle w:val="TableContents"/>
            </w:pPr>
            <w:r w:rsidRPr="00FD7054">
              <w:t>Catastrophic</w:t>
            </w:r>
          </w:p>
        </w:tc>
        <w:tc>
          <w:tcPr>
            <w:tcW w:w="6261" w:type="dxa"/>
            <w:vAlign w:val="center"/>
          </w:tcPr>
          <w:p w14:paraId="530DC86C" w14:textId="35BF8DE9" w:rsidR="00F42D61" w:rsidRPr="00A23ECF" w:rsidRDefault="00F42D61" w:rsidP="00E34157">
            <w:pPr>
              <w:pStyle w:val="TableContents"/>
            </w:pPr>
            <w:r w:rsidRPr="00A23ECF">
              <w:t xml:space="preserve">Multiple fatalities, Extreme damage to environment, Major system </w:t>
            </w:r>
            <w:r w:rsidR="00A23ECF" w:rsidRPr="00A23ECF">
              <w:t>loss, Severe</w:t>
            </w:r>
            <w:r w:rsidRPr="00FD7054">
              <w:t xml:space="preserve"> system damage, Minor system damage</w:t>
            </w:r>
          </w:p>
        </w:tc>
      </w:tr>
      <w:tr w:rsidR="00F42D61" w:rsidRPr="00FD7054" w14:paraId="29223974" w14:textId="77777777" w:rsidTr="00E34157">
        <w:trPr>
          <w:trHeight w:val="542"/>
        </w:trPr>
        <w:tc>
          <w:tcPr>
            <w:tcW w:w="1610" w:type="dxa"/>
            <w:vAlign w:val="center"/>
          </w:tcPr>
          <w:p w14:paraId="09F54D64" w14:textId="36FC8A4B" w:rsidR="00F42D61" w:rsidRPr="00FD7054" w:rsidRDefault="00F42D61" w:rsidP="00E34157">
            <w:pPr>
              <w:pStyle w:val="TableContents"/>
            </w:pPr>
            <w:r w:rsidRPr="00FD7054">
              <w:t>II</w:t>
            </w:r>
          </w:p>
        </w:tc>
        <w:tc>
          <w:tcPr>
            <w:tcW w:w="1788" w:type="dxa"/>
            <w:vAlign w:val="center"/>
          </w:tcPr>
          <w:p w14:paraId="22A6BB2A" w14:textId="188A8801" w:rsidR="00F42D61" w:rsidRPr="00FD7054" w:rsidRDefault="00F42D61" w:rsidP="00E34157">
            <w:pPr>
              <w:pStyle w:val="TableContents"/>
            </w:pPr>
            <w:r w:rsidRPr="00FD7054">
              <w:t>Critical</w:t>
            </w:r>
          </w:p>
        </w:tc>
        <w:tc>
          <w:tcPr>
            <w:tcW w:w="6261" w:type="dxa"/>
            <w:vAlign w:val="center"/>
          </w:tcPr>
          <w:p w14:paraId="166483D5" w14:textId="4C6509F9" w:rsidR="00F42D61" w:rsidRPr="00FD7054" w:rsidRDefault="00F42D61" w:rsidP="00E34157">
            <w:pPr>
              <w:pStyle w:val="TableContents"/>
            </w:pPr>
            <w:r w:rsidRPr="00FD7054">
              <w:t xml:space="preserve">At least one fatality, </w:t>
            </w:r>
            <w:r w:rsidR="0094523E" w:rsidRPr="00FD7054">
              <w:t>large</w:t>
            </w:r>
            <w:r w:rsidRPr="00FD7054">
              <w:t xml:space="preserve"> damage to environment, Loss of major system</w:t>
            </w:r>
          </w:p>
        </w:tc>
      </w:tr>
      <w:tr w:rsidR="00F42D61" w:rsidRPr="00FD7054" w14:paraId="0E97420D" w14:textId="77777777" w:rsidTr="00E34157">
        <w:trPr>
          <w:trHeight w:val="557"/>
        </w:trPr>
        <w:tc>
          <w:tcPr>
            <w:tcW w:w="1610" w:type="dxa"/>
            <w:vAlign w:val="center"/>
          </w:tcPr>
          <w:p w14:paraId="060C5F94" w14:textId="0171D6D0" w:rsidR="00F42D61" w:rsidRPr="00FD7054" w:rsidRDefault="00F42D61" w:rsidP="00E34157">
            <w:pPr>
              <w:pStyle w:val="TableContents"/>
            </w:pPr>
            <w:r w:rsidRPr="00FD7054">
              <w:t>III</w:t>
            </w:r>
          </w:p>
        </w:tc>
        <w:tc>
          <w:tcPr>
            <w:tcW w:w="1788" w:type="dxa"/>
            <w:vAlign w:val="center"/>
          </w:tcPr>
          <w:p w14:paraId="23BB6A9D" w14:textId="553231E6" w:rsidR="00F42D61" w:rsidRPr="00FD7054" w:rsidRDefault="00F42D61" w:rsidP="00E34157">
            <w:pPr>
              <w:pStyle w:val="TableContents"/>
            </w:pPr>
            <w:r w:rsidRPr="00FD7054">
              <w:t>Marginal</w:t>
            </w:r>
          </w:p>
        </w:tc>
        <w:tc>
          <w:tcPr>
            <w:tcW w:w="6261" w:type="dxa"/>
            <w:vAlign w:val="center"/>
          </w:tcPr>
          <w:p w14:paraId="5A9B3042" w14:textId="04A9B617" w:rsidR="00F42D61" w:rsidRPr="00FD7054" w:rsidRDefault="00F42D61" w:rsidP="00E34157">
            <w:pPr>
              <w:pStyle w:val="TableContents"/>
            </w:pPr>
            <w:r w:rsidRPr="00FD7054">
              <w:t>No Fatality, Minor damage to environment, Severe system damage</w:t>
            </w:r>
          </w:p>
        </w:tc>
      </w:tr>
      <w:tr w:rsidR="00F42D61" w:rsidRPr="00FD7054" w14:paraId="73D4CF23" w14:textId="77777777" w:rsidTr="00E34157">
        <w:trPr>
          <w:trHeight w:val="542"/>
        </w:trPr>
        <w:tc>
          <w:tcPr>
            <w:tcW w:w="1610" w:type="dxa"/>
            <w:vAlign w:val="center"/>
          </w:tcPr>
          <w:p w14:paraId="798D8173" w14:textId="14A4A55B" w:rsidR="00F42D61" w:rsidRPr="00FD7054" w:rsidRDefault="00F42D61" w:rsidP="00E34157">
            <w:pPr>
              <w:pStyle w:val="TableContents"/>
            </w:pPr>
            <w:r w:rsidRPr="00FD7054">
              <w:t>IV</w:t>
            </w:r>
          </w:p>
        </w:tc>
        <w:tc>
          <w:tcPr>
            <w:tcW w:w="1788" w:type="dxa"/>
            <w:vAlign w:val="center"/>
          </w:tcPr>
          <w:p w14:paraId="44ABFF6E" w14:textId="3E2ABACD" w:rsidR="00F42D61" w:rsidRPr="00FD7054" w:rsidRDefault="00F42D61" w:rsidP="00E34157">
            <w:pPr>
              <w:pStyle w:val="TableContents"/>
            </w:pPr>
            <w:r w:rsidRPr="00FD7054">
              <w:t>Insignificant</w:t>
            </w:r>
          </w:p>
        </w:tc>
        <w:tc>
          <w:tcPr>
            <w:tcW w:w="6261" w:type="dxa"/>
            <w:vAlign w:val="center"/>
          </w:tcPr>
          <w:p w14:paraId="75E52BF8" w14:textId="0F018A92" w:rsidR="00F42D61" w:rsidRPr="00FD7054" w:rsidRDefault="00F42D61" w:rsidP="00E34157">
            <w:pPr>
              <w:pStyle w:val="TableContents"/>
            </w:pPr>
            <w:r w:rsidRPr="00FD7054">
              <w:t>Minor injury, Minor system damage</w:t>
            </w:r>
          </w:p>
        </w:tc>
      </w:tr>
    </w:tbl>
    <w:p w14:paraId="1082B5DB" w14:textId="334AC8B5" w:rsidR="00F42D61" w:rsidRDefault="00F42D61" w:rsidP="00F42D61">
      <w:pPr>
        <w:pStyle w:val="StyleCaptionCalibri11ptBoldUnderline"/>
      </w:pPr>
      <w:bookmarkStart w:id="84" w:name="_Toc162890352"/>
      <w:r w:rsidRPr="00AD5E6E">
        <w:t xml:space="preserve">Table </w:t>
      </w:r>
      <w:r w:rsidRPr="00AD5E6E">
        <w:fldChar w:fldCharType="begin"/>
      </w:r>
      <w:r w:rsidRPr="00AD5E6E">
        <w:instrText xml:space="preserve"> SEQ Table \* ARABIC </w:instrText>
      </w:r>
      <w:r w:rsidRPr="00AD5E6E">
        <w:fldChar w:fldCharType="separate"/>
      </w:r>
      <w:r>
        <w:rPr>
          <w:noProof/>
        </w:rPr>
        <w:t>9</w:t>
      </w:r>
      <w:r w:rsidRPr="00AD5E6E">
        <w:fldChar w:fldCharType="end"/>
      </w:r>
      <w:r w:rsidRPr="00AD5E6E">
        <w:t xml:space="preserve">: </w:t>
      </w:r>
      <w:r>
        <w:t>Severity of Hazards</w:t>
      </w:r>
      <w:bookmarkEnd w:id="84"/>
    </w:p>
    <w:p w14:paraId="170D2349" w14:textId="77777777" w:rsidR="00F42D61" w:rsidRPr="000A51D7" w:rsidRDefault="00F42D61" w:rsidP="00F42D61">
      <w:pPr>
        <w:pStyle w:val="Heading3"/>
      </w:pPr>
      <w:bookmarkStart w:id="85" w:name="_Toc496190802"/>
      <w:bookmarkStart w:id="86" w:name="_Toc499722949"/>
      <w:bookmarkStart w:id="87" w:name="_Toc499723012"/>
      <w:bookmarkStart w:id="88" w:name="_Toc500059129"/>
      <w:bookmarkStart w:id="89" w:name="_Toc502073827"/>
      <w:bookmarkStart w:id="90" w:name="_Toc54862616"/>
      <w:bookmarkStart w:id="91" w:name="_Toc73470776"/>
      <w:bookmarkStart w:id="92" w:name="_Toc81681665"/>
      <w:r w:rsidRPr="000A51D7">
        <w:t xml:space="preserve">Risk </w:t>
      </w:r>
      <w:bookmarkEnd w:id="85"/>
      <w:bookmarkEnd w:id="86"/>
      <w:bookmarkEnd w:id="87"/>
      <w:bookmarkEnd w:id="88"/>
      <w:r w:rsidRPr="000A51D7">
        <w:t>Assessment</w:t>
      </w:r>
      <w:bookmarkEnd w:id="89"/>
      <w:bookmarkEnd w:id="90"/>
      <w:bookmarkEnd w:id="91"/>
      <w:bookmarkEnd w:id="92"/>
    </w:p>
    <w:p w14:paraId="223A7E58" w14:textId="18E69C71" w:rsidR="00F42D61" w:rsidRDefault="00F42D61" w:rsidP="00F42D61">
      <w:pPr>
        <w:pStyle w:val="TBODYSTYLE"/>
      </w:pPr>
      <w:r>
        <w:t xml:space="preserve">The aim of the risk assessment is to identify the risk level of the hazards associated with the </w:t>
      </w:r>
      <w:r w:rsidR="004C1196">
        <w:t>FNMux</w:t>
      </w:r>
      <w:r>
        <w:t xml:space="preserve"> system. Hazards in </w:t>
      </w:r>
      <w:r w:rsidR="00610544">
        <w:t xml:space="preserve">the </w:t>
      </w:r>
      <w:r w:rsidR="004C1196">
        <w:t>FNMux</w:t>
      </w:r>
      <w:r>
        <w:t xml:space="preserve"> system shall be identified </w:t>
      </w:r>
      <w:r w:rsidR="00610544">
        <w:t>based on</w:t>
      </w:r>
      <w:r>
        <w:t xml:space="preserve"> a set of safety analysis conducted all along the lifecycle.</w:t>
      </w:r>
    </w:p>
    <w:p w14:paraId="760CF5A1" w14:textId="7B43E095" w:rsidR="00B81DDF" w:rsidRDefault="00F42D61" w:rsidP="00F42D61">
      <w:pPr>
        <w:pStyle w:val="TBODYSTYLE"/>
      </w:pPr>
      <w:r>
        <w:t xml:space="preserve">The following risk </w:t>
      </w:r>
      <w:r w:rsidR="00610544">
        <w:t>assessments matrixes</w:t>
      </w:r>
      <w:r>
        <w:t xml:space="preserve"> shall be considered while </w:t>
      </w:r>
      <w:r w:rsidR="00610544">
        <w:t>estimating</w:t>
      </w:r>
      <w:r>
        <w:t xml:space="preserve"> the risk category. It also shows the various zones of acceptability of the risk.</w:t>
      </w:r>
    </w:p>
    <w:tbl>
      <w:tblPr>
        <w:tblStyle w:val="TableGrid"/>
        <w:tblW w:w="0" w:type="auto"/>
        <w:tblLayout w:type="fixed"/>
        <w:tblLook w:val="04A0" w:firstRow="1" w:lastRow="0" w:firstColumn="1" w:lastColumn="0" w:noHBand="0" w:noVBand="1"/>
      </w:tblPr>
      <w:tblGrid>
        <w:gridCol w:w="2263"/>
        <w:gridCol w:w="1701"/>
        <w:gridCol w:w="1843"/>
        <w:gridCol w:w="2219"/>
        <w:gridCol w:w="2044"/>
      </w:tblGrid>
      <w:tr w:rsidR="002277CE" w:rsidRPr="00FD7054" w14:paraId="356423E8" w14:textId="77777777" w:rsidTr="003733DF">
        <w:tc>
          <w:tcPr>
            <w:tcW w:w="2263" w:type="dxa"/>
            <w:shd w:val="clear" w:color="auto" w:fill="D9E2F3" w:themeFill="accent1" w:themeFillTint="33"/>
          </w:tcPr>
          <w:p w14:paraId="3F1372B3" w14:textId="707FEDA1" w:rsidR="002277CE" w:rsidRPr="00FD7054" w:rsidRDefault="003733DF" w:rsidP="002277CE">
            <w:pPr>
              <w:pStyle w:val="TOCHeading"/>
              <w:rPr>
                <w:rFonts w:cs="Calibri"/>
              </w:rPr>
            </w:pPr>
            <w:r w:rsidRPr="00FD7054">
              <w:rPr>
                <w:rFonts w:cs="Calibri"/>
                <w:noProof/>
                <w:lang w:val="en-IN" w:eastAsia="en-IN"/>
              </w:rPr>
              <mc:AlternateContent>
                <mc:Choice Requires="wps">
                  <w:drawing>
                    <wp:anchor distT="0" distB="0" distL="114300" distR="114300" simplePos="0" relativeHeight="251723776" behindDoc="0" locked="0" layoutInCell="1" allowOverlap="1" wp14:anchorId="7781529C" wp14:editId="7C4A8BD9">
                      <wp:simplePos x="0" y="0"/>
                      <wp:positionH relativeFrom="column">
                        <wp:posOffset>-71755</wp:posOffset>
                      </wp:positionH>
                      <wp:positionV relativeFrom="paragraph">
                        <wp:posOffset>166370</wp:posOffset>
                      </wp:positionV>
                      <wp:extent cx="962025" cy="247650"/>
                      <wp:effectExtent l="0" t="0" r="9525" b="0"/>
                      <wp:wrapNone/>
                      <wp:docPr id="258691222" name="Text Box 2"/>
                      <wp:cNvGraphicFramePr/>
                      <a:graphic xmlns:a="http://schemas.openxmlformats.org/drawingml/2006/main">
                        <a:graphicData uri="http://schemas.microsoft.com/office/word/2010/wordprocessingShape">
                          <wps:wsp>
                            <wps:cNvSpPr txBox="1"/>
                            <wps:spPr>
                              <a:xfrm>
                                <a:off x="0" y="0"/>
                                <a:ext cx="962025" cy="247650"/>
                              </a:xfrm>
                              <a:prstGeom prst="rect">
                                <a:avLst/>
                              </a:prstGeom>
                              <a:solidFill>
                                <a:schemeClr val="accent1">
                                  <a:lumMod val="20000"/>
                                  <a:lumOff val="80000"/>
                                </a:schemeClr>
                              </a:solidFill>
                              <a:ln w="6350">
                                <a:noFill/>
                              </a:ln>
                            </wps:spPr>
                            <wps:txbx>
                              <w:txbxContent>
                                <w:p w14:paraId="671245D3" w14:textId="49D2F97E" w:rsidR="004D3EE2" w:rsidRPr="00D21312" w:rsidRDefault="004D3EE2">
                                  <w:pPr>
                                    <w:rPr>
                                      <w:rFonts w:asciiTheme="minorHAnsi" w:hAnsiTheme="minorHAnsi" w:cstheme="minorHAnsi"/>
                                      <w:b/>
                                      <w:bCs/>
                                      <w:color w:val="095BA6"/>
                                      <w:sz w:val="24"/>
                                    </w:rPr>
                                  </w:pPr>
                                  <w:r w:rsidRPr="003733DF">
                                    <w:rPr>
                                      <w:rFonts w:ascii="Calibri" w:hAnsi="Calibri" w:cs="Calibri"/>
                                      <w:b/>
                                      <w:bCs/>
                                      <w:color w:val="095BA6"/>
                                      <w:sz w:val="24"/>
                                    </w:rPr>
                                    <w:t>Occurrence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1529C" id="_x0000_t202" coordsize="21600,21600" o:spt="202" path="m,l,21600r21600,l21600,xe">
                      <v:stroke joinstyle="miter"/>
                      <v:path gradientshapeok="t" o:connecttype="rect"/>
                    </v:shapetype>
                    <v:shape id="Text Box 2" o:spid="_x0000_s1029" type="#_x0000_t202" style="position:absolute;left:0;text-align:left;margin-left:-5.65pt;margin-top:13.1pt;width:75.75pt;height: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" fillcolor="#d9e2f3 [660]" stroked="f" strokeweight=".5pt">
                      <v:textbox>
                        <w:txbxContent>
                          <w:p w14:paraId="671245D3" w14:textId="49D2F97E" w:rsidR="004D3EE2" w:rsidRPr="00D21312" w:rsidRDefault="004D3EE2">
                            <w:pPr>
                              <w:rPr>
                                <w:rFonts w:asciiTheme="minorHAnsi" w:hAnsiTheme="minorHAnsi" w:cstheme="minorHAnsi"/>
                                <w:b/>
                                <w:bCs/>
                                <w:color w:val="095BA6"/>
                                <w:sz w:val="24"/>
                              </w:rPr>
                            </w:pPr>
                            <w:r w:rsidRPr="003733DF">
                              <w:rPr>
                                <w:rFonts w:ascii="Calibri" w:hAnsi="Calibri" w:cs="Calibri"/>
                                <w:b/>
                                <w:bCs/>
                                <w:color w:val="095BA6"/>
                                <w:sz w:val="24"/>
                              </w:rPr>
                              <w:t>Occurrence</w:t>
                            </w:r>
                          </w:p>
                        </w:txbxContent>
                      </v:textbox>
                    </v:shape>
                  </w:pict>
                </mc:Fallback>
              </mc:AlternateContent>
            </w:r>
            <w:r w:rsidR="002277CE" w:rsidRPr="00FD7054">
              <w:rPr>
                <w:rFonts w:cs="Calibri"/>
                <w:noProof/>
                <w:lang w:val="en-IN" w:eastAsia="en-IN"/>
              </w:rPr>
              <mc:AlternateContent>
                <mc:Choice Requires="wps">
                  <w:drawing>
                    <wp:anchor distT="0" distB="0" distL="114300" distR="114300" simplePos="0" relativeHeight="251724800" behindDoc="0" locked="0" layoutInCell="1" allowOverlap="1" wp14:anchorId="3B0F516E" wp14:editId="63328275">
                      <wp:simplePos x="0" y="0"/>
                      <wp:positionH relativeFrom="column">
                        <wp:posOffset>-81281</wp:posOffset>
                      </wp:positionH>
                      <wp:positionV relativeFrom="paragraph">
                        <wp:posOffset>22860</wp:posOffset>
                      </wp:positionV>
                      <wp:extent cx="1428750" cy="333375"/>
                      <wp:effectExtent l="0" t="0" r="19050" b="28575"/>
                      <wp:wrapNone/>
                      <wp:docPr id="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2875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34AFE" id="Straight Arrow Connector 1" o:spid="_x0000_s1026" type="#_x0000_t32" style="position:absolute;margin-left:-6.4pt;margin-top:1.8pt;width:112.5pt;height:26.2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"/>
                  </w:pict>
                </mc:Fallback>
              </mc:AlternateContent>
            </w:r>
            <w:r w:rsidR="002277CE" w:rsidRPr="00FD7054">
              <w:rPr>
                <w:rFonts w:cs="Calibri"/>
              </w:rPr>
              <w:t xml:space="preserve">            </w:t>
            </w:r>
            <w:r w:rsidR="00392E5F">
              <w:rPr>
                <w:rFonts w:cs="Calibri"/>
              </w:rPr>
              <w:t xml:space="preserve">         </w:t>
            </w:r>
            <w:r w:rsidR="002277CE" w:rsidRPr="00FD7054">
              <w:rPr>
                <w:rFonts w:cs="Calibri"/>
              </w:rPr>
              <w:t>Severity</w:t>
            </w:r>
          </w:p>
        </w:tc>
        <w:tc>
          <w:tcPr>
            <w:tcW w:w="1701" w:type="dxa"/>
            <w:shd w:val="clear" w:color="auto" w:fill="D9E2F3" w:themeFill="accent1" w:themeFillTint="33"/>
            <w:vAlign w:val="center"/>
          </w:tcPr>
          <w:p w14:paraId="00DCA295" w14:textId="3E9A4345" w:rsidR="002277CE" w:rsidRPr="00FD7054" w:rsidRDefault="002277CE" w:rsidP="00A23ECF">
            <w:pPr>
              <w:pStyle w:val="TOCHeading"/>
              <w:rPr>
                <w:rFonts w:cs="Calibri"/>
              </w:rPr>
            </w:pPr>
            <w:r w:rsidRPr="00FD7054">
              <w:rPr>
                <w:rFonts w:cs="Calibri"/>
              </w:rPr>
              <w:t>Catastrophic</w:t>
            </w:r>
          </w:p>
          <w:p w14:paraId="74837A7D" w14:textId="2B55D638" w:rsidR="002277CE" w:rsidRPr="00FD7054" w:rsidRDefault="002277CE" w:rsidP="00A23ECF">
            <w:pPr>
              <w:pStyle w:val="TOCHeading"/>
              <w:rPr>
                <w:rFonts w:cs="Calibri"/>
              </w:rPr>
            </w:pPr>
            <w:r w:rsidRPr="00FD7054">
              <w:rPr>
                <w:rFonts w:cs="Calibri"/>
              </w:rPr>
              <w:t>(I)</w:t>
            </w:r>
          </w:p>
        </w:tc>
        <w:tc>
          <w:tcPr>
            <w:tcW w:w="1843" w:type="dxa"/>
            <w:shd w:val="clear" w:color="auto" w:fill="D9E2F3" w:themeFill="accent1" w:themeFillTint="33"/>
            <w:vAlign w:val="center"/>
          </w:tcPr>
          <w:p w14:paraId="23A84AB2" w14:textId="77777777" w:rsidR="002277CE" w:rsidRPr="00FD7054" w:rsidRDefault="002277CE" w:rsidP="00A23ECF">
            <w:pPr>
              <w:pStyle w:val="TOCHeading"/>
              <w:rPr>
                <w:rFonts w:cs="Calibri"/>
              </w:rPr>
            </w:pPr>
            <w:r w:rsidRPr="00FD7054">
              <w:rPr>
                <w:rFonts w:cs="Calibri"/>
              </w:rPr>
              <w:t>Critical</w:t>
            </w:r>
          </w:p>
          <w:p w14:paraId="72FF122E" w14:textId="0A4658F6" w:rsidR="002277CE" w:rsidRPr="00FD7054" w:rsidRDefault="002277CE" w:rsidP="00A23ECF">
            <w:pPr>
              <w:pStyle w:val="TOCHeading"/>
              <w:rPr>
                <w:rFonts w:cs="Calibri"/>
              </w:rPr>
            </w:pPr>
            <w:r w:rsidRPr="00FD7054">
              <w:rPr>
                <w:rFonts w:cs="Calibri"/>
              </w:rPr>
              <w:t>(II)</w:t>
            </w:r>
          </w:p>
        </w:tc>
        <w:tc>
          <w:tcPr>
            <w:tcW w:w="2219" w:type="dxa"/>
            <w:shd w:val="clear" w:color="auto" w:fill="D9E2F3" w:themeFill="accent1" w:themeFillTint="33"/>
            <w:vAlign w:val="center"/>
          </w:tcPr>
          <w:p w14:paraId="7D7002D8" w14:textId="77777777" w:rsidR="002277CE" w:rsidRPr="00FD7054" w:rsidRDefault="002277CE" w:rsidP="00A23ECF">
            <w:pPr>
              <w:pStyle w:val="TOCHeading"/>
              <w:rPr>
                <w:rFonts w:cs="Calibri"/>
              </w:rPr>
            </w:pPr>
            <w:r w:rsidRPr="00FD7054">
              <w:rPr>
                <w:rFonts w:cs="Calibri"/>
              </w:rPr>
              <w:t>Marginal</w:t>
            </w:r>
          </w:p>
          <w:p w14:paraId="3E6969D2" w14:textId="4D2A0C02" w:rsidR="002277CE" w:rsidRPr="00FD7054" w:rsidRDefault="002277CE" w:rsidP="00A23ECF">
            <w:pPr>
              <w:pStyle w:val="TOCHeading"/>
              <w:rPr>
                <w:rFonts w:cs="Calibri"/>
              </w:rPr>
            </w:pPr>
            <w:r w:rsidRPr="00FD7054">
              <w:rPr>
                <w:rFonts w:cs="Calibri"/>
              </w:rPr>
              <w:t>(III)</w:t>
            </w:r>
          </w:p>
        </w:tc>
        <w:tc>
          <w:tcPr>
            <w:tcW w:w="2044" w:type="dxa"/>
            <w:shd w:val="clear" w:color="auto" w:fill="D9E2F3" w:themeFill="accent1" w:themeFillTint="33"/>
            <w:vAlign w:val="center"/>
          </w:tcPr>
          <w:p w14:paraId="77F6C023" w14:textId="77777777" w:rsidR="002277CE" w:rsidRPr="00FD7054" w:rsidRDefault="002277CE" w:rsidP="00A23ECF">
            <w:pPr>
              <w:pStyle w:val="TOCHeading"/>
              <w:rPr>
                <w:rFonts w:cs="Calibri"/>
              </w:rPr>
            </w:pPr>
            <w:r w:rsidRPr="00FD7054">
              <w:rPr>
                <w:rFonts w:cs="Calibri"/>
              </w:rPr>
              <w:t>Negligible</w:t>
            </w:r>
          </w:p>
          <w:p w14:paraId="6D0D618C" w14:textId="5035F879" w:rsidR="002277CE" w:rsidRPr="00FD7054" w:rsidRDefault="002277CE" w:rsidP="00A23ECF">
            <w:pPr>
              <w:pStyle w:val="TOCHeading"/>
              <w:rPr>
                <w:rFonts w:cs="Calibri"/>
              </w:rPr>
            </w:pPr>
            <w:r w:rsidRPr="00FD7054">
              <w:rPr>
                <w:rFonts w:cs="Calibri"/>
              </w:rPr>
              <w:t>(IV)</w:t>
            </w:r>
          </w:p>
        </w:tc>
      </w:tr>
      <w:tr w:rsidR="002277CE" w:rsidRPr="00FD7054" w14:paraId="08FD13B8" w14:textId="77777777" w:rsidTr="002277CE">
        <w:tc>
          <w:tcPr>
            <w:tcW w:w="2263" w:type="dxa"/>
            <w:vAlign w:val="center"/>
          </w:tcPr>
          <w:p w14:paraId="4DC17AF9" w14:textId="53988946" w:rsidR="002277CE" w:rsidRPr="00FD7054" w:rsidRDefault="002277CE" w:rsidP="00E34157">
            <w:pPr>
              <w:pStyle w:val="TableContents"/>
              <w:rPr>
                <w:color w:val="000000"/>
              </w:rPr>
            </w:pPr>
            <w:r w:rsidRPr="00FD7054">
              <w:t>Frequent (A)</w:t>
            </w:r>
          </w:p>
        </w:tc>
        <w:tc>
          <w:tcPr>
            <w:tcW w:w="1701" w:type="dxa"/>
            <w:shd w:val="clear" w:color="auto" w:fill="FF0000"/>
            <w:vAlign w:val="center"/>
          </w:tcPr>
          <w:p w14:paraId="5DC2526C" w14:textId="31DAE3C8" w:rsidR="002277CE" w:rsidRPr="00FD7054" w:rsidRDefault="002277CE" w:rsidP="00E34157">
            <w:pPr>
              <w:pStyle w:val="TableContents"/>
            </w:pPr>
            <w:r w:rsidRPr="00FD7054">
              <w:t>Intolerable</w:t>
            </w:r>
          </w:p>
        </w:tc>
        <w:tc>
          <w:tcPr>
            <w:tcW w:w="1843" w:type="dxa"/>
            <w:shd w:val="clear" w:color="auto" w:fill="FF0000"/>
            <w:vAlign w:val="center"/>
          </w:tcPr>
          <w:p w14:paraId="02E0DC98" w14:textId="018EDF14" w:rsidR="002277CE" w:rsidRPr="00FD7054" w:rsidRDefault="002277CE" w:rsidP="00E34157">
            <w:pPr>
              <w:pStyle w:val="TableContents"/>
            </w:pPr>
            <w:r w:rsidRPr="00FD7054">
              <w:t>Intolerable</w:t>
            </w:r>
          </w:p>
        </w:tc>
        <w:tc>
          <w:tcPr>
            <w:tcW w:w="2219" w:type="dxa"/>
            <w:shd w:val="clear" w:color="auto" w:fill="FF0000"/>
            <w:vAlign w:val="center"/>
          </w:tcPr>
          <w:p w14:paraId="077B6127" w14:textId="5B329383" w:rsidR="002277CE" w:rsidRPr="00FD7054" w:rsidRDefault="002277CE" w:rsidP="00E34157">
            <w:pPr>
              <w:pStyle w:val="TableContents"/>
            </w:pPr>
            <w:r w:rsidRPr="00FD7054">
              <w:t>Intolerable</w:t>
            </w:r>
          </w:p>
        </w:tc>
        <w:tc>
          <w:tcPr>
            <w:tcW w:w="2044" w:type="dxa"/>
            <w:shd w:val="clear" w:color="auto" w:fill="FFC000"/>
            <w:vAlign w:val="center"/>
          </w:tcPr>
          <w:p w14:paraId="234AD5E9" w14:textId="678D9A70" w:rsidR="002277CE" w:rsidRPr="00FD7054" w:rsidRDefault="002277CE" w:rsidP="00E34157">
            <w:pPr>
              <w:pStyle w:val="TableContents"/>
            </w:pPr>
            <w:r w:rsidRPr="00FD7054">
              <w:t>Undesirable</w:t>
            </w:r>
          </w:p>
        </w:tc>
      </w:tr>
      <w:tr w:rsidR="002277CE" w:rsidRPr="00FD7054" w14:paraId="640BB95E" w14:textId="77777777" w:rsidTr="002277CE">
        <w:tc>
          <w:tcPr>
            <w:tcW w:w="2263" w:type="dxa"/>
            <w:vAlign w:val="center"/>
          </w:tcPr>
          <w:p w14:paraId="582685AD" w14:textId="1C9FEFC9" w:rsidR="002277CE" w:rsidRPr="00FD7054" w:rsidRDefault="002277CE" w:rsidP="00E34157">
            <w:pPr>
              <w:pStyle w:val="TableContents"/>
            </w:pPr>
            <w:r w:rsidRPr="00FD7054">
              <w:t>Probable (B)</w:t>
            </w:r>
          </w:p>
        </w:tc>
        <w:tc>
          <w:tcPr>
            <w:tcW w:w="1701" w:type="dxa"/>
            <w:shd w:val="clear" w:color="auto" w:fill="FF0000"/>
            <w:vAlign w:val="center"/>
          </w:tcPr>
          <w:p w14:paraId="6FEA3A64" w14:textId="129779C0" w:rsidR="002277CE" w:rsidRPr="00FD7054" w:rsidRDefault="002277CE" w:rsidP="00E34157">
            <w:pPr>
              <w:pStyle w:val="TableContents"/>
            </w:pPr>
            <w:r w:rsidRPr="00FD7054">
              <w:t>Intolerable</w:t>
            </w:r>
          </w:p>
        </w:tc>
        <w:tc>
          <w:tcPr>
            <w:tcW w:w="1843" w:type="dxa"/>
            <w:shd w:val="clear" w:color="auto" w:fill="FF0000"/>
            <w:vAlign w:val="center"/>
          </w:tcPr>
          <w:p w14:paraId="07CF0DE6" w14:textId="5EF6054C" w:rsidR="002277CE" w:rsidRPr="00FD7054" w:rsidRDefault="002277CE" w:rsidP="00E34157">
            <w:pPr>
              <w:pStyle w:val="TableContents"/>
            </w:pPr>
            <w:r w:rsidRPr="00FD7054">
              <w:t>Intolerable</w:t>
            </w:r>
          </w:p>
        </w:tc>
        <w:tc>
          <w:tcPr>
            <w:tcW w:w="2219" w:type="dxa"/>
            <w:shd w:val="clear" w:color="auto" w:fill="FFC000"/>
            <w:vAlign w:val="center"/>
          </w:tcPr>
          <w:p w14:paraId="2D54DA4B" w14:textId="78C69895" w:rsidR="002277CE" w:rsidRPr="00FD7054" w:rsidRDefault="002277CE" w:rsidP="00E34157">
            <w:pPr>
              <w:pStyle w:val="TableContents"/>
            </w:pPr>
            <w:r w:rsidRPr="00FD7054">
              <w:t>Undesirable</w:t>
            </w:r>
          </w:p>
        </w:tc>
        <w:tc>
          <w:tcPr>
            <w:tcW w:w="2044" w:type="dxa"/>
            <w:shd w:val="clear" w:color="auto" w:fill="FFFF00"/>
            <w:vAlign w:val="center"/>
          </w:tcPr>
          <w:p w14:paraId="2B472964" w14:textId="0F58ACF5" w:rsidR="002277CE" w:rsidRPr="00FD7054" w:rsidRDefault="002277CE" w:rsidP="00E34157">
            <w:pPr>
              <w:pStyle w:val="TableContents"/>
            </w:pPr>
            <w:r w:rsidRPr="00FD7054">
              <w:t>Tolerable</w:t>
            </w:r>
          </w:p>
        </w:tc>
      </w:tr>
      <w:tr w:rsidR="002277CE" w:rsidRPr="00FD7054" w14:paraId="724F8A21" w14:textId="77777777" w:rsidTr="002277CE">
        <w:tc>
          <w:tcPr>
            <w:tcW w:w="2263" w:type="dxa"/>
            <w:vAlign w:val="center"/>
          </w:tcPr>
          <w:p w14:paraId="1EBF6231" w14:textId="3EBEC3C4" w:rsidR="002277CE" w:rsidRPr="00FD7054" w:rsidRDefault="002277CE" w:rsidP="00E34157">
            <w:pPr>
              <w:pStyle w:val="TableContents"/>
            </w:pPr>
            <w:r w:rsidRPr="00FD7054">
              <w:t>Occasional (C)</w:t>
            </w:r>
          </w:p>
        </w:tc>
        <w:tc>
          <w:tcPr>
            <w:tcW w:w="1701" w:type="dxa"/>
            <w:shd w:val="clear" w:color="auto" w:fill="FF0000"/>
            <w:vAlign w:val="center"/>
          </w:tcPr>
          <w:p w14:paraId="30D33566" w14:textId="58E33043" w:rsidR="002277CE" w:rsidRPr="00FD7054" w:rsidRDefault="002277CE" w:rsidP="00E34157">
            <w:pPr>
              <w:pStyle w:val="TableContents"/>
            </w:pPr>
            <w:r w:rsidRPr="00FD7054">
              <w:t>Intolerable</w:t>
            </w:r>
          </w:p>
        </w:tc>
        <w:tc>
          <w:tcPr>
            <w:tcW w:w="1843" w:type="dxa"/>
            <w:shd w:val="clear" w:color="auto" w:fill="FFC000"/>
            <w:vAlign w:val="center"/>
          </w:tcPr>
          <w:p w14:paraId="31B45343" w14:textId="6766BEF3" w:rsidR="002277CE" w:rsidRPr="00FD7054" w:rsidRDefault="002277CE" w:rsidP="00E34157">
            <w:pPr>
              <w:pStyle w:val="TableContents"/>
            </w:pPr>
            <w:r w:rsidRPr="00FD7054">
              <w:t>Undesirable</w:t>
            </w:r>
          </w:p>
        </w:tc>
        <w:tc>
          <w:tcPr>
            <w:tcW w:w="2219" w:type="dxa"/>
            <w:shd w:val="clear" w:color="auto" w:fill="FFC000"/>
            <w:vAlign w:val="center"/>
          </w:tcPr>
          <w:p w14:paraId="6DEAF692" w14:textId="1BE2C5D3" w:rsidR="002277CE" w:rsidRPr="00FD7054" w:rsidRDefault="002277CE" w:rsidP="00E34157">
            <w:pPr>
              <w:pStyle w:val="TableContents"/>
            </w:pPr>
            <w:r w:rsidRPr="00FD7054">
              <w:t>Undesirable</w:t>
            </w:r>
          </w:p>
        </w:tc>
        <w:tc>
          <w:tcPr>
            <w:tcW w:w="2044" w:type="dxa"/>
            <w:shd w:val="clear" w:color="auto" w:fill="FFFF00"/>
            <w:vAlign w:val="center"/>
          </w:tcPr>
          <w:p w14:paraId="6A0238F2" w14:textId="5E8C8457" w:rsidR="002277CE" w:rsidRPr="00FD7054" w:rsidRDefault="002277CE" w:rsidP="00E34157">
            <w:pPr>
              <w:pStyle w:val="TableContents"/>
            </w:pPr>
            <w:r w:rsidRPr="00FD7054">
              <w:t>Tolerable</w:t>
            </w:r>
          </w:p>
        </w:tc>
      </w:tr>
      <w:tr w:rsidR="002277CE" w:rsidRPr="00FD7054" w14:paraId="7719D587" w14:textId="77777777" w:rsidTr="002277CE">
        <w:tc>
          <w:tcPr>
            <w:tcW w:w="2263" w:type="dxa"/>
            <w:vAlign w:val="center"/>
          </w:tcPr>
          <w:p w14:paraId="7CF4F48B" w14:textId="37691690" w:rsidR="002277CE" w:rsidRPr="00FD7054" w:rsidRDefault="002277CE" w:rsidP="00E34157">
            <w:pPr>
              <w:pStyle w:val="TableContents"/>
            </w:pPr>
            <w:r w:rsidRPr="00FD7054">
              <w:t>Rare (D)</w:t>
            </w:r>
          </w:p>
        </w:tc>
        <w:tc>
          <w:tcPr>
            <w:tcW w:w="1701" w:type="dxa"/>
            <w:shd w:val="clear" w:color="auto" w:fill="FFC000"/>
            <w:vAlign w:val="center"/>
          </w:tcPr>
          <w:p w14:paraId="70731B9B" w14:textId="2F26C233" w:rsidR="002277CE" w:rsidRPr="00FD7054" w:rsidRDefault="002277CE" w:rsidP="00E34157">
            <w:pPr>
              <w:pStyle w:val="TableContents"/>
            </w:pPr>
            <w:r w:rsidRPr="00FD7054">
              <w:t>Undesirable</w:t>
            </w:r>
          </w:p>
        </w:tc>
        <w:tc>
          <w:tcPr>
            <w:tcW w:w="1843" w:type="dxa"/>
            <w:shd w:val="clear" w:color="auto" w:fill="FFC000"/>
            <w:vAlign w:val="center"/>
          </w:tcPr>
          <w:p w14:paraId="0AF700D3" w14:textId="5F1D3B42" w:rsidR="002277CE" w:rsidRPr="00FD7054" w:rsidRDefault="002277CE" w:rsidP="00E34157">
            <w:pPr>
              <w:pStyle w:val="TableContents"/>
            </w:pPr>
            <w:r w:rsidRPr="00FD7054">
              <w:t>Undesirable</w:t>
            </w:r>
          </w:p>
        </w:tc>
        <w:tc>
          <w:tcPr>
            <w:tcW w:w="2219" w:type="dxa"/>
            <w:shd w:val="clear" w:color="auto" w:fill="FFFF00"/>
            <w:vAlign w:val="center"/>
          </w:tcPr>
          <w:p w14:paraId="40E74757" w14:textId="1DF8B1D2" w:rsidR="002277CE" w:rsidRPr="00FD7054" w:rsidRDefault="002277CE" w:rsidP="00E34157">
            <w:pPr>
              <w:pStyle w:val="TableContents"/>
            </w:pPr>
            <w:r w:rsidRPr="00FD7054">
              <w:t>Tolerable</w:t>
            </w:r>
          </w:p>
        </w:tc>
        <w:tc>
          <w:tcPr>
            <w:tcW w:w="2044" w:type="dxa"/>
            <w:shd w:val="clear" w:color="auto" w:fill="92D050"/>
            <w:vAlign w:val="center"/>
          </w:tcPr>
          <w:p w14:paraId="03A8A049" w14:textId="3A4E4B76" w:rsidR="002277CE" w:rsidRPr="00FD7054" w:rsidRDefault="002277CE" w:rsidP="00E34157">
            <w:pPr>
              <w:pStyle w:val="TableContents"/>
            </w:pPr>
            <w:r w:rsidRPr="00FD7054">
              <w:t>Negligible</w:t>
            </w:r>
          </w:p>
        </w:tc>
      </w:tr>
      <w:tr w:rsidR="002277CE" w:rsidRPr="00FD7054" w14:paraId="2FF0D430" w14:textId="77777777" w:rsidTr="002277CE">
        <w:tc>
          <w:tcPr>
            <w:tcW w:w="2263" w:type="dxa"/>
            <w:vAlign w:val="center"/>
          </w:tcPr>
          <w:p w14:paraId="79A3DC54" w14:textId="55935C6A" w:rsidR="002277CE" w:rsidRPr="00FD7054" w:rsidRDefault="002277CE" w:rsidP="00E34157">
            <w:pPr>
              <w:pStyle w:val="TableContents"/>
            </w:pPr>
            <w:r w:rsidRPr="00FD7054">
              <w:t>Improbable (E)</w:t>
            </w:r>
          </w:p>
        </w:tc>
        <w:tc>
          <w:tcPr>
            <w:tcW w:w="1701" w:type="dxa"/>
            <w:shd w:val="clear" w:color="auto" w:fill="FFC000"/>
            <w:vAlign w:val="center"/>
          </w:tcPr>
          <w:p w14:paraId="3521810C" w14:textId="5C56666A" w:rsidR="002277CE" w:rsidRPr="00FD7054" w:rsidRDefault="002277CE" w:rsidP="00E34157">
            <w:pPr>
              <w:pStyle w:val="TableContents"/>
            </w:pPr>
            <w:r w:rsidRPr="00FD7054">
              <w:t>Undesirable</w:t>
            </w:r>
          </w:p>
        </w:tc>
        <w:tc>
          <w:tcPr>
            <w:tcW w:w="1843" w:type="dxa"/>
            <w:shd w:val="clear" w:color="auto" w:fill="FFFF00"/>
            <w:vAlign w:val="center"/>
          </w:tcPr>
          <w:p w14:paraId="61607D81" w14:textId="42B87854" w:rsidR="002277CE" w:rsidRPr="00FD7054" w:rsidRDefault="002277CE" w:rsidP="00E34157">
            <w:pPr>
              <w:pStyle w:val="TableContents"/>
            </w:pPr>
            <w:r w:rsidRPr="00FD7054">
              <w:t>Tolerable</w:t>
            </w:r>
          </w:p>
        </w:tc>
        <w:tc>
          <w:tcPr>
            <w:tcW w:w="2219" w:type="dxa"/>
            <w:shd w:val="clear" w:color="auto" w:fill="92D050"/>
            <w:vAlign w:val="center"/>
          </w:tcPr>
          <w:p w14:paraId="4DBB9707" w14:textId="569CCEC3" w:rsidR="002277CE" w:rsidRPr="00FD7054" w:rsidRDefault="002277CE" w:rsidP="00E34157">
            <w:pPr>
              <w:pStyle w:val="TableContents"/>
            </w:pPr>
            <w:r w:rsidRPr="00FD7054">
              <w:t>Negligible</w:t>
            </w:r>
          </w:p>
        </w:tc>
        <w:tc>
          <w:tcPr>
            <w:tcW w:w="2044" w:type="dxa"/>
            <w:shd w:val="clear" w:color="auto" w:fill="92D050"/>
            <w:vAlign w:val="center"/>
          </w:tcPr>
          <w:p w14:paraId="309DC73A" w14:textId="31885347" w:rsidR="002277CE" w:rsidRPr="00FD7054" w:rsidRDefault="002277CE" w:rsidP="00E34157">
            <w:pPr>
              <w:pStyle w:val="TableContents"/>
            </w:pPr>
            <w:r w:rsidRPr="00FD7054">
              <w:t>Negligible</w:t>
            </w:r>
          </w:p>
        </w:tc>
      </w:tr>
      <w:tr w:rsidR="002277CE" w:rsidRPr="00FD7054" w14:paraId="4754F872" w14:textId="77777777" w:rsidTr="002277CE">
        <w:tc>
          <w:tcPr>
            <w:tcW w:w="2263" w:type="dxa"/>
            <w:vAlign w:val="center"/>
          </w:tcPr>
          <w:p w14:paraId="5B3C67A9" w14:textId="114D4100" w:rsidR="002277CE" w:rsidRPr="00FD7054" w:rsidRDefault="002277CE" w:rsidP="00E34157">
            <w:pPr>
              <w:pStyle w:val="TableContents"/>
            </w:pPr>
            <w:r w:rsidRPr="00FD7054">
              <w:t>Highly Improbable (F)</w:t>
            </w:r>
          </w:p>
        </w:tc>
        <w:tc>
          <w:tcPr>
            <w:tcW w:w="1701" w:type="dxa"/>
            <w:shd w:val="clear" w:color="auto" w:fill="FFFF00"/>
            <w:vAlign w:val="center"/>
          </w:tcPr>
          <w:p w14:paraId="4509004A" w14:textId="1E486AF8" w:rsidR="002277CE" w:rsidRPr="00FD7054" w:rsidRDefault="002277CE" w:rsidP="00E34157">
            <w:pPr>
              <w:pStyle w:val="TableContents"/>
            </w:pPr>
            <w:r w:rsidRPr="00FD7054">
              <w:t>Tolerable</w:t>
            </w:r>
          </w:p>
        </w:tc>
        <w:tc>
          <w:tcPr>
            <w:tcW w:w="1843" w:type="dxa"/>
            <w:shd w:val="clear" w:color="auto" w:fill="92D050"/>
            <w:vAlign w:val="center"/>
          </w:tcPr>
          <w:p w14:paraId="5C2F3C7C" w14:textId="2B12E591" w:rsidR="002277CE" w:rsidRPr="00FD7054" w:rsidRDefault="002277CE" w:rsidP="00E34157">
            <w:pPr>
              <w:pStyle w:val="TableContents"/>
            </w:pPr>
            <w:r w:rsidRPr="00FD7054">
              <w:t>Negligible</w:t>
            </w:r>
          </w:p>
        </w:tc>
        <w:tc>
          <w:tcPr>
            <w:tcW w:w="2219" w:type="dxa"/>
            <w:shd w:val="clear" w:color="auto" w:fill="92D050"/>
            <w:vAlign w:val="center"/>
          </w:tcPr>
          <w:p w14:paraId="1B305770" w14:textId="37B4B474" w:rsidR="002277CE" w:rsidRPr="00FD7054" w:rsidRDefault="002277CE" w:rsidP="00E34157">
            <w:pPr>
              <w:pStyle w:val="TableContents"/>
            </w:pPr>
            <w:r w:rsidRPr="00FD7054">
              <w:t>Negligible</w:t>
            </w:r>
          </w:p>
        </w:tc>
        <w:tc>
          <w:tcPr>
            <w:tcW w:w="2044" w:type="dxa"/>
            <w:shd w:val="clear" w:color="auto" w:fill="92D050"/>
            <w:vAlign w:val="center"/>
          </w:tcPr>
          <w:p w14:paraId="289716DE" w14:textId="649567C4" w:rsidR="002277CE" w:rsidRPr="00FD7054" w:rsidRDefault="002277CE" w:rsidP="00E34157">
            <w:pPr>
              <w:pStyle w:val="TableContents"/>
            </w:pPr>
            <w:r w:rsidRPr="00FD7054">
              <w:t>Negligible</w:t>
            </w:r>
          </w:p>
        </w:tc>
      </w:tr>
    </w:tbl>
    <w:p w14:paraId="54ECFA57" w14:textId="041C6F2C" w:rsidR="002277CE" w:rsidRDefault="002277CE" w:rsidP="002277CE">
      <w:pPr>
        <w:pStyle w:val="StyleCaptionCalibri11ptBoldUnderline"/>
      </w:pPr>
      <w:bookmarkStart w:id="93" w:name="_Toc162890353"/>
      <w:r w:rsidRPr="00AD5E6E">
        <w:t xml:space="preserve">Table </w:t>
      </w:r>
      <w:r w:rsidRPr="00AD5E6E">
        <w:fldChar w:fldCharType="begin"/>
      </w:r>
      <w:r w:rsidRPr="00AD5E6E">
        <w:instrText xml:space="preserve"> SEQ Table \* ARABIC </w:instrText>
      </w:r>
      <w:r w:rsidRPr="00AD5E6E">
        <w:fldChar w:fldCharType="separate"/>
      </w:r>
      <w:r>
        <w:rPr>
          <w:noProof/>
        </w:rPr>
        <w:t>10</w:t>
      </w:r>
      <w:r w:rsidRPr="00AD5E6E">
        <w:fldChar w:fldCharType="end"/>
      </w:r>
      <w:r w:rsidRPr="00AD5E6E">
        <w:t xml:space="preserve">: </w:t>
      </w:r>
      <w:r>
        <w:t>Risk Assessment Matrix</w:t>
      </w:r>
      <w:bookmarkEnd w:id="93"/>
    </w:p>
    <w:p w14:paraId="38D8E986" w14:textId="77777777" w:rsidR="00582D9A" w:rsidRDefault="00582D9A" w:rsidP="00F42D61">
      <w:pPr>
        <w:pStyle w:val="TBODYSTYLE"/>
      </w:pPr>
    </w:p>
    <w:p w14:paraId="546F6174" w14:textId="77777777" w:rsidR="006E1678" w:rsidRPr="000A51D7" w:rsidRDefault="006E1678" w:rsidP="006E1678">
      <w:pPr>
        <w:pStyle w:val="Heading3"/>
      </w:pPr>
      <w:bookmarkStart w:id="94" w:name="_Toc502073828"/>
      <w:bookmarkStart w:id="95" w:name="_Toc54862617"/>
      <w:bookmarkStart w:id="96" w:name="_Toc73470777"/>
      <w:bookmarkStart w:id="97" w:name="_Toc81681666"/>
      <w:r w:rsidRPr="000A51D7">
        <w:lastRenderedPageBreak/>
        <w:t>Risk Acceptance Principle</w:t>
      </w:r>
      <w:bookmarkEnd w:id="94"/>
      <w:bookmarkEnd w:id="95"/>
      <w:bookmarkEnd w:id="96"/>
      <w:bookmarkEnd w:id="97"/>
    </w:p>
    <w:p w14:paraId="7A38144A" w14:textId="6A3BC0D3" w:rsidR="006E1678" w:rsidRDefault="006E1678" w:rsidP="00F42D61">
      <w:pPr>
        <w:pStyle w:val="TBODYSTYLE"/>
      </w:pPr>
      <w:r w:rsidRPr="006E1678">
        <w:t xml:space="preserve">The following table shows the risk acceptance indices. The risks of </w:t>
      </w:r>
      <w:r w:rsidR="00610544" w:rsidRPr="006E1678">
        <w:t>Intolerable category</w:t>
      </w:r>
      <w:r w:rsidRPr="006E1678">
        <w:t xml:space="preserve"> shall be eliminated with proper mitigation action. For other risk levels appropriate actions shall be considered as per </w:t>
      </w:r>
      <w:r w:rsidR="00610544" w:rsidRPr="006E1678">
        <w:t>the table below</w:t>
      </w:r>
      <w:r w:rsidRPr="006E1678">
        <w:t>.</w:t>
      </w:r>
    </w:p>
    <w:tbl>
      <w:tblPr>
        <w:tblStyle w:val="TableGrid"/>
        <w:tblW w:w="0" w:type="auto"/>
        <w:jc w:val="center"/>
        <w:tblLook w:val="04A0" w:firstRow="1" w:lastRow="0" w:firstColumn="1" w:lastColumn="0" w:noHBand="0" w:noVBand="1"/>
      </w:tblPr>
      <w:tblGrid>
        <w:gridCol w:w="2830"/>
        <w:gridCol w:w="6252"/>
      </w:tblGrid>
      <w:tr w:rsidR="006E1678" w:rsidRPr="00FD7054" w14:paraId="5BAA1F97" w14:textId="77777777" w:rsidTr="00D9001B">
        <w:trPr>
          <w:jc w:val="center"/>
        </w:trPr>
        <w:tc>
          <w:tcPr>
            <w:tcW w:w="2830" w:type="dxa"/>
            <w:shd w:val="clear" w:color="auto" w:fill="D9E2F3" w:themeFill="accent1" w:themeFillTint="33"/>
            <w:vAlign w:val="center"/>
          </w:tcPr>
          <w:p w14:paraId="322B286C" w14:textId="582C1721" w:rsidR="006E1678" w:rsidRPr="00FD7054" w:rsidRDefault="006E1678" w:rsidP="00392E5F">
            <w:pPr>
              <w:pStyle w:val="TOCHeading"/>
              <w:rPr>
                <w:rFonts w:cs="Calibri"/>
              </w:rPr>
            </w:pPr>
            <w:r w:rsidRPr="00FD7054">
              <w:rPr>
                <w:rFonts w:cs="Calibri"/>
              </w:rPr>
              <w:t>Risk Acceptance Category</w:t>
            </w:r>
          </w:p>
        </w:tc>
        <w:tc>
          <w:tcPr>
            <w:tcW w:w="6252" w:type="dxa"/>
            <w:shd w:val="clear" w:color="auto" w:fill="D9E2F3" w:themeFill="accent1" w:themeFillTint="33"/>
            <w:vAlign w:val="center"/>
          </w:tcPr>
          <w:p w14:paraId="3CBA8C6E" w14:textId="2FCD2B42" w:rsidR="006E1678" w:rsidRPr="00FD7054" w:rsidRDefault="006E1678" w:rsidP="00392E5F">
            <w:pPr>
              <w:pStyle w:val="TOCHeading"/>
              <w:rPr>
                <w:rFonts w:cs="Calibri"/>
              </w:rPr>
            </w:pPr>
            <w:r w:rsidRPr="00FD7054">
              <w:rPr>
                <w:rFonts w:cs="Calibri"/>
              </w:rPr>
              <w:t>Actions to be applied</w:t>
            </w:r>
          </w:p>
        </w:tc>
      </w:tr>
      <w:tr w:rsidR="006E1678" w:rsidRPr="00FD7054" w14:paraId="7DC40377" w14:textId="77777777" w:rsidTr="00D9001B">
        <w:trPr>
          <w:jc w:val="center"/>
        </w:trPr>
        <w:tc>
          <w:tcPr>
            <w:tcW w:w="2830" w:type="dxa"/>
            <w:shd w:val="clear" w:color="auto" w:fill="FF0000"/>
            <w:vAlign w:val="center"/>
          </w:tcPr>
          <w:p w14:paraId="71567C66" w14:textId="5B55AABC" w:rsidR="006E1678" w:rsidRPr="00FD7054" w:rsidRDefault="006E1678" w:rsidP="00E34157">
            <w:pPr>
              <w:pStyle w:val="TableContents"/>
            </w:pPr>
            <w:r w:rsidRPr="00FD7054">
              <w:t>Intolerable</w:t>
            </w:r>
          </w:p>
        </w:tc>
        <w:tc>
          <w:tcPr>
            <w:tcW w:w="6252" w:type="dxa"/>
            <w:vAlign w:val="center"/>
          </w:tcPr>
          <w:p w14:paraId="1DEF3B56" w14:textId="68D9657F" w:rsidR="006E1678" w:rsidRPr="00FD7054" w:rsidRDefault="006E1678" w:rsidP="00E34157">
            <w:pPr>
              <w:pStyle w:val="TableContents"/>
            </w:pPr>
            <w:r w:rsidRPr="00FD7054">
              <w:t>The risk shall be eliminated</w:t>
            </w:r>
          </w:p>
        </w:tc>
      </w:tr>
      <w:tr w:rsidR="006E1678" w:rsidRPr="00FD7054" w14:paraId="37D0C4D9" w14:textId="77777777" w:rsidTr="00D9001B">
        <w:trPr>
          <w:jc w:val="center"/>
        </w:trPr>
        <w:tc>
          <w:tcPr>
            <w:tcW w:w="2830" w:type="dxa"/>
            <w:shd w:val="clear" w:color="auto" w:fill="FFC000"/>
            <w:vAlign w:val="center"/>
          </w:tcPr>
          <w:p w14:paraId="3CFD79A0" w14:textId="5E9B4A9B" w:rsidR="006E1678" w:rsidRPr="00FD7054" w:rsidRDefault="006E1678" w:rsidP="00E34157">
            <w:pPr>
              <w:pStyle w:val="TableContents"/>
            </w:pPr>
            <w:r w:rsidRPr="00FD7054">
              <w:t>Undesirable</w:t>
            </w:r>
          </w:p>
        </w:tc>
        <w:tc>
          <w:tcPr>
            <w:tcW w:w="6252" w:type="dxa"/>
            <w:vAlign w:val="center"/>
          </w:tcPr>
          <w:p w14:paraId="632FB21C" w14:textId="38AEC679" w:rsidR="006E1678" w:rsidRPr="00FD7054" w:rsidRDefault="006E1678" w:rsidP="00E34157">
            <w:pPr>
              <w:pStyle w:val="TableContents"/>
            </w:pPr>
            <w:r w:rsidRPr="00FD7054">
              <w:t xml:space="preserve">The risk shall only be accepted if </w:t>
            </w:r>
            <w:r w:rsidR="0094523E" w:rsidRPr="00FD7054">
              <w:t>its</w:t>
            </w:r>
            <w:r w:rsidRPr="00FD7054">
              <w:t xml:space="preserve"> risk reduction is impracticable</w:t>
            </w:r>
          </w:p>
        </w:tc>
      </w:tr>
      <w:tr w:rsidR="006E1678" w:rsidRPr="00FD7054" w14:paraId="553AAF35" w14:textId="77777777" w:rsidTr="00D9001B">
        <w:trPr>
          <w:jc w:val="center"/>
        </w:trPr>
        <w:tc>
          <w:tcPr>
            <w:tcW w:w="2830" w:type="dxa"/>
            <w:shd w:val="clear" w:color="auto" w:fill="FFFF00"/>
            <w:vAlign w:val="center"/>
          </w:tcPr>
          <w:p w14:paraId="64C69294" w14:textId="757B6F86" w:rsidR="006E1678" w:rsidRPr="00FD7054" w:rsidRDefault="006E1678" w:rsidP="00E34157">
            <w:pPr>
              <w:pStyle w:val="TableContents"/>
            </w:pPr>
            <w:r w:rsidRPr="00FD7054">
              <w:t>Tolerable</w:t>
            </w:r>
          </w:p>
        </w:tc>
        <w:tc>
          <w:tcPr>
            <w:tcW w:w="6252" w:type="dxa"/>
            <w:vAlign w:val="center"/>
          </w:tcPr>
          <w:p w14:paraId="30F229CF" w14:textId="504066C7" w:rsidR="006E1678" w:rsidRPr="00FD7054" w:rsidRDefault="006E1678" w:rsidP="00E34157">
            <w:pPr>
              <w:pStyle w:val="TableContents"/>
            </w:pPr>
            <w:r w:rsidRPr="00FD7054">
              <w:t>The risk can be tolerated and accepted with adequate control</w:t>
            </w:r>
          </w:p>
        </w:tc>
      </w:tr>
      <w:tr w:rsidR="006E1678" w:rsidRPr="00FD7054" w14:paraId="1DC48049" w14:textId="77777777" w:rsidTr="00D9001B">
        <w:trPr>
          <w:jc w:val="center"/>
        </w:trPr>
        <w:tc>
          <w:tcPr>
            <w:tcW w:w="2830" w:type="dxa"/>
            <w:shd w:val="clear" w:color="auto" w:fill="92D050"/>
            <w:vAlign w:val="center"/>
          </w:tcPr>
          <w:p w14:paraId="58B2DD1F" w14:textId="1B72651D" w:rsidR="006E1678" w:rsidRPr="00FD7054" w:rsidRDefault="006E1678" w:rsidP="00E34157">
            <w:pPr>
              <w:pStyle w:val="TableContents"/>
            </w:pPr>
            <w:r w:rsidRPr="00FD7054">
              <w:t>Negligible</w:t>
            </w:r>
          </w:p>
        </w:tc>
        <w:tc>
          <w:tcPr>
            <w:tcW w:w="6252" w:type="dxa"/>
            <w:vAlign w:val="center"/>
          </w:tcPr>
          <w:p w14:paraId="60D9C76D" w14:textId="51B3B6C2" w:rsidR="006E1678" w:rsidRPr="00FD7054" w:rsidRDefault="006E1678" w:rsidP="00E34157">
            <w:pPr>
              <w:pStyle w:val="TableContents"/>
            </w:pPr>
            <w:r w:rsidRPr="00FD7054">
              <w:t>The risk can be acceptable without any agreement</w:t>
            </w:r>
          </w:p>
        </w:tc>
      </w:tr>
    </w:tbl>
    <w:p w14:paraId="28FBC29D" w14:textId="2EC1F07A" w:rsidR="006E1678" w:rsidRDefault="006E1678" w:rsidP="006E1678">
      <w:pPr>
        <w:pStyle w:val="StyleCaptionCalibri11ptBoldUnderline"/>
      </w:pPr>
      <w:bookmarkStart w:id="98" w:name="_Toc162890354"/>
      <w:r w:rsidRPr="00AD5E6E">
        <w:t xml:space="preserve">Table </w:t>
      </w:r>
      <w:r w:rsidRPr="00AD5E6E">
        <w:fldChar w:fldCharType="begin"/>
      </w:r>
      <w:r w:rsidRPr="00AD5E6E">
        <w:instrText xml:space="preserve"> SEQ Table \* ARABIC </w:instrText>
      </w:r>
      <w:r w:rsidRPr="00AD5E6E">
        <w:fldChar w:fldCharType="separate"/>
      </w:r>
      <w:r>
        <w:rPr>
          <w:noProof/>
        </w:rPr>
        <w:t>11</w:t>
      </w:r>
      <w:r w:rsidRPr="00AD5E6E">
        <w:fldChar w:fldCharType="end"/>
      </w:r>
      <w:r w:rsidRPr="00AD5E6E">
        <w:t xml:space="preserve">: </w:t>
      </w:r>
      <w:r>
        <w:t>Risk Acceptance Categories</w:t>
      </w:r>
      <w:bookmarkEnd w:id="98"/>
    </w:p>
    <w:p w14:paraId="6AE7FF03" w14:textId="4B4752BD" w:rsidR="009E3F62" w:rsidRDefault="009E3F62" w:rsidP="009E3F62">
      <w:pPr>
        <w:pStyle w:val="TBODYSTYLE"/>
      </w:pPr>
      <w:r>
        <w:t xml:space="preserve">Explicit risk estimation is used as risk acceptance principle and method is </w:t>
      </w:r>
      <w:r w:rsidR="00610544">
        <w:t>ALARP. The</w:t>
      </w:r>
      <w:r>
        <w:t xml:space="preserve"> purpose of Risk Acceptance principle is to show that all the risks </w:t>
      </w:r>
      <w:r w:rsidR="00610544">
        <w:t>are</w:t>
      </w:r>
      <w:r>
        <w:t xml:space="preserve"> tolerable (ALARP region) or Broadly Acceptable region. All the risks shall be reduced to </w:t>
      </w:r>
      <w:r w:rsidR="00610544">
        <w:t>ALARP,</w:t>
      </w:r>
      <w:r>
        <w:t xml:space="preserve"> and they shall be reduced </w:t>
      </w:r>
      <w:r w:rsidR="00610544">
        <w:t>to</w:t>
      </w:r>
      <w:r>
        <w:t xml:space="preserve"> the acceptable level (Broadly Acceptable Region).</w:t>
      </w:r>
    </w:p>
    <w:p w14:paraId="341F1F2D" w14:textId="0C68082F" w:rsidR="006E1678" w:rsidRDefault="009E3F62" w:rsidP="009E3F62">
      <w:pPr>
        <w:pStyle w:val="TBODYSTYLE"/>
      </w:pPr>
      <w:r>
        <w:t xml:space="preserve">The below figure describes the ALARP </w:t>
      </w:r>
      <w:r w:rsidR="00610544">
        <w:t>principle.</w:t>
      </w:r>
    </w:p>
    <w:p w14:paraId="1C937AA3" w14:textId="2139793F" w:rsidR="009E3F62" w:rsidRDefault="009E3F62" w:rsidP="009E3F62">
      <w:pPr>
        <w:pStyle w:val="TBODYSTYLE"/>
      </w:pPr>
      <w:r w:rsidRPr="000A51D7">
        <w:rPr>
          <w:rFonts w:asciiTheme="minorHAnsi" w:hAnsiTheme="minorHAnsi" w:cstheme="minorHAnsi"/>
        </w:rPr>
        <w:object w:dxaOrig="8913" w:dyaOrig="6979" w14:anchorId="370DA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5pt;height:323.5pt" o:ole="">
            <v:imagedata r:id="rId18" o:title=""/>
          </v:shape>
          <o:OLEObject Type="Embed" ProgID="SmartDraw.2" ShapeID="_x0000_i1025" DrawAspect="Content" ObjectID="_1773570949" r:id="rId19"/>
        </w:object>
      </w:r>
    </w:p>
    <w:p w14:paraId="518F7DC5" w14:textId="49AC103C" w:rsidR="009E3F62" w:rsidRPr="00624173" w:rsidRDefault="009E3F62" w:rsidP="009E3F62">
      <w:pPr>
        <w:pStyle w:val="StyleCaptionCalibri11ptBoldUnderline"/>
      </w:pPr>
      <w:bookmarkStart w:id="99" w:name="_Toc162890337"/>
      <w:r>
        <w:lastRenderedPageBreak/>
        <w:t xml:space="preserve">Figure </w:t>
      </w:r>
      <w:r>
        <w:fldChar w:fldCharType="begin"/>
      </w:r>
      <w:r>
        <w:instrText xml:space="preserve"> SEQ Figure \* ARABIC </w:instrText>
      </w:r>
      <w:r>
        <w:fldChar w:fldCharType="separate"/>
      </w:r>
      <w:r>
        <w:rPr>
          <w:noProof/>
        </w:rPr>
        <w:t>5</w:t>
      </w:r>
      <w:r>
        <w:fldChar w:fldCharType="end"/>
      </w:r>
      <w:r w:rsidRPr="00624173">
        <w:t xml:space="preserve">: </w:t>
      </w:r>
      <w:r>
        <w:t>ALARP Principle</w:t>
      </w:r>
      <w:bookmarkEnd w:id="99"/>
    </w:p>
    <w:p w14:paraId="1D0485D8" w14:textId="77777777" w:rsidR="009E3F62" w:rsidRDefault="009E3F62" w:rsidP="009E3F62">
      <w:pPr>
        <w:pStyle w:val="TBODYSTYLE"/>
      </w:pPr>
    </w:p>
    <w:p w14:paraId="50BF67CB" w14:textId="03061FF4" w:rsidR="009E3F62" w:rsidRDefault="009E3F62" w:rsidP="009E3F62">
      <w:pPr>
        <w:pStyle w:val="TBODYSTYLE"/>
      </w:pPr>
      <w:r w:rsidRPr="009E3F62">
        <w:t>The risks shall be evaluated based on the ALARP principle and acceptance as follows.</w:t>
      </w:r>
    </w:p>
    <w:tbl>
      <w:tblPr>
        <w:tblStyle w:val="TableGrid"/>
        <w:tblW w:w="0" w:type="auto"/>
        <w:tblLook w:val="04A0" w:firstRow="1" w:lastRow="0" w:firstColumn="1" w:lastColumn="0" w:noHBand="0" w:noVBand="1"/>
      </w:tblPr>
      <w:tblGrid>
        <w:gridCol w:w="2405"/>
        <w:gridCol w:w="6677"/>
      </w:tblGrid>
      <w:tr w:rsidR="009E3F62" w:rsidRPr="00FD7054" w14:paraId="1836A5AA" w14:textId="77777777" w:rsidTr="00392E5F">
        <w:tc>
          <w:tcPr>
            <w:tcW w:w="2405" w:type="dxa"/>
            <w:shd w:val="clear" w:color="auto" w:fill="D9E2F3" w:themeFill="accent1" w:themeFillTint="33"/>
          </w:tcPr>
          <w:p w14:paraId="6ABC6AA7" w14:textId="6B940976" w:rsidR="009E3F62" w:rsidRPr="00FD7054" w:rsidRDefault="009E3F62" w:rsidP="004D3EE2">
            <w:pPr>
              <w:pStyle w:val="TOCHeading"/>
              <w:rPr>
                <w:rFonts w:cs="Calibri"/>
              </w:rPr>
            </w:pPr>
            <w:r w:rsidRPr="00FD7054">
              <w:rPr>
                <w:rFonts w:cs="Calibri"/>
              </w:rPr>
              <w:t>ALARP Region</w:t>
            </w:r>
          </w:p>
        </w:tc>
        <w:tc>
          <w:tcPr>
            <w:tcW w:w="6677" w:type="dxa"/>
            <w:shd w:val="clear" w:color="auto" w:fill="D9E2F3" w:themeFill="accent1" w:themeFillTint="33"/>
          </w:tcPr>
          <w:p w14:paraId="595475C3" w14:textId="24D09AA1" w:rsidR="009E3F62" w:rsidRPr="00FD7054" w:rsidRDefault="009E3F62" w:rsidP="004D3EE2">
            <w:pPr>
              <w:pStyle w:val="TOCHeading"/>
              <w:rPr>
                <w:rFonts w:cs="Calibri"/>
              </w:rPr>
            </w:pPr>
            <w:r w:rsidRPr="00FD7054">
              <w:rPr>
                <w:rFonts w:cs="Calibri"/>
              </w:rPr>
              <w:t>Risk Index</w:t>
            </w:r>
          </w:p>
        </w:tc>
      </w:tr>
      <w:tr w:rsidR="009E3F62" w:rsidRPr="00FD7054" w14:paraId="2DD7CA50" w14:textId="77777777" w:rsidTr="00D9001B">
        <w:tc>
          <w:tcPr>
            <w:tcW w:w="2405" w:type="dxa"/>
            <w:vAlign w:val="center"/>
          </w:tcPr>
          <w:p w14:paraId="1A8B3C41" w14:textId="216550B4" w:rsidR="009E3F62" w:rsidRPr="00FD7054" w:rsidRDefault="009E3F62" w:rsidP="00E34157">
            <w:pPr>
              <w:pStyle w:val="TableContents"/>
            </w:pPr>
            <w:r w:rsidRPr="00FD7054">
              <w:t>Unacceptable</w:t>
            </w:r>
          </w:p>
        </w:tc>
        <w:tc>
          <w:tcPr>
            <w:tcW w:w="6677" w:type="dxa"/>
            <w:vAlign w:val="center"/>
          </w:tcPr>
          <w:p w14:paraId="6A933EA9" w14:textId="2B4AC177" w:rsidR="009E3F62" w:rsidRPr="00FD7054" w:rsidRDefault="009E3F62" w:rsidP="00E34157">
            <w:pPr>
              <w:pStyle w:val="TableContents"/>
            </w:pPr>
            <w:r w:rsidRPr="00FD7054">
              <w:t>IA, IB, I</w:t>
            </w:r>
            <w:r w:rsidRPr="00FD7054">
              <w:rPr>
                <w:rFonts w:eastAsia="Times New Roman"/>
              </w:rPr>
              <w:t>C</w:t>
            </w:r>
            <w:r w:rsidRPr="00FD7054">
              <w:t>, ID</w:t>
            </w:r>
            <w:r w:rsidRPr="00FD7054">
              <w:rPr>
                <w:rFonts w:eastAsia="Times New Roman"/>
              </w:rPr>
              <w:t>,</w:t>
            </w:r>
            <w:r w:rsidRPr="00FD7054">
              <w:t xml:space="preserve"> IE, IIA, IIB, IIC, IID, IIIA, IIIB, IIIC, IV</w:t>
            </w:r>
            <w:r w:rsidRPr="00FD7054">
              <w:rPr>
                <w:rFonts w:eastAsia="Times New Roman"/>
              </w:rPr>
              <w:t>A</w:t>
            </w:r>
          </w:p>
        </w:tc>
      </w:tr>
      <w:tr w:rsidR="009E3F62" w:rsidRPr="00FD7054" w14:paraId="758DE454" w14:textId="77777777" w:rsidTr="00D9001B">
        <w:tc>
          <w:tcPr>
            <w:tcW w:w="2405" w:type="dxa"/>
            <w:vAlign w:val="center"/>
          </w:tcPr>
          <w:p w14:paraId="25FEF94F" w14:textId="1602658A" w:rsidR="009E3F62" w:rsidRPr="00FD7054" w:rsidRDefault="009E3F62" w:rsidP="00E34157">
            <w:pPr>
              <w:pStyle w:val="TableContents"/>
            </w:pPr>
            <w:r w:rsidRPr="00FD7054">
              <w:t>Tolerable (ALARP)</w:t>
            </w:r>
          </w:p>
        </w:tc>
        <w:tc>
          <w:tcPr>
            <w:tcW w:w="6677" w:type="dxa"/>
            <w:vAlign w:val="center"/>
          </w:tcPr>
          <w:p w14:paraId="41AF1A39" w14:textId="28735D84" w:rsidR="009E3F62" w:rsidRPr="00FD7054" w:rsidRDefault="009E3F62" w:rsidP="00E34157">
            <w:pPr>
              <w:pStyle w:val="TableContents"/>
            </w:pPr>
            <w:r w:rsidRPr="00FD7054">
              <w:t>IF, IIE, IIID, IVB, IV</w:t>
            </w:r>
            <w:r w:rsidRPr="00FD7054">
              <w:rPr>
                <w:rFonts w:eastAsia="Times New Roman"/>
              </w:rPr>
              <w:t>C</w:t>
            </w:r>
          </w:p>
        </w:tc>
      </w:tr>
      <w:tr w:rsidR="009E3F62" w:rsidRPr="00FD7054" w14:paraId="021A6AAD" w14:textId="77777777" w:rsidTr="00D9001B">
        <w:tc>
          <w:tcPr>
            <w:tcW w:w="2405" w:type="dxa"/>
            <w:vAlign w:val="center"/>
          </w:tcPr>
          <w:p w14:paraId="6AA778D3" w14:textId="54FC9B3C" w:rsidR="009E3F62" w:rsidRPr="00FD7054" w:rsidRDefault="009E3F62" w:rsidP="00E34157">
            <w:pPr>
              <w:pStyle w:val="TableContents"/>
            </w:pPr>
            <w:r w:rsidRPr="00FD7054">
              <w:t>Broadly Acceptable</w:t>
            </w:r>
          </w:p>
        </w:tc>
        <w:tc>
          <w:tcPr>
            <w:tcW w:w="6677" w:type="dxa"/>
            <w:vAlign w:val="center"/>
          </w:tcPr>
          <w:p w14:paraId="35D33163" w14:textId="1CE139AC" w:rsidR="009E3F62" w:rsidRPr="00FD7054" w:rsidRDefault="009E3F62" w:rsidP="00E34157">
            <w:pPr>
              <w:pStyle w:val="TableContents"/>
            </w:pPr>
            <w:r w:rsidRPr="00FD7054">
              <w:t>IIF, III</w:t>
            </w:r>
            <w:r w:rsidRPr="00FD7054">
              <w:rPr>
                <w:rFonts w:eastAsia="Times New Roman"/>
              </w:rPr>
              <w:t>E,</w:t>
            </w:r>
            <w:r w:rsidRPr="00FD7054">
              <w:t xml:space="preserve"> IIIF, IVD, IV</w:t>
            </w:r>
            <w:r w:rsidRPr="00FD7054">
              <w:rPr>
                <w:rFonts w:eastAsia="Times New Roman"/>
              </w:rPr>
              <w:t>E</w:t>
            </w:r>
            <w:r w:rsidRPr="00FD7054">
              <w:t>, IVF</w:t>
            </w:r>
          </w:p>
        </w:tc>
      </w:tr>
    </w:tbl>
    <w:p w14:paraId="48B29B02" w14:textId="6A9C49B7" w:rsidR="009E3F62" w:rsidRDefault="009E3F62" w:rsidP="009E3F62">
      <w:pPr>
        <w:pStyle w:val="StyleCaptionCalibri11ptBoldUnderline"/>
      </w:pPr>
      <w:bookmarkStart w:id="100" w:name="_Toc162890355"/>
      <w:r w:rsidRPr="00AD5E6E">
        <w:t xml:space="preserve">Table </w:t>
      </w:r>
      <w:r w:rsidRPr="00AD5E6E">
        <w:fldChar w:fldCharType="begin"/>
      </w:r>
      <w:r w:rsidRPr="00AD5E6E">
        <w:instrText xml:space="preserve"> SEQ Table \* ARABIC </w:instrText>
      </w:r>
      <w:r w:rsidRPr="00AD5E6E">
        <w:fldChar w:fldCharType="separate"/>
      </w:r>
      <w:r>
        <w:rPr>
          <w:noProof/>
        </w:rPr>
        <w:t>12</w:t>
      </w:r>
      <w:r w:rsidRPr="00AD5E6E">
        <w:fldChar w:fldCharType="end"/>
      </w:r>
      <w:r w:rsidRPr="00AD5E6E">
        <w:t xml:space="preserve">: </w:t>
      </w:r>
      <w:r>
        <w:t>Risk Acceptance Criteria</w:t>
      </w:r>
      <w:bookmarkEnd w:id="100"/>
    </w:p>
    <w:p w14:paraId="2CC4F4B1" w14:textId="77777777" w:rsidR="00586C81" w:rsidRPr="000A51D7" w:rsidRDefault="00586C81" w:rsidP="00586C81">
      <w:pPr>
        <w:pStyle w:val="Heading3"/>
      </w:pPr>
      <w:bookmarkStart w:id="101" w:name="_Toc502073829"/>
      <w:bookmarkStart w:id="102" w:name="_Toc54862618"/>
      <w:bookmarkStart w:id="103" w:name="_Toc73470778"/>
      <w:bookmarkStart w:id="104" w:name="_Toc81681667"/>
      <w:r w:rsidRPr="000A51D7">
        <w:t>SIL Allocation</w:t>
      </w:r>
      <w:bookmarkEnd w:id="101"/>
      <w:bookmarkEnd w:id="102"/>
      <w:bookmarkEnd w:id="103"/>
      <w:bookmarkEnd w:id="104"/>
    </w:p>
    <w:p w14:paraId="4F173755" w14:textId="2436D431" w:rsidR="009E3F62" w:rsidRDefault="00586C81" w:rsidP="00586C81">
      <w:pPr>
        <w:pStyle w:val="TBODYSTYLE"/>
      </w:pPr>
      <w:r>
        <w:t xml:space="preserve">In RDSO requirements, the </w:t>
      </w:r>
      <w:r w:rsidR="004C1196">
        <w:t>FNMux</w:t>
      </w:r>
      <w:r>
        <w:t xml:space="preserve"> System shall conform to Safety Integrity Level SIL-4 as per CENELEC standards. In this </w:t>
      </w:r>
      <w:r w:rsidR="004C1196">
        <w:t xml:space="preserve">FNMux </w:t>
      </w:r>
      <w:r>
        <w:t xml:space="preserve">system SIL allocation is based on each hazard severity, the </w:t>
      </w:r>
      <w:r w:rsidR="0094523E">
        <w:t>frequency,</w:t>
      </w:r>
      <w:r>
        <w:t xml:space="preserve"> and the mitigations; the risks are estimated to the hazards. Safety functions are derived for each identified hazard. The SIL table identifies the required SIL for the safety-related function from the THR.</w:t>
      </w:r>
    </w:p>
    <w:tbl>
      <w:tblPr>
        <w:tblStyle w:val="TableGrid"/>
        <w:tblW w:w="0" w:type="auto"/>
        <w:jc w:val="center"/>
        <w:tblLook w:val="04A0" w:firstRow="1" w:lastRow="0" w:firstColumn="1" w:lastColumn="0" w:noHBand="0" w:noVBand="1"/>
      </w:tblPr>
      <w:tblGrid>
        <w:gridCol w:w="2830"/>
        <w:gridCol w:w="1985"/>
      </w:tblGrid>
      <w:tr w:rsidR="00586C81" w:rsidRPr="00FD7054" w14:paraId="56185256" w14:textId="77777777" w:rsidTr="00392E5F">
        <w:trPr>
          <w:jc w:val="center"/>
        </w:trPr>
        <w:tc>
          <w:tcPr>
            <w:tcW w:w="2830" w:type="dxa"/>
            <w:shd w:val="clear" w:color="auto" w:fill="D9E2F3" w:themeFill="accent1" w:themeFillTint="33"/>
            <w:vAlign w:val="center"/>
          </w:tcPr>
          <w:p w14:paraId="0100D150" w14:textId="77777777" w:rsidR="00586C81" w:rsidRPr="00FD7054" w:rsidRDefault="00586C81" w:rsidP="00586C81">
            <w:pPr>
              <w:pStyle w:val="Texte"/>
              <w:spacing w:before="0" w:after="0" w:line="276" w:lineRule="auto"/>
              <w:ind w:left="0"/>
              <w:jc w:val="center"/>
              <w:rPr>
                <w:rFonts w:ascii="Calibri" w:hAnsi="Calibri" w:cs="Calibri"/>
                <w:b/>
                <w:sz w:val="22"/>
              </w:rPr>
            </w:pPr>
            <w:r w:rsidRPr="00FD7054">
              <w:rPr>
                <w:rFonts w:ascii="Calibri" w:hAnsi="Calibri" w:cs="Calibri"/>
              </w:rPr>
              <w:br w:type="page"/>
            </w:r>
            <w:r w:rsidRPr="00FD7054">
              <w:rPr>
                <w:rFonts w:ascii="Calibri" w:hAnsi="Calibri" w:cs="Calibri"/>
                <w:b/>
                <w:bCs/>
                <w:color w:val="095BA6"/>
                <w:sz w:val="22"/>
                <w:szCs w:val="24"/>
                <w:lang w:eastAsia="en-US"/>
              </w:rPr>
              <w:t>Tolerable Hazard rate (THR)</w:t>
            </w:r>
            <w:r w:rsidRPr="00FD7054">
              <w:rPr>
                <w:rFonts w:ascii="Calibri" w:hAnsi="Calibri" w:cs="Calibri"/>
                <w:b/>
                <w:sz w:val="22"/>
              </w:rPr>
              <w:t xml:space="preserve"> </w:t>
            </w:r>
          </w:p>
          <w:p w14:paraId="5236DC7D" w14:textId="176A9B85" w:rsidR="00586C81" w:rsidRPr="00FD7054" w:rsidRDefault="00586C81" w:rsidP="00586C81">
            <w:pPr>
              <w:pStyle w:val="TOCHeading"/>
              <w:rPr>
                <w:rFonts w:cs="Calibri"/>
              </w:rPr>
            </w:pPr>
            <w:r w:rsidRPr="00FD7054">
              <w:rPr>
                <w:rFonts w:cs="Calibri"/>
                <w:sz w:val="22"/>
              </w:rPr>
              <w:t>per hour and per function</w:t>
            </w:r>
          </w:p>
        </w:tc>
        <w:tc>
          <w:tcPr>
            <w:tcW w:w="1985" w:type="dxa"/>
            <w:shd w:val="clear" w:color="auto" w:fill="D9E2F3" w:themeFill="accent1" w:themeFillTint="33"/>
          </w:tcPr>
          <w:p w14:paraId="1DB57A0F" w14:textId="686F00B7" w:rsidR="00586C81" w:rsidRPr="00FD7054" w:rsidRDefault="00586C81" w:rsidP="00586C81">
            <w:pPr>
              <w:pStyle w:val="TOCHeading"/>
              <w:rPr>
                <w:rFonts w:cs="Calibri"/>
              </w:rPr>
            </w:pPr>
            <w:r w:rsidRPr="00FD7054">
              <w:rPr>
                <w:rFonts w:cs="Calibri"/>
                <w:sz w:val="22"/>
              </w:rPr>
              <w:t>Safety Integrity Level</w:t>
            </w:r>
          </w:p>
        </w:tc>
      </w:tr>
      <w:tr w:rsidR="00F20DE2" w:rsidRPr="00FD7054" w14:paraId="3432D086" w14:textId="77777777" w:rsidTr="0071612F">
        <w:trPr>
          <w:jc w:val="center"/>
        </w:trPr>
        <w:tc>
          <w:tcPr>
            <w:tcW w:w="2830" w:type="dxa"/>
            <w:vAlign w:val="center"/>
          </w:tcPr>
          <w:p w14:paraId="7E1B929E" w14:textId="1C98A41C" w:rsidR="00F20DE2" w:rsidRPr="00FD7054" w:rsidRDefault="00F20DE2" w:rsidP="00E34157">
            <w:pPr>
              <w:pStyle w:val="TableContents"/>
            </w:pPr>
            <w:r w:rsidRPr="00FD7054">
              <w:t>10</w:t>
            </w:r>
            <w:r w:rsidRPr="00FD7054">
              <w:rPr>
                <w:vertAlign w:val="superscript"/>
              </w:rPr>
              <w:t xml:space="preserve">-9 </w:t>
            </w:r>
            <w:r w:rsidRPr="00FD7054">
              <w:rPr>
                <w:u w:val="single"/>
              </w:rPr>
              <w:t>&lt;</w:t>
            </w:r>
            <w:r w:rsidRPr="00FD7054">
              <w:t xml:space="preserve"> THR &lt; 10</w:t>
            </w:r>
            <w:r w:rsidRPr="00FD7054">
              <w:rPr>
                <w:vertAlign w:val="superscript"/>
              </w:rPr>
              <w:t>-8</w:t>
            </w:r>
          </w:p>
        </w:tc>
        <w:tc>
          <w:tcPr>
            <w:tcW w:w="1985" w:type="dxa"/>
            <w:vAlign w:val="center"/>
          </w:tcPr>
          <w:p w14:paraId="02D4AE63" w14:textId="4E8FE759" w:rsidR="00F20DE2" w:rsidRPr="00FD7054" w:rsidRDefault="00F20DE2" w:rsidP="00E34157">
            <w:pPr>
              <w:pStyle w:val="TableContents"/>
            </w:pPr>
            <w:r w:rsidRPr="00FD7054">
              <w:t>4</w:t>
            </w:r>
          </w:p>
        </w:tc>
      </w:tr>
      <w:tr w:rsidR="00F20DE2" w:rsidRPr="00FD7054" w14:paraId="0A482757" w14:textId="77777777" w:rsidTr="0071612F">
        <w:trPr>
          <w:jc w:val="center"/>
        </w:trPr>
        <w:tc>
          <w:tcPr>
            <w:tcW w:w="2830" w:type="dxa"/>
            <w:vAlign w:val="center"/>
          </w:tcPr>
          <w:p w14:paraId="1C76863E" w14:textId="26DC77A0" w:rsidR="00F20DE2" w:rsidRPr="00FD7054" w:rsidRDefault="00F20DE2" w:rsidP="00E34157">
            <w:pPr>
              <w:pStyle w:val="TableContents"/>
            </w:pPr>
            <w:r w:rsidRPr="00FD7054">
              <w:t>10</w:t>
            </w:r>
            <w:r w:rsidRPr="00FD7054">
              <w:rPr>
                <w:vertAlign w:val="superscript"/>
              </w:rPr>
              <w:t xml:space="preserve">-8 </w:t>
            </w:r>
            <w:r w:rsidRPr="00FD7054">
              <w:rPr>
                <w:u w:val="single"/>
              </w:rPr>
              <w:t>&lt;</w:t>
            </w:r>
            <w:r w:rsidRPr="00FD7054">
              <w:t xml:space="preserve"> THR &lt; 10</w:t>
            </w:r>
            <w:r w:rsidRPr="00FD7054">
              <w:rPr>
                <w:vertAlign w:val="superscript"/>
              </w:rPr>
              <w:t>-7</w:t>
            </w:r>
          </w:p>
        </w:tc>
        <w:tc>
          <w:tcPr>
            <w:tcW w:w="1985" w:type="dxa"/>
            <w:vAlign w:val="center"/>
          </w:tcPr>
          <w:p w14:paraId="0A08AFAD" w14:textId="4D536E5F" w:rsidR="00F20DE2" w:rsidRPr="00FD7054" w:rsidRDefault="00F20DE2" w:rsidP="00E34157">
            <w:pPr>
              <w:pStyle w:val="TableContents"/>
            </w:pPr>
            <w:r w:rsidRPr="00FD7054">
              <w:t>3</w:t>
            </w:r>
          </w:p>
        </w:tc>
      </w:tr>
      <w:tr w:rsidR="00F20DE2" w:rsidRPr="00FD7054" w14:paraId="1365F3C8" w14:textId="77777777" w:rsidTr="0071612F">
        <w:trPr>
          <w:jc w:val="center"/>
        </w:trPr>
        <w:tc>
          <w:tcPr>
            <w:tcW w:w="2830" w:type="dxa"/>
            <w:vAlign w:val="center"/>
          </w:tcPr>
          <w:p w14:paraId="0D19DD85" w14:textId="59545138" w:rsidR="00F20DE2" w:rsidRPr="00FD7054" w:rsidRDefault="00F20DE2" w:rsidP="00E34157">
            <w:pPr>
              <w:pStyle w:val="TableContents"/>
            </w:pPr>
            <w:r w:rsidRPr="00FD7054">
              <w:t>10</w:t>
            </w:r>
            <w:r w:rsidRPr="00FD7054">
              <w:rPr>
                <w:vertAlign w:val="superscript"/>
              </w:rPr>
              <w:t xml:space="preserve">-7 </w:t>
            </w:r>
            <w:r w:rsidRPr="00FD7054">
              <w:rPr>
                <w:u w:val="single"/>
              </w:rPr>
              <w:t>&lt;</w:t>
            </w:r>
            <w:r w:rsidRPr="00FD7054">
              <w:t xml:space="preserve"> THR &lt; 10</w:t>
            </w:r>
            <w:r w:rsidRPr="00FD7054">
              <w:rPr>
                <w:vertAlign w:val="superscript"/>
              </w:rPr>
              <w:t>-6</w:t>
            </w:r>
          </w:p>
        </w:tc>
        <w:tc>
          <w:tcPr>
            <w:tcW w:w="1985" w:type="dxa"/>
            <w:vAlign w:val="center"/>
          </w:tcPr>
          <w:p w14:paraId="3453F189" w14:textId="6EEB2E9C" w:rsidR="00F20DE2" w:rsidRPr="00FD7054" w:rsidRDefault="00F20DE2" w:rsidP="00E34157">
            <w:pPr>
              <w:pStyle w:val="TableContents"/>
            </w:pPr>
            <w:r w:rsidRPr="00FD7054">
              <w:t>2</w:t>
            </w:r>
          </w:p>
        </w:tc>
      </w:tr>
      <w:tr w:rsidR="00F20DE2" w:rsidRPr="00FD7054" w14:paraId="7E17947E" w14:textId="77777777" w:rsidTr="0071612F">
        <w:trPr>
          <w:jc w:val="center"/>
        </w:trPr>
        <w:tc>
          <w:tcPr>
            <w:tcW w:w="2830" w:type="dxa"/>
            <w:vAlign w:val="center"/>
          </w:tcPr>
          <w:p w14:paraId="24E9AF47" w14:textId="72E60A77" w:rsidR="00F20DE2" w:rsidRPr="00FD7054" w:rsidRDefault="00F20DE2" w:rsidP="00E34157">
            <w:pPr>
              <w:pStyle w:val="TableContents"/>
              <w:rPr>
                <w:color w:val="000000"/>
              </w:rPr>
            </w:pPr>
            <w:r w:rsidRPr="00FD7054">
              <w:t>10</w:t>
            </w:r>
            <w:r w:rsidRPr="00FD7054">
              <w:rPr>
                <w:vertAlign w:val="superscript"/>
              </w:rPr>
              <w:t xml:space="preserve">-6 </w:t>
            </w:r>
            <w:r w:rsidRPr="00FD7054">
              <w:rPr>
                <w:u w:val="single"/>
              </w:rPr>
              <w:t>&lt;</w:t>
            </w:r>
            <w:r w:rsidRPr="00FD7054">
              <w:t xml:space="preserve"> THR &lt; 10</w:t>
            </w:r>
            <w:r w:rsidRPr="00FD7054">
              <w:rPr>
                <w:vertAlign w:val="superscript"/>
              </w:rPr>
              <w:t>-5</w:t>
            </w:r>
          </w:p>
        </w:tc>
        <w:tc>
          <w:tcPr>
            <w:tcW w:w="1985" w:type="dxa"/>
            <w:vAlign w:val="center"/>
          </w:tcPr>
          <w:p w14:paraId="33F5F728" w14:textId="6EB1B0EF" w:rsidR="00F20DE2" w:rsidRPr="00FD7054" w:rsidRDefault="00F20DE2" w:rsidP="00E34157">
            <w:pPr>
              <w:pStyle w:val="TableContents"/>
            </w:pPr>
            <w:r w:rsidRPr="00FD7054">
              <w:t>1</w:t>
            </w:r>
          </w:p>
        </w:tc>
      </w:tr>
    </w:tbl>
    <w:p w14:paraId="7C03A234" w14:textId="7F0422DC" w:rsidR="00586C81" w:rsidRDefault="00586C81" w:rsidP="00586C81">
      <w:pPr>
        <w:pStyle w:val="StyleCaptionCalibri11ptBoldUnderline"/>
      </w:pPr>
      <w:bookmarkStart w:id="105" w:name="_Toc162890356"/>
      <w:r w:rsidRPr="00AD5E6E">
        <w:t xml:space="preserve">Table </w:t>
      </w:r>
      <w:r w:rsidRPr="00AD5E6E">
        <w:fldChar w:fldCharType="begin"/>
      </w:r>
      <w:r w:rsidRPr="00AD5E6E">
        <w:instrText xml:space="preserve"> SEQ Table \* ARABIC </w:instrText>
      </w:r>
      <w:r w:rsidRPr="00AD5E6E">
        <w:fldChar w:fldCharType="separate"/>
      </w:r>
      <w:r>
        <w:rPr>
          <w:noProof/>
        </w:rPr>
        <w:t>13</w:t>
      </w:r>
      <w:r w:rsidRPr="00AD5E6E">
        <w:fldChar w:fldCharType="end"/>
      </w:r>
      <w:r w:rsidRPr="00AD5E6E">
        <w:t xml:space="preserve">: </w:t>
      </w:r>
      <w:r>
        <w:t>SIL Allocation as per THR</w:t>
      </w:r>
      <w:bookmarkEnd w:id="105"/>
    </w:p>
    <w:p w14:paraId="0640B8F1" w14:textId="77777777" w:rsidR="00586C81" w:rsidRDefault="00586C81" w:rsidP="00586C81">
      <w:pPr>
        <w:pStyle w:val="TBODYSTYLE"/>
      </w:pPr>
    </w:p>
    <w:p w14:paraId="0821BA6F" w14:textId="74147212" w:rsidR="00586C81" w:rsidRDefault="00586C81" w:rsidP="00586C81">
      <w:pPr>
        <w:pStyle w:val="TBODYSTYLE"/>
      </w:pPr>
      <w:r>
        <w:t xml:space="preserve">THR is allocated to the random failure integrity, in case of a single safety function protecting against the hazard it holds that the quantitative safety integrity requirement (THR) is allocated completely to that safety function that protects against that hazard (TFFR). In </w:t>
      </w:r>
      <w:r w:rsidR="0094523E">
        <w:t>the case</w:t>
      </w:r>
      <w:r>
        <w:t xml:space="preserve"> of multiple independent functions protecting against the hazard and their TFFR down to the level of the last independent functions. SIL target is apportioned to each independent function.</w:t>
      </w:r>
    </w:p>
    <w:p w14:paraId="7F2F4465" w14:textId="6F51F14C" w:rsidR="00586C81" w:rsidRDefault="00586C81" w:rsidP="00586C81">
      <w:pPr>
        <w:pStyle w:val="TBODYSTYLE"/>
      </w:pPr>
      <w:r>
        <w:t xml:space="preserve">In this </w:t>
      </w:r>
      <w:r w:rsidR="004C1196">
        <w:t>FNMux</w:t>
      </w:r>
      <w:r>
        <w:t>, TFFR for each function has been derived by a quantitative method</w:t>
      </w:r>
      <w:r w:rsidR="0094523E">
        <w:t>. The</w:t>
      </w:r>
      <w:r>
        <w:t xml:space="preserve"> required SIL shall be determined </w:t>
      </w:r>
      <w:r w:rsidR="0094523E">
        <w:t>using</w:t>
      </w:r>
      <w:r>
        <w:t xml:space="preserve"> the following </w:t>
      </w:r>
      <w:r w:rsidR="0094523E">
        <w:t>table.</w:t>
      </w:r>
    </w:p>
    <w:tbl>
      <w:tblPr>
        <w:tblStyle w:val="TableGrid"/>
        <w:tblW w:w="0" w:type="auto"/>
        <w:jc w:val="center"/>
        <w:tblLook w:val="04A0" w:firstRow="1" w:lastRow="0" w:firstColumn="1" w:lastColumn="0" w:noHBand="0" w:noVBand="1"/>
      </w:tblPr>
      <w:tblGrid>
        <w:gridCol w:w="2830"/>
        <w:gridCol w:w="1985"/>
      </w:tblGrid>
      <w:tr w:rsidR="0035509F" w:rsidRPr="00FD7054" w14:paraId="549D114A" w14:textId="77777777" w:rsidTr="00392E5F">
        <w:trPr>
          <w:jc w:val="center"/>
        </w:trPr>
        <w:tc>
          <w:tcPr>
            <w:tcW w:w="2830" w:type="dxa"/>
            <w:shd w:val="clear" w:color="auto" w:fill="D9E2F3" w:themeFill="accent1" w:themeFillTint="33"/>
            <w:vAlign w:val="center"/>
          </w:tcPr>
          <w:p w14:paraId="418CC8EF" w14:textId="799408D2" w:rsidR="0035509F" w:rsidRPr="00FD7054" w:rsidRDefault="0035509F" w:rsidP="0035509F">
            <w:pPr>
              <w:pStyle w:val="Texte"/>
              <w:spacing w:before="0" w:after="0" w:line="276" w:lineRule="auto"/>
              <w:ind w:left="0"/>
              <w:jc w:val="center"/>
              <w:rPr>
                <w:rFonts w:ascii="Calibri" w:hAnsi="Calibri" w:cs="Calibri"/>
                <w:b/>
                <w:sz w:val="22"/>
              </w:rPr>
            </w:pPr>
            <w:r w:rsidRPr="00FD7054">
              <w:rPr>
                <w:rFonts w:ascii="Calibri" w:hAnsi="Calibri" w:cs="Calibri"/>
              </w:rPr>
              <w:br w:type="page"/>
            </w:r>
            <w:r w:rsidRPr="00FD7054">
              <w:rPr>
                <w:rFonts w:ascii="Calibri" w:hAnsi="Calibri" w:cs="Calibri"/>
                <w:b/>
                <w:bCs/>
                <w:color w:val="095BA6"/>
                <w:sz w:val="22"/>
                <w:szCs w:val="24"/>
                <w:lang w:eastAsia="en-US"/>
              </w:rPr>
              <w:t>TFFR [h</w:t>
            </w:r>
            <w:r w:rsidRPr="00FD7054">
              <w:rPr>
                <w:rFonts w:ascii="Calibri" w:hAnsi="Calibri" w:cs="Calibri"/>
                <w:b/>
                <w:bCs/>
                <w:color w:val="095BA6"/>
                <w:sz w:val="22"/>
                <w:szCs w:val="24"/>
                <w:vertAlign w:val="superscript"/>
                <w:lang w:eastAsia="en-US"/>
              </w:rPr>
              <w:t>-1</w:t>
            </w:r>
            <w:r w:rsidRPr="00FD7054">
              <w:rPr>
                <w:rFonts w:ascii="Calibri" w:hAnsi="Calibri" w:cs="Calibri"/>
                <w:b/>
                <w:bCs/>
                <w:color w:val="095BA6"/>
                <w:sz w:val="22"/>
                <w:szCs w:val="24"/>
                <w:lang w:eastAsia="en-US"/>
              </w:rPr>
              <w:t>]</w:t>
            </w:r>
          </w:p>
        </w:tc>
        <w:tc>
          <w:tcPr>
            <w:tcW w:w="1985" w:type="dxa"/>
            <w:shd w:val="clear" w:color="auto" w:fill="D9E2F3" w:themeFill="accent1" w:themeFillTint="33"/>
          </w:tcPr>
          <w:p w14:paraId="5105550F" w14:textId="77777777" w:rsidR="0035509F" w:rsidRPr="00FD7054" w:rsidRDefault="0035509F" w:rsidP="004D3EE2">
            <w:pPr>
              <w:pStyle w:val="TOCHeading"/>
              <w:rPr>
                <w:rFonts w:cs="Calibri"/>
              </w:rPr>
            </w:pPr>
            <w:r w:rsidRPr="00FD7054">
              <w:rPr>
                <w:rFonts w:cs="Calibri"/>
                <w:sz w:val="22"/>
              </w:rPr>
              <w:t>Safety Integrity Level</w:t>
            </w:r>
          </w:p>
        </w:tc>
      </w:tr>
      <w:tr w:rsidR="0035509F" w:rsidRPr="00FD7054" w14:paraId="584A1D4B" w14:textId="77777777" w:rsidTr="00D9001B">
        <w:trPr>
          <w:jc w:val="center"/>
        </w:trPr>
        <w:tc>
          <w:tcPr>
            <w:tcW w:w="2830" w:type="dxa"/>
            <w:vAlign w:val="center"/>
          </w:tcPr>
          <w:p w14:paraId="28AD32DA" w14:textId="7525277E" w:rsidR="0035509F" w:rsidRPr="00FD7054" w:rsidRDefault="0035509F" w:rsidP="00E34157">
            <w:pPr>
              <w:pStyle w:val="TableContents"/>
            </w:pPr>
            <w:r w:rsidRPr="00FD7054">
              <w:t>10</w:t>
            </w:r>
            <w:r w:rsidRPr="00FD7054">
              <w:rPr>
                <w:vertAlign w:val="superscript"/>
              </w:rPr>
              <w:t xml:space="preserve">-9 </w:t>
            </w:r>
            <w:r w:rsidRPr="00FD7054">
              <w:rPr>
                <w:u w:val="single"/>
              </w:rPr>
              <w:t>&lt;</w:t>
            </w:r>
            <w:r w:rsidRPr="00FD7054">
              <w:t xml:space="preserve"> TFFR &lt; 10</w:t>
            </w:r>
            <w:r w:rsidRPr="00FD7054">
              <w:rPr>
                <w:vertAlign w:val="superscript"/>
              </w:rPr>
              <w:t>-8</w:t>
            </w:r>
          </w:p>
        </w:tc>
        <w:tc>
          <w:tcPr>
            <w:tcW w:w="1985" w:type="dxa"/>
            <w:vAlign w:val="center"/>
          </w:tcPr>
          <w:p w14:paraId="1784AF69" w14:textId="77777777" w:rsidR="0035509F" w:rsidRPr="00FD7054" w:rsidRDefault="0035509F" w:rsidP="00E34157">
            <w:pPr>
              <w:pStyle w:val="TableContents"/>
            </w:pPr>
            <w:r w:rsidRPr="00FD7054">
              <w:t>4</w:t>
            </w:r>
          </w:p>
        </w:tc>
      </w:tr>
      <w:tr w:rsidR="0035509F" w:rsidRPr="00FD7054" w14:paraId="14D808E5" w14:textId="77777777" w:rsidTr="00D9001B">
        <w:trPr>
          <w:jc w:val="center"/>
        </w:trPr>
        <w:tc>
          <w:tcPr>
            <w:tcW w:w="2830" w:type="dxa"/>
            <w:vAlign w:val="center"/>
          </w:tcPr>
          <w:p w14:paraId="2E52B165" w14:textId="2D69052F" w:rsidR="0035509F" w:rsidRPr="00FD7054" w:rsidRDefault="0035509F" w:rsidP="00E34157">
            <w:pPr>
              <w:pStyle w:val="TableContents"/>
            </w:pPr>
            <w:r w:rsidRPr="00FD7054">
              <w:t>10</w:t>
            </w:r>
            <w:r w:rsidRPr="00FD7054">
              <w:rPr>
                <w:vertAlign w:val="superscript"/>
              </w:rPr>
              <w:t xml:space="preserve">-8 </w:t>
            </w:r>
            <w:r w:rsidRPr="00FD7054">
              <w:rPr>
                <w:u w:val="single"/>
              </w:rPr>
              <w:t>&lt;</w:t>
            </w:r>
            <w:r w:rsidRPr="00FD7054">
              <w:t xml:space="preserve"> TFFR &lt; 10</w:t>
            </w:r>
            <w:r w:rsidRPr="00FD7054">
              <w:rPr>
                <w:vertAlign w:val="superscript"/>
              </w:rPr>
              <w:t>-7</w:t>
            </w:r>
          </w:p>
        </w:tc>
        <w:tc>
          <w:tcPr>
            <w:tcW w:w="1985" w:type="dxa"/>
            <w:vAlign w:val="center"/>
          </w:tcPr>
          <w:p w14:paraId="356C3FCA" w14:textId="77777777" w:rsidR="0035509F" w:rsidRPr="00FD7054" w:rsidRDefault="0035509F" w:rsidP="00E34157">
            <w:pPr>
              <w:pStyle w:val="TableContents"/>
            </w:pPr>
            <w:r w:rsidRPr="00FD7054">
              <w:t>3</w:t>
            </w:r>
          </w:p>
        </w:tc>
      </w:tr>
      <w:tr w:rsidR="0035509F" w:rsidRPr="00FD7054" w14:paraId="26A4B0C3" w14:textId="77777777" w:rsidTr="00D9001B">
        <w:trPr>
          <w:jc w:val="center"/>
        </w:trPr>
        <w:tc>
          <w:tcPr>
            <w:tcW w:w="2830" w:type="dxa"/>
            <w:vAlign w:val="center"/>
          </w:tcPr>
          <w:p w14:paraId="3ED9EADF" w14:textId="18F234C1" w:rsidR="0035509F" w:rsidRPr="00FD7054" w:rsidRDefault="0035509F" w:rsidP="00E34157">
            <w:pPr>
              <w:pStyle w:val="TableContents"/>
            </w:pPr>
            <w:r w:rsidRPr="00FD7054">
              <w:lastRenderedPageBreak/>
              <w:t>10</w:t>
            </w:r>
            <w:r w:rsidRPr="00FD7054">
              <w:rPr>
                <w:vertAlign w:val="superscript"/>
              </w:rPr>
              <w:t xml:space="preserve">-7 </w:t>
            </w:r>
            <w:r w:rsidRPr="00FD7054">
              <w:rPr>
                <w:u w:val="single"/>
              </w:rPr>
              <w:t>&lt;</w:t>
            </w:r>
            <w:r w:rsidRPr="00FD7054">
              <w:t xml:space="preserve"> TFFR &lt; 10</w:t>
            </w:r>
            <w:r w:rsidRPr="00FD7054">
              <w:rPr>
                <w:vertAlign w:val="superscript"/>
              </w:rPr>
              <w:t>-6</w:t>
            </w:r>
          </w:p>
        </w:tc>
        <w:tc>
          <w:tcPr>
            <w:tcW w:w="1985" w:type="dxa"/>
            <w:vAlign w:val="center"/>
          </w:tcPr>
          <w:p w14:paraId="491430E6" w14:textId="77777777" w:rsidR="0035509F" w:rsidRPr="00FD7054" w:rsidRDefault="0035509F" w:rsidP="00E34157">
            <w:pPr>
              <w:pStyle w:val="TableContents"/>
            </w:pPr>
            <w:r w:rsidRPr="00FD7054">
              <w:t>2</w:t>
            </w:r>
          </w:p>
        </w:tc>
      </w:tr>
      <w:tr w:rsidR="0035509F" w:rsidRPr="00FD7054" w14:paraId="148D5D90" w14:textId="77777777" w:rsidTr="00D9001B">
        <w:trPr>
          <w:jc w:val="center"/>
        </w:trPr>
        <w:tc>
          <w:tcPr>
            <w:tcW w:w="2830" w:type="dxa"/>
            <w:vAlign w:val="center"/>
          </w:tcPr>
          <w:p w14:paraId="171DEE14" w14:textId="30F8B205" w:rsidR="0035509F" w:rsidRPr="00FD7054" w:rsidRDefault="0035509F" w:rsidP="00E34157">
            <w:pPr>
              <w:pStyle w:val="TableContents"/>
              <w:rPr>
                <w:color w:val="000000"/>
              </w:rPr>
            </w:pPr>
            <w:r w:rsidRPr="00FD7054">
              <w:t>10</w:t>
            </w:r>
            <w:r w:rsidRPr="00FD7054">
              <w:rPr>
                <w:vertAlign w:val="superscript"/>
              </w:rPr>
              <w:t xml:space="preserve">-6 </w:t>
            </w:r>
            <w:r w:rsidRPr="00FD7054">
              <w:rPr>
                <w:u w:val="single"/>
              </w:rPr>
              <w:t>&lt;</w:t>
            </w:r>
            <w:r w:rsidRPr="00FD7054">
              <w:t xml:space="preserve"> TFFR &lt; 10</w:t>
            </w:r>
            <w:r w:rsidRPr="00FD7054">
              <w:rPr>
                <w:vertAlign w:val="superscript"/>
              </w:rPr>
              <w:t>-5</w:t>
            </w:r>
          </w:p>
        </w:tc>
        <w:tc>
          <w:tcPr>
            <w:tcW w:w="1985" w:type="dxa"/>
            <w:vAlign w:val="center"/>
          </w:tcPr>
          <w:p w14:paraId="72432272" w14:textId="77777777" w:rsidR="0035509F" w:rsidRPr="00FD7054" w:rsidRDefault="0035509F" w:rsidP="00E34157">
            <w:pPr>
              <w:pStyle w:val="TableContents"/>
            </w:pPr>
            <w:r w:rsidRPr="00FD7054">
              <w:t>1</w:t>
            </w:r>
          </w:p>
        </w:tc>
      </w:tr>
    </w:tbl>
    <w:p w14:paraId="7364D12A" w14:textId="43EEF0BB" w:rsidR="00586C81" w:rsidRDefault="00586C81" w:rsidP="00586C81">
      <w:pPr>
        <w:pStyle w:val="StyleCaptionCalibri11ptBoldUnderline"/>
      </w:pPr>
      <w:bookmarkStart w:id="106" w:name="_Toc162890357"/>
      <w:r w:rsidRPr="00AD5E6E">
        <w:t xml:space="preserve">Table </w:t>
      </w:r>
      <w:r w:rsidRPr="00AD5E6E">
        <w:fldChar w:fldCharType="begin"/>
      </w:r>
      <w:r w:rsidRPr="00AD5E6E">
        <w:instrText xml:space="preserve"> SEQ Table \* ARABIC </w:instrText>
      </w:r>
      <w:r w:rsidRPr="00AD5E6E">
        <w:fldChar w:fldCharType="separate"/>
      </w:r>
      <w:r>
        <w:rPr>
          <w:noProof/>
        </w:rPr>
        <w:t>14</w:t>
      </w:r>
      <w:r w:rsidRPr="00AD5E6E">
        <w:fldChar w:fldCharType="end"/>
      </w:r>
      <w:r w:rsidRPr="00AD5E6E">
        <w:t xml:space="preserve">: </w:t>
      </w:r>
      <w:r>
        <w:t>SIL Allocation as per TFFR</w:t>
      </w:r>
      <w:bookmarkEnd w:id="106"/>
    </w:p>
    <w:p w14:paraId="1921BC47" w14:textId="77777777" w:rsidR="006A0857" w:rsidRDefault="006A0857" w:rsidP="00046970">
      <w:pPr>
        <w:pStyle w:val="Heading2"/>
      </w:pPr>
      <w:bookmarkStart w:id="107" w:name="_Toc162890389"/>
      <w:r>
        <w:t>Hazard</w:t>
      </w:r>
      <w:r w:rsidRPr="000A51D7">
        <w:t xml:space="preserve"> Analysis</w:t>
      </w:r>
      <w:bookmarkEnd w:id="107"/>
    </w:p>
    <w:p w14:paraId="3E40BD7E" w14:textId="77777777" w:rsidR="006A0857" w:rsidRPr="00DE4BCE" w:rsidRDefault="006A0857" w:rsidP="006A0857"/>
    <w:p w14:paraId="061354FC" w14:textId="048BD051" w:rsidR="00127616" w:rsidRPr="000C3006" w:rsidRDefault="00127616" w:rsidP="000C3006">
      <w:pPr>
        <w:pStyle w:val="TBODYSTYLE"/>
        <w:spacing w:before="0" w:after="0"/>
      </w:pPr>
      <w:r w:rsidRPr="000C3006">
        <w:t xml:space="preserve">The purpose of hazard analysis is to undertake an identification of the system hazards, and their causes, in order to </w:t>
      </w:r>
      <w:r w:rsidR="009E12F8" w:rsidRPr="000C3006">
        <w:t>derive</w:t>
      </w:r>
      <w:r w:rsidRPr="000C3006">
        <w:t xml:space="preserve"> system requirements for reducing or controlling risks. </w:t>
      </w:r>
      <w:r w:rsidR="009E12F8" w:rsidRPr="000C3006">
        <w:t>Methods of</w:t>
      </w:r>
      <w:r w:rsidRPr="000C3006">
        <w:t xml:space="preserve"> performing a hazard analysis are introduced in the following sections.  </w:t>
      </w:r>
    </w:p>
    <w:p w14:paraId="30EA5F18" w14:textId="21C77D18" w:rsidR="00127616" w:rsidRPr="00046970" w:rsidRDefault="00127616" w:rsidP="00046970">
      <w:pPr>
        <w:pStyle w:val="TBODYSTYLE"/>
        <w:spacing w:before="0" w:after="0"/>
      </w:pPr>
      <w:r w:rsidRPr="00046970">
        <w:t xml:space="preserve">As briefly depicted in EN50129 hazards do have a hierarchical relationship that corresponds to the hierarchical structure of the system concerned. </w:t>
      </w:r>
    </w:p>
    <w:p w14:paraId="0D7222BD" w14:textId="5AFF79D2" w:rsidR="00127616" w:rsidRPr="000C3006" w:rsidRDefault="00127616" w:rsidP="00046970">
      <w:pPr>
        <w:pStyle w:val="TBODYSTYLE"/>
      </w:pPr>
      <w:r w:rsidRPr="000C3006">
        <w:t xml:space="preserve">As also defined per EN50129, there is a hierarchical link between hazard and cause. Equally, a relation between system boundaries and subsystem boundaries exists. A hazard of a subsystem can be a cause of a hazard of a system.  </w:t>
      </w:r>
    </w:p>
    <w:p w14:paraId="0D83265D" w14:textId="1AAEDBDB" w:rsidR="00127616" w:rsidRPr="000C3006" w:rsidRDefault="00127616" w:rsidP="000C3006">
      <w:pPr>
        <w:pStyle w:val="TBODYSTYLE"/>
        <w:spacing w:before="0" w:after="0"/>
      </w:pPr>
      <w:r w:rsidRPr="000C3006">
        <w:t xml:space="preserve">Correspondingly, hazards have the same hierarchical representation. If a hazard affects more than one subsystem, interfaces to all involved subsystems are to be considered. From these interfaces usually subsystem functions and new subsystem hazards arise. </w:t>
      </w:r>
    </w:p>
    <w:p w14:paraId="0798F37F" w14:textId="56734BC6" w:rsidR="00127616" w:rsidRPr="00046970" w:rsidRDefault="00127616" w:rsidP="00046970">
      <w:pPr>
        <w:pStyle w:val="TBODYSTYLE"/>
        <w:spacing w:before="0" w:after="0"/>
      </w:pPr>
      <w:r w:rsidRPr="00046970">
        <w:t xml:space="preserve">The hazard analysis records potential hazards that could occur in the system and describes the cause(s), the element concerned, and the severity level. This is done for the different operational modes, with specific cases of hazards occurring for example, when passengers are being evacuated, or outside an operational zone. </w:t>
      </w:r>
    </w:p>
    <w:p w14:paraId="11760DE3" w14:textId="014ED720" w:rsidR="00127616" w:rsidRPr="00046970" w:rsidRDefault="00127616" w:rsidP="00046970">
      <w:pPr>
        <w:pStyle w:val="TBODYSTYLE"/>
        <w:spacing w:before="0" w:after="0"/>
      </w:pPr>
      <w:r w:rsidRPr="00046970">
        <w:t>In the initiation phase of the project a preliminary hazard analysis is undertaken, its objective is to define safety critical areas to enable the system design development to proceed with safety management criteria.</w:t>
      </w:r>
    </w:p>
    <w:p w14:paraId="79288AAA" w14:textId="77777777" w:rsidR="00EE459A" w:rsidRPr="00046970" w:rsidRDefault="00EE459A" w:rsidP="00046970">
      <w:pPr>
        <w:pStyle w:val="TBODYSTYLE"/>
      </w:pPr>
      <w:r w:rsidRPr="00046970">
        <w:t>The following hazard analysis shall be conducted over the system life cycle to identify the hazards associated with system design.</w:t>
      </w:r>
    </w:p>
    <w:p w14:paraId="5EB39943" w14:textId="77777777" w:rsidR="00EE459A" w:rsidRPr="00405F97" w:rsidRDefault="00EE459A" w:rsidP="00127616">
      <w:pPr>
        <w:pStyle w:val="BodyText"/>
        <w:rPr>
          <w:rFonts w:ascii="Calibri" w:hAnsi="Calibri" w:cs="Calibri"/>
          <w:sz w:val="22"/>
          <w:szCs w:val="22"/>
        </w:rPr>
      </w:pPr>
    </w:p>
    <w:tbl>
      <w:tblPr>
        <w:tblStyle w:val="TableGrid"/>
        <w:tblW w:w="0" w:type="auto"/>
        <w:tblLook w:val="04A0" w:firstRow="1" w:lastRow="0" w:firstColumn="1" w:lastColumn="0" w:noHBand="0" w:noVBand="1"/>
      </w:tblPr>
      <w:tblGrid>
        <w:gridCol w:w="846"/>
        <w:gridCol w:w="2444"/>
        <w:gridCol w:w="1791"/>
        <w:gridCol w:w="2441"/>
        <w:gridCol w:w="2548"/>
      </w:tblGrid>
      <w:tr w:rsidR="00D9001B" w:rsidRPr="00405F97" w14:paraId="5549F264" w14:textId="77777777" w:rsidTr="00D9001B">
        <w:trPr>
          <w:tblHeader/>
        </w:trPr>
        <w:tc>
          <w:tcPr>
            <w:tcW w:w="846" w:type="dxa"/>
            <w:shd w:val="clear" w:color="auto" w:fill="D9E2F3" w:themeFill="accent1" w:themeFillTint="33"/>
            <w:vAlign w:val="center"/>
          </w:tcPr>
          <w:p w14:paraId="5CDE74C8" w14:textId="77777777" w:rsidR="006A0857" w:rsidRPr="00405F97" w:rsidRDefault="006A0857" w:rsidP="00D9001B">
            <w:pPr>
              <w:pStyle w:val="TOCHeading"/>
              <w:rPr>
                <w:rFonts w:cs="Calibri"/>
              </w:rPr>
            </w:pPr>
            <w:r w:rsidRPr="00405F97">
              <w:rPr>
                <w:rFonts w:cs="Calibri"/>
              </w:rPr>
              <w:t>S</w:t>
            </w:r>
            <w:r>
              <w:rPr>
                <w:rFonts w:cs="Calibri"/>
              </w:rPr>
              <w:t>I</w:t>
            </w:r>
          </w:p>
        </w:tc>
        <w:tc>
          <w:tcPr>
            <w:tcW w:w="2444" w:type="dxa"/>
            <w:shd w:val="clear" w:color="auto" w:fill="D9E2F3" w:themeFill="accent1" w:themeFillTint="33"/>
            <w:vAlign w:val="center"/>
          </w:tcPr>
          <w:p w14:paraId="5D32FAEA" w14:textId="77777777" w:rsidR="006A0857" w:rsidRPr="00405F97" w:rsidRDefault="006A0857" w:rsidP="00D9001B">
            <w:pPr>
              <w:pStyle w:val="TOCHeading"/>
              <w:rPr>
                <w:rFonts w:cs="Calibri"/>
              </w:rPr>
            </w:pPr>
            <w:r w:rsidRPr="00405F97">
              <w:rPr>
                <w:rFonts w:cs="Calibri"/>
              </w:rPr>
              <w:t>Safety</w:t>
            </w:r>
          </w:p>
          <w:p w14:paraId="07D0D02F" w14:textId="77777777" w:rsidR="006A0857" w:rsidRPr="00405F97" w:rsidRDefault="006A0857" w:rsidP="00D9001B">
            <w:pPr>
              <w:pStyle w:val="TOCHeading"/>
              <w:rPr>
                <w:rFonts w:cs="Calibri"/>
              </w:rPr>
            </w:pPr>
            <w:r w:rsidRPr="00405F97">
              <w:rPr>
                <w:rFonts w:cs="Calibri"/>
              </w:rPr>
              <w:t>Analysis</w:t>
            </w:r>
          </w:p>
          <w:p w14:paraId="70CF4123" w14:textId="77777777" w:rsidR="006A0857" w:rsidRPr="00405F97" w:rsidRDefault="006A0857" w:rsidP="00D9001B">
            <w:pPr>
              <w:pStyle w:val="TOCHeading"/>
              <w:rPr>
                <w:rFonts w:cs="Calibri"/>
              </w:rPr>
            </w:pPr>
            <w:r w:rsidRPr="00405F97">
              <w:rPr>
                <w:rFonts w:cs="Calibri"/>
              </w:rPr>
              <w:t>Details</w:t>
            </w:r>
          </w:p>
        </w:tc>
        <w:tc>
          <w:tcPr>
            <w:tcW w:w="0" w:type="auto"/>
            <w:shd w:val="clear" w:color="auto" w:fill="D9E2F3" w:themeFill="accent1" w:themeFillTint="33"/>
            <w:vAlign w:val="center"/>
          </w:tcPr>
          <w:p w14:paraId="5A02C00B" w14:textId="77777777" w:rsidR="006A0857" w:rsidRPr="00405F97" w:rsidRDefault="006A0857" w:rsidP="00D9001B">
            <w:pPr>
              <w:pStyle w:val="TOCHeading"/>
              <w:rPr>
                <w:rFonts w:cs="Calibri"/>
              </w:rPr>
            </w:pPr>
            <w:r w:rsidRPr="00405F97">
              <w:rPr>
                <w:rFonts w:cs="Calibri"/>
              </w:rPr>
              <w:t>Project Life cycle stage</w:t>
            </w:r>
          </w:p>
        </w:tc>
        <w:tc>
          <w:tcPr>
            <w:tcW w:w="0" w:type="auto"/>
            <w:shd w:val="clear" w:color="auto" w:fill="D9E2F3" w:themeFill="accent1" w:themeFillTint="33"/>
            <w:vAlign w:val="center"/>
          </w:tcPr>
          <w:p w14:paraId="368E483A" w14:textId="77777777" w:rsidR="006A0857" w:rsidRPr="00405F97" w:rsidRDefault="006A0857" w:rsidP="00D9001B">
            <w:pPr>
              <w:pStyle w:val="TOCHeading"/>
              <w:rPr>
                <w:rFonts w:cs="Calibri"/>
              </w:rPr>
            </w:pPr>
            <w:r w:rsidRPr="00405F97">
              <w:rPr>
                <w:rFonts w:cs="Calibri"/>
              </w:rPr>
              <w:t>Inputs</w:t>
            </w:r>
          </w:p>
        </w:tc>
        <w:tc>
          <w:tcPr>
            <w:tcW w:w="0" w:type="auto"/>
            <w:shd w:val="clear" w:color="auto" w:fill="D9E2F3" w:themeFill="accent1" w:themeFillTint="33"/>
            <w:vAlign w:val="center"/>
          </w:tcPr>
          <w:p w14:paraId="0B75B7EF" w14:textId="77777777" w:rsidR="006A0857" w:rsidRPr="00405F97" w:rsidRDefault="006A0857" w:rsidP="00D9001B">
            <w:pPr>
              <w:pStyle w:val="TOCHeading"/>
              <w:rPr>
                <w:rFonts w:cs="Calibri"/>
              </w:rPr>
            </w:pPr>
            <w:r w:rsidRPr="00405F97">
              <w:rPr>
                <w:rFonts w:cs="Calibri"/>
              </w:rPr>
              <w:t>Outputs</w:t>
            </w:r>
          </w:p>
        </w:tc>
      </w:tr>
      <w:tr w:rsidR="00046970" w:rsidRPr="00405F97" w14:paraId="1AA483B6" w14:textId="77777777" w:rsidTr="008E2842">
        <w:tc>
          <w:tcPr>
            <w:tcW w:w="846" w:type="dxa"/>
            <w:vAlign w:val="center"/>
          </w:tcPr>
          <w:p w14:paraId="1F98C17E" w14:textId="0AABA039" w:rsidR="006A0857" w:rsidRPr="00405F97" w:rsidRDefault="008E2842" w:rsidP="00E34157">
            <w:pPr>
              <w:pStyle w:val="TableContents"/>
            </w:pPr>
            <w:r>
              <w:t>1.</w:t>
            </w:r>
          </w:p>
        </w:tc>
        <w:tc>
          <w:tcPr>
            <w:tcW w:w="2444" w:type="dxa"/>
            <w:vAlign w:val="center"/>
          </w:tcPr>
          <w:p w14:paraId="4243BFBD" w14:textId="77777777" w:rsidR="006A0857" w:rsidRPr="00CE355A" w:rsidRDefault="006A0857" w:rsidP="00CE355A">
            <w:pPr>
              <w:pStyle w:val="tableleft"/>
              <w:rPr>
                <w:rFonts w:ascii="Calibri" w:hAnsi="Calibri" w:cs="Calibri"/>
              </w:rPr>
            </w:pPr>
          </w:p>
          <w:p w14:paraId="3C1F7BA5" w14:textId="77777777" w:rsidR="006A0857" w:rsidRPr="00CE355A" w:rsidRDefault="006A0857" w:rsidP="00CE355A">
            <w:pPr>
              <w:pStyle w:val="tableleft"/>
              <w:rPr>
                <w:rFonts w:ascii="Calibri" w:hAnsi="Calibri" w:cs="Calibri"/>
              </w:rPr>
            </w:pPr>
            <w:r w:rsidRPr="00CE355A">
              <w:rPr>
                <w:rFonts w:ascii="Calibri" w:hAnsi="Calibri" w:cs="Calibri"/>
              </w:rPr>
              <w:t>Preliminary Hazard Analysis</w:t>
            </w:r>
          </w:p>
          <w:p w14:paraId="1ED73572" w14:textId="77777777" w:rsidR="006A0857" w:rsidRPr="00CE355A" w:rsidRDefault="006A0857" w:rsidP="00CE355A">
            <w:pPr>
              <w:pStyle w:val="tableleft"/>
              <w:rPr>
                <w:rFonts w:ascii="Calibri" w:hAnsi="Calibri" w:cs="Calibri"/>
              </w:rPr>
            </w:pPr>
            <w:r w:rsidRPr="00CE355A">
              <w:rPr>
                <w:rFonts w:ascii="Calibri" w:hAnsi="Calibri" w:cs="Calibri"/>
              </w:rPr>
              <w:t>(PHA)</w:t>
            </w:r>
          </w:p>
          <w:p w14:paraId="412A1B59" w14:textId="77777777" w:rsidR="006A0857" w:rsidRPr="00CE355A" w:rsidRDefault="006A0857" w:rsidP="00E34157">
            <w:pPr>
              <w:pStyle w:val="TableContents"/>
            </w:pPr>
          </w:p>
        </w:tc>
        <w:tc>
          <w:tcPr>
            <w:tcW w:w="0" w:type="auto"/>
            <w:vAlign w:val="center"/>
          </w:tcPr>
          <w:p w14:paraId="0768035F" w14:textId="77777777" w:rsidR="006A0857" w:rsidRPr="00405F97" w:rsidRDefault="006A0857" w:rsidP="00E34157">
            <w:pPr>
              <w:pStyle w:val="TableContents"/>
            </w:pPr>
            <w:r w:rsidRPr="00405F97">
              <w:t>System definition phase</w:t>
            </w:r>
          </w:p>
        </w:tc>
        <w:tc>
          <w:tcPr>
            <w:tcW w:w="0" w:type="auto"/>
            <w:vAlign w:val="center"/>
          </w:tcPr>
          <w:p w14:paraId="3C56056A"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Plan</w:t>
            </w:r>
          </w:p>
          <w:p w14:paraId="4B1A8C4C"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context description</w:t>
            </w:r>
          </w:p>
          <w:p w14:paraId="548522D0"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List of hazards</w:t>
            </w:r>
          </w:p>
          <w:p w14:paraId="12957249" w14:textId="77777777" w:rsidR="006A0857" w:rsidRPr="00B04693" w:rsidRDefault="006A0857" w:rsidP="00CE355A">
            <w:pPr>
              <w:pStyle w:val="BodyText"/>
            </w:pPr>
            <w:r w:rsidRPr="00CE355A">
              <w:rPr>
                <w:rFonts w:ascii="Calibri" w:hAnsi="Calibri" w:cs="Calibri"/>
                <w:sz w:val="22"/>
                <w:szCs w:val="22"/>
              </w:rPr>
              <w:t>Hazard Log template</w:t>
            </w:r>
          </w:p>
        </w:tc>
        <w:tc>
          <w:tcPr>
            <w:tcW w:w="0" w:type="auto"/>
            <w:vAlign w:val="center"/>
          </w:tcPr>
          <w:p w14:paraId="0A4E2381" w14:textId="0BA5F034"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Preliminary Hazard Analysis report</w:t>
            </w:r>
          </w:p>
          <w:p w14:paraId="72B4BC30" w14:textId="14047385" w:rsidR="006A0857" w:rsidRPr="00B04693" w:rsidRDefault="006A0857" w:rsidP="00CE355A">
            <w:pPr>
              <w:pStyle w:val="BodyText"/>
            </w:pPr>
            <w:r w:rsidRPr="00CE355A">
              <w:rPr>
                <w:rFonts w:ascii="Calibri" w:hAnsi="Calibri" w:cs="Calibri"/>
                <w:sz w:val="22"/>
                <w:szCs w:val="22"/>
              </w:rPr>
              <w:t xml:space="preserve">Hazard log </w:t>
            </w:r>
            <w:r w:rsidR="00CE355A">
              <w:rPr>
                <w:rFonts w:ascii="Calibri" w:hAnsi="Calibri" w:cs="Calibri"/>
                <w:sz w:val="22"/>
                <w:szCs w:val="22"/>
              </w:rPr>
              <w:t>(update)</w:t>
            </w:r>
          </w:p>
        </w:tc>
      </w:tr>
      <w:tr w:rsidR="00046970" w:rsidRPr="00405F97" w14:paraId="5CDCE2C0" w14:textId="77777777" w:rsidTr="008E2842">
        <w:tc>
          <w:tcPr>
            <w:tcW w:w="846" w:type="dxa"/>
            <w:vAlign w:val="center"/>
          </w:tcPr>
          <w:p w14:paraId="345DA3C7" w14:textId="2D8EBE4D" w:rsidR="006A0857" w:rsidRPr="00405F97" w:rsidRDefault="008E2842" w:rsidP="00E34157">
            <w:pPr>
              <w:pStyle w:val="TableContents"/>
            </w:pPr>
            <w:r>
              <w:t>2.</w:t>
            </w:r>
          </w:p>
        </w:tc>
        <w:tc>
          <w:tcPr>
            <w:tcW w:w="2444" w:type="dxa"/>
            <w:vAlign w:val="center"/>
          </w:tcPr>
          <w:p w14:paraId="0760C7C9" w14:textId="77777777" w:rsidR="006A0857" w:rsidRPr="00CE355A" w:rsidRDefault="006A0857" w:rsidP="00CE355A">
            <w:pPr>
              <w:pStyle w:val="tableleft"/>
              <w:rPr>
                <w:rFonts w:ascii="Calibri" w:hAnsi="Calibri" w:cs="Calibri"/>
              </w:rPr>
            </w:pPr>
            <w:r w:rsidRPr="00CE355A">
              <w:rPr>
                <w:rFonts w:ascii="Calibri" w:hAnsi="Calibri" w:cs="Calibri"/>
              </w:rPr>
              <w:t>System Hazard Analysis (SHA)</w:t>
            </w:r>
          </w:p>
          <w:p w14:paraId="26DD303B" w14:textId="77777777" w:rsidR="006A0857" w:rsidRPr="00CE355A" w:rsidRDefault="006A0857" w:rsidP="00E34157">
            <w:pPr>
              <w:pStyle w:val="TableContents"/>
            </w:pPr>
          </w:p>
        </w:tc>
        <w:tc>
          <w:tcPr>
            <w:tcW w:w="0" w:type="auto"/>
            <w:vAlign w:val="center"/>
          </w:tcPr>
          <w:p w14:paraId="0E90027B" w14:textId="77777777" w:rsidR="006A0857" w:rsidRPr="00405F97" w:rsidRDefault="006A0857" w:rsidP="00E34157">
            <w:pPr>
              <w:pStyle w:val="TableContents"/>
            </w:pPr>
            <w:r w:rsidRPr="00405F97">
              <w:t>Requirement Phase</w:t>
            </w:r>
          </w:p>
        </w:tc>
        <w:tc>
          <w:tcPr>
            <w:tcW w:w="0" w:type="auto"/>
            <w:vAlign w:val="center"/>
          </w:tcPr>
          <w:p w14:paraId="45BBE141"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Plan</w:t>
            </w:r>
          </w:p>
          <w:p w14:paraId="53BD59C5"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detailed design documents</w:t>
            </w:r>
          </w:p>
          <w:p w14:paraId="2229CEA2" w14:textId="68D30E0E" w:rsidR="006A0857" w:rsidRPr="00B04693" w:rsidRDefault="006A0857" w:rsidP="00CE355A">
            <w:pPr>
              <w:pStyle w:val="BodyText"/>
            </w:pPr>
            <w:r w:rsidRPr="00CE355A">
              <w:rPr>
                <w:rFonts w:ascii="Calibri" w:hAnsi="Calibri" w:cs="Calibri"/>
                <w:sz w:val="22"/>
                <w:szCs w:val="22"/>
              </w:rPr>
              <w:t>Preliminary Hazard Analysis</w:t>
            </w:r>
          </w:p>
        </w:tc>
        <w:tc>
          <w:tcPr>
            <w:tcW w:w="0" w:type="auto"/>
            <w:vAlign w:val="center"/>
          </w:tcPr>
          <w:p w14:paraId="38E8DE31"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Hazard Analysis report</w:t>
            </w:r>
          </w:p>
          <w:p w14:paraId="58A0C043" w14:textId="19B8CFAF"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Hazard Log (update)</w:t>
            </w:r>
          </w:p>
          <w:p w14:paraId="29FCA89A" w14:textId="77777777" w:rsidR="006A0857" w:rsidRPr="00B04693" w:rsidRDefault="006A0857" w:rsidP="00E34157">
            <w:pPr>
              <w:pStyle w:val="TableContents"/>
            </w:pPr>
          </w:p>
        </w:tc>
      </w:tr>
      <w:tr w:rsidR="00046970" w:rsidRPr="00405F97" w14:paraId="333217A9" w14:textId="77777777" w:rsidTr="008E2842">
        <w:tc>
          <w:tcPr>
            <w:tcW w:w="846" w:type="dxa"/>
            <w:vAlign w:val="center"/>
          </w:tcPr>
          <w:p w14:paraId="20F3D28B" w14:textId="1C595AB9" w:rsidR="006A0857" w:rsidRPr="00405F97" w:rsidRDefault="008E2842" w:rsidP="00E34157">
            <w:pPr>
              <w:pStyle w:val="TableContents"/>
            </w:pPr>
            <w:r>
              <w:lastRenderedPageBreak/>
              <w:t>3.</w:t>
            </w:r>
          </w:p>
        </w:tc>
        <w:tc>
          <w:tcPr>
            <w:tcW w:w="2444" w:type="dxa"/>
            <w:vAlign w:val="center"/>
          </w:tcPr>
          <w:p w14:paraId="44E0DC76" w14:textId="77777777" w:rsidR="006A0857" w:rsidRPr="00CE355A" w:rsidRDefault="006A0857" w:rsidP="00CE355A">
            <w:pPr>
              <w:pStyle w:val="tableleft"/>
              <w:rPr>
                <w:rFonts w:ascii="Calibri" w:hAnsi="Calibri" w:cs="Calibri"/>
              </w:rPr>
            </w:pPr>
            <w:r w:rsidRPr="00CE355A">
              <w:rPr>
                <w:rFonts w:ascii="Calibri" w:hAnsi="Calibri" w:cs="Calibri"/>
              </w:rPr>
              <w:t>Interface Hazard Analysis</w:t>
            </w:r>
          </w:p>
          <w:p w14:paraId="01767D07" w14:textId="77777777" w:rsidR="006A0857" w:rsidRPr="00CE355A" w:rsidRDefault="006A0857" w:rsidP="00CE355A">
            <w:pPr>
              <w:pStyle w:val="tableleft"/>
              <w:rPr>
                <w:rFonts w:ascii="Calibri" w:hAnsi="Calibri" w:cs="Calibri"/>
              </w:rPr>
            </w:pPr>
            <w:r w:rsidRPr="00CE355A">
              <w:rPr>
                <w:rFonts w:ascii="Calibri" w:hAnsi="Calibri" w:cs="Calibri"/>
              </w:rPr>
              <w:t>(IHA)</w:t>
            </w:r>
          </w:p>
          <w:p w14:paraId="39A72712" w14:textId="77777777" w:rsidR="006A0857" w:rsidRPr="00CE355A" w:rsidRDefault="006A0857" w:rsidP="00E34157">
            <w:pPr>
              <w:pStyle w:val="TableContents"/>
            </w:pPr>
          </w:p>
        </w:tc>
        <w:tc>
          <w:tcPr>
            <w:tcW w:w="0" w:type="auto"/>
            <w:vAlign w:val="center"/>
          </w:tcPr>
          <w:p w14:paraId="5C92B9DA" w14:textId="77777777" w:rsidR="006A0857" w:rsidRPr="00405F97" w:rsidRDefault="006A0857" w:rsidP="00E34157">
            <w:pPr>
              <w:pStyle w:val="TableContents"/>
            </w:pPr>
            <w:r w:rsidRPr="00405F97">
              <w:t>Requirement Phase</w:t>
            </w:r>
          </w:p>
        </w:tc>
        <w:tc>
          <w:tcPr>
            <w:tcW w:w="0" w:type="auto"/>
            <w:vAlign w:val="center"/>
          </w:tcPr>
          <w:p w14:paraId="03F0BD1C"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Plan</w:t>
            </w:r>
            <w:r w:rsidRPr="00CE355A">
              <w:rPr>
                <w:rFonts w:ascii="Calibri" w:hAnsi="Calibri" w:cs="Calibri"/>
                <w:sz w:val="22"/>
                <w:szCs w:val="22"/>
              </w:rPr>
              <w:tab/>
            </w:r>
          </w:p>
          <w:p w14:paraId="459397A4"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Operational Context Description</w:t>
            </w:r>
          </w:p>
          <w:p w14:paraId="4A2D3875"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Requirement Specification</w:t>
            </w:r>
          </w:p>
          <w:p w14:paraId="43DBBE17"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Architecture Description</w:t>
            </w:r>
          </w:p>
          <w:p w14:paraId="60184D2C"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Sub-Systems Interface Specifications</w:t>
            </w:r>
          </w:p>
          <w:p w14:paraId="1F558281" w14:textId="413BCCB6"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Preliminary Hazard Analysis</w:t>
            </w:r>
          </w:p>
          <w:p w14:paraId="2E7C4975"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Hazard Analysis</w:t>
            </w:r>
          </w:p>
          <w:p w14:paraId="711AE8FD"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Interfaces Hazard Analysis</w:t>
            </w:r>
          </w:p>
        </w:tc>
        <w:tc>
          <w:tcPr>
            <w:tcW w:w="0" w:type="auto"/>
            <w:vAlign w:val="center"/>
          </w:tcPr>
          <w:p w14:paraId="306929CC"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System/sub-system Interface Hazard Analysis</w:t>
            </w:r>
          </w:p>
          <w:p w14:paraId="4D754290" w14:textId="454C95AF"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Hazard Log</w:t>
            </w:r>
            <w:r w:rsidR="00CE355A">
              <w:rPr>
                <w:rFonts w:ascii="Calibri" w:hAnsi="Calibri" w:cs="Calibri"/>
                <w:sz w:val="22"/>
                <w:szCs w:val="22"/>
              </w:rPr>
              <w:t xml:space="preserve"> (Update)</w:t>
            </w:r>
          </w:p>
          <w:p w14:paraId="268764C8"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Safety Critical Item List</w:t>
            </w:r>
          </w:p>
        </w:tc>
      </w:tr>
      <w:tr w:rsidR="00046970" w:rsidRPr="00405F97" w14:paraId="48A53A9B" w14:textId="77777777" w:rsidTr="008E2842">
        <w:tc>
          <w:tcPr>
            <w:tcW w:w="846" w:type="dxa"/>
            <w:vAlign w:val="center"/>
          </w:tcPr>
          <w:p w14:paraId="44C1EAA6" w14:textId="637418EC" w:rsidR="006A0857" w:rsidRPr="00405F97" w:rsidRDefault="008E2842" w:rsidP="00E34157">
            <w:pPr>
              <w:pStyle w:val="TableContents"/>
            </w:pPr>
            <w:r>
              <w:t>4.</w:t>
            </w:r>
          </w:p>
        </w:tc>
        <w:tc>
          <w:tcPr>
            <w:tcW w:w="2444" w:type="dxa"/>
            <w:vAlign w:val="center"/>
          </w:tcPr>
          <w:p w14:paraId="5E53C043" w14:textId="77777777" w:rsidR="006A0857" w:rsidRPr="00CE355A" w:rsidRDefault="006A0857" w:rsidP="00CE355A">
            <w:pPr>
              <w:pStyle w:val="tableleft"/>
              <w:rPr>
                <w:rFonts w:ascii="Calibri" w:hAnsi="Calibri" w:cs="Calibri"/>
              </w:rPr>
            </w:pPr>
            <w:r w:rsidRPr="00CE355A">
              <w:rPr>
                <w:rFonts w:ascii="Calibri" w:hAnsi="Calibri" w:cs="Calibri"/>
              </w:rPr>
              <w:t>Fault Tree Analysis</w:t>
            </w:r>
          </w:p>
          <w:p w14:paraId="4E03C200" w14:textId="77777777" w:rsidR="006A0857" w:rsidRPr="00CE355A" w:rsidRDefault="006A0857" w:rsidP="00CE355A">
            <w:pPr>
              <w:pStyle w:val="tableleft"/>
              <w:rPr>
                <w:rFonts w:ascii="Calibri" w:hAnsi="Calibri" w:cs="Calibri"/>
              </w:rPr>
            </w:pPr>
            <w:r w:rsidRPr="00CE355A">
              <w:rPr>
                <w:rFonts w:ascii="Calibri" w:hAnsi="Calibri" w:cs="Calibri"/>
              </w:rPr>
              <w:t>(FTA)</w:t>
            </w:r>
          </w:p>
          <w:p w14:paraId="013656EA" w14:textId="77777777" w:rsidR="006A0857" w:rsidRPr="00CE355A" w:rsidRDefault="006A0857" w:rsidP="00E34157">
            <w:pPr>
              <w:pStyle w:val="TableContents"/>
            </w:pPr>
          </w:p>
        </w:tc>
        <w:tc>
          <w:tcPr>
            <w:tcW w:w="0" w:type="auto"/>
            <w:vAlign w:val="center"/>
          </w:tcPr>
          <w:p w14:paraId="1CB10B7A" w14:textId="77777777" w:rsidR="006A0857" w:rsidRPr="00405F97" w:rsidRDefault="006A0857" w:rsidP="00E34157">
            <w:pPr>
              <w:pStyle w:val="TableContents"/>
            </w:pPr>
            <w:r w:rsidRPr="00405F97">
              <w:t>Design Phase</w:t>
            </w:r>
          </w:p>
        </w:tc>
        <w:tc>
          <w:tcPr>
            <w:tcW w:w="0" w:type="auto"/>
            <w:vAlign w:val="center"/>
          </w:tcPr>
          <w:p w14:paraId="4F121133" w14:textId="1CDC0220"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Preliminary Hazard Analysis</w:t>
            </w:r>
          </w:p>
          <w:p w14:paraId="032ABA9E"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Requirement Specification</w:t>
            </w:r>
          </w:p>
          <w:p w14:paraId="1945FC8B"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Hazard Analysis</w:t>
            </w:r>
          </w:p>
          <w:p w14:paraId="2CF61C5E"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Interfaces Hazard Analysis</w:t>
            </w:r>
          </w:p>
        </w:tc>
        <w:tc>
          <w:tcPr>
            <w:tcW w:w="0" w:type="auto"/>
            <w:vAlign w:val="center"/>
          </w:tcPr>
          <w:p w14:paraId="78AB11A5"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FTA Report</w:t>
            </w:r>
          </w:p>
          <w:p w14:paraId="55D0DC6E"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Critical items list (update)</w:t>
            </w:r>
          </w:p>
        </w:tc>
      </w:tr>
      <w:tr w:rsidR="00046970" w:rsidRPr="00405F97" w14:paraId="7D03161B" w14:textId="77777777" w:rsidTr="008E2842">
        <w:tc>
          <w:tcPr>
            <w:tcW w:w="846" w:type="dxa"/>
            <w:vAlign w:val="center"/>
          </w:tcPr>
          <w:p w14:paraId="05C63390" w14:textId="4896F717" w:rsidR="006A0857" w:rsidRPr="00405F97" w:rsidRDefault="008E2842" w:rsidP="00E34157">
            <w:pPr>
              <w:pStyle w:val="TableContents"/>
            </w:pPr>
            <w:r>
              <w:t>5.</w:t>
            </w:r>
          </w:p>
        </w:tc>
        <w:tc>
          <w:tcPr>
            <w:tcW w:w="2444" w:type="dxa"/>
            <w:vAlign w:val="center"/>
          </w:tcPr>
          <w:p w14:paraId="78289923" w14:textId="045BDFAA" w:rsidR="006A0857" w:rsidRPr="00CE355A" w:rsidRDefault="006A0857" w:rsidP="00CE355A">
            <w:pPr>
              <w:pStyle w:val="tableleft"/>
              <w:rPr>
                <w:rFonts w:ascii="Calibri" w:hAnsi="Calibri" w:cs="Calibri"/>
              </w:rPr>
            </w:pPr>
            <w:r w:rsidRPr="00CE355A">
              <w:rPr>
                <w:rFonts w:ascii="Calibri" w:hAnsi="Calibri" w:cs="Calibri"/>
              </w:rPr>
              <w:t>Operational and Support Hazard Analysis(O&amp;SHA)</w:t>
            </w:r>
          </w:p>
          <w:p w14:paraId="4887BEA3" w14:textId="77777777" w:rsidR="006A0857" w:rsidRPr="00CE355A" w:rsidRDefault="006A0857" w:rsidP="00E34157">
            <w:pPr>
              <w:pStyle w:val="TableContents"/>
            </w:pPr>
          </w:p>
        </w:tc>
        <w:tc>
          <w:tcPr>
            <w:tcW w:w="0" w:type="auto"/>
            <w:vAlign w:val="center"/>
          </w:tcPr>
          <w:p w14:paraId="1AA954D9" w14:textId="77777777" w:rsidR="006A0857" w:rsidRPr="00405F97" w:rsidRDefault="006A0857" w:rsidP="00E34157">
            <w:pPr>
              <w:pStyle w:val="TableContents"/>
            </w:pPr>
            <w:r w:rsidRPr="00405F97">
              <w:t>Installation Phase</w:t>
            </w:r>
          </w:p>
        </w:tc>
        <w:tc>
          <w:tcPr>
            <w:tcW w:w="0" w:type="auto"/>
            <w:vAlign w:val="center"/>
          </w:tcPr>
          <w:p w14:paraId="6D28D64E"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Plan</w:t>
            </w:r>
          </w:p>
          <w:p w14:paraId="52B2677F"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Safety Requirement Specification</w:t>
            </w:r>
          </w:p>
          <w:p w14:paraId="2139420A"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Operational Context Description</w:t>
            </w:r>
          </w:p>
          <w:p w14:paraId="2CA73760"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Installation and commissioning plans</w:t>
            </w:r>
          </w:p>
          <w:p w14:paraId="26042B21"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Maintenance procedures</w:t>
            </w:r>
          </w:p>
        </w:tc>
        <w:tc>
          <w:tcPr>
            <w:tcW w:w="0" w:type="auto"/>
            <w:vAlign w:val="center"/>
          </w:tcPr>
          <w:p w14:paraId="08F74EE2"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Operating and Support Hazard Analysis</w:t>
            </w:r>
          </w:p>
          <w:p w14:paraId="1299E8EE"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Hazard Log</w:t>
            </w:r>
          </w:p>
          <w:p w14:paraId="3589A81C" w14:textId="77777777" w:rsidR="006A0857" w:rsidRPr="00CE355A" w:rsidRDefault="006A0857" w:rsidP="00CE355A">
            <w:pPr>
              <w:pStyle w:val="BodyText"/>
              <w:rPr>
                <w:rFonts w:ascii="Calibri" w:hAnsi="Calibri" w:cs="Calibri"/>
                <w:sz w:val="22"/>
                <w:szCs w:val="22"/>
              </w:rPr>
            </w:pPr>
            <w:r w:rsidRPr="00CE355A">
              <w:rPr>
                <w:rFonts w:ascii="Calibri" w:hAnsi="Calibri" w:cs="Calibri"/>
                <w:sz w:val="22"/>
                <w:szCs w:val="22"/>
              </w:rPr>
              <w:t>System Safety Critical Item List</w:t>
            </w:r>
          </w:p>
        </w:tc>
      </w:tr>
    </w:tbl>
    <w:p w14:paraId="7A740523" w14:textId="464E73E6" w:rsidR="006A0857" w:rsidRDefault="006A0857" w:rsidP="006A0857">
      <w:pPr>
        <w:pStyle w:val="StyleCaptionCalibri11ptBoldUnderline"/>
      </w:pPr>
      <w:bookmarkStart w:id="108" w:name="_Toc162890358"/>
      <w:r w:rsidRPr="00AD5E6E">
        <w:t xml:space="preserve">Table </w:t>
      </w:r>
      <w:r w:rsidRPr="00AD5E6E">
        <w:fldChar w:fldCharType="begin"/>
      </w:r>
      <w:r w:rsidRPr="00AD5E6E">
        <w:instrText xml:space="preserve"> SEQ Table \* ARABIC </w:instrText>
      </w:r>
      <w:r w:rsidRPr="00AD5E6E">
        <w:fldChar w:fldCharType="separate"/>
      </w:r>
      <w:r w:rsidR="00C2774F">
        <w:rPr>
          <w:noProof/>
        </w:rPr>
        <w:t>15</w:t>
      </w:r>
      <w:r w:rsidRPr="00AD5E6E">
        <w:fldChar w:fldCharType="end"/>
      </w:r>
      <w:r w:rsidRPr="00AD5E6E">
        <w:t xml:space="preserve">: </w:t>
      </w:r>
      <w:r>
        <w:t>Hazard Analysis</w:t>
      </w:r>
      <w:bookmarkEnd w:id="108"/>
    </w:p>
    <w:p w14:paraId="4FF60F51" w14:textId="77777777" w:rsidR="006A0857" w:rsidRDefault="006A0857" w:rsidP="006A0857">
      <w:pPr>
        <w:pStyle w:val="StyleCaptionCalibri11ptBoldUnderline"/>
      </w:pPr>
    </w:p>
    <w:p w14:paraId="2DB67D27" w14:textId="77777777" w:rsidR="006A0857" w:rsidRPr="000A51D7" w:rsidRDefault="006A0857" w:rsidP="00046970">
      <w:pPr>
        <w:pStyle w:val="Heading3"/>
      </w:pPr>
      <w:r w:rsidRPr="000A51D7">
        <w:t>Preliminary Hazard Analysis (PHA)</w:t>
      </w:r>
    </w:p>
    <w:p w14:paraId="4CEC1C21" w14:textId="77777777" w:rsidR="006A0857" w:rsidRPr="00046970" w:rsidRDefault="006A0857" w:rsidP="00046970">
      <w:pPr>
        <w:pStyle w:val="TBODYSTYLE"/>
      </w:pPr>
      <w:r w:rsidRPr="00046970">
        <w:t xml:space="preserve">The Preliminary hazard analysis should be carried out before any significant design activity begins. It requires a full high-level description of the system’s functions, construction and its interfaces to people, environment, and other systems. The PHA shall be conducted at the System </w:t>
      </w:r>
      <w:r w:rsidRPr="00046970">
        <w:lastRenderedPageBreak/>
        <w:t>definition phase of the project lifecycle. The purpose of PHA is to identify hazards, hazard mishap risk and to identify the system safety requirements. The outcome of the hazard analysis is the PHA worksheet which is available in appendix – A.</w:t>
      </w:r>
    </w:p>
    <w:p w14:paraId="19000B76" w14:textId="77777777" w:rsidR="006A0857" w:rsidRDefault="006A0857" w:rsidP="006A0857">
      <w:pPr>
        <w:tabs>
          <w:tab w:val="left" w:pos="1230"/>
        </w:tabs>
        <w:jc w:val="center"/>
        <w:rPr>
          <w:lang w:val="en-US"/>
        </w:rPr>
      </w:pPr>
      <w:r w:rsidRPr="000A51D7">
        <w:rPr>
          <w:rFonts w:asciiTheme="minorHAnsi" w:hAnsiTheme="minorHAnsi" w:cstheme="minorHAnsi"/>
          <w:color w:val="000000" w:themeColor="text1"/>
        </w:rPr>
        <w:object w:dxaOrig="4118" w:dyaOrig="5918" w14:anchorId="6CD4D03C">
          <v:shape id="_x0000_i1026" type="#_x0000_t75" style="width:266.5pt;height:330.5pt" o:ole="">
            <v:imagedata r:id="rId20" o:title=""/>
          </v:shape>
          <o:OLEObject Type="Embed" ProgID="SmartDraw.2" ShapeID="_x0000_i1026" DrawAspect="Content" ObjectID="_1773570950" r:id="rId21"/>
        </w:object>
      </w:r>
    </w:p>
    <w:p w14:paraId="31C46FCE" w14:textId="77777777" w:rsidR="006A0857" w:rsidRPr="00624173" w:rsidRDefault="006A0857" w:rsidP="006A0857">
      <w:pPr>
        <w:pStyle w:val="StyleCaptionCalibri11ptBoldUnderline"/>
      </w:pPr>
      <w:bookmarkStart w:id="109" w:name="_Toc162890338"/>
      <w:r>
        <w:t xml:space="preserve">Figure </w:t>
      </w:r>
      <w:r>
        <w:fldChar w:fldCharType="begin"/>
      </w:r>
      <w:r>
        <w:instrText xml:space="preserve"> SEQ Figure \* ARABIC </w:instrText>
      </w:r>
      <w:r>
        <w:fldChar w:fldCharType="separate"/>
      </w:r>
      <w:r>
        <w:rPr>
          <w:noProof/>
        </w:rPr>
        <w:t>6</w:t>
      </w:r>
      <w:r>
        <w:fldChar w:fldCharType="end"/>
      </w:r>
      <w:r w:rsidRPr="00624173">
        <w:t xml:space="preserve">: </w:t>
      </w:r>
      <w:r>
        <w:t>PHA Process</w:t>
      </w:r>
      <w:bookmarkEnd w:id="109"/>
    </w:p>
    <w:p w14:paraId="580205AE" w14:textId="77777777" w:rsidR="006A0857" w:rsidRPr="00B85B85" w:rsidRDefault="006A0857" w:rsidP="006A0857">
      <w:pPr>
        <w:pStyle w:val="leftallignment"/>
        <w:rPr>
          <w:rFonts w:ascii="Calibri" w:hAnsi="Calibri" w:cs="Calibri"/>
        </w:rPr>
      </w:pPr>
      <w:r w:rsidRPr="00B85B85">
        <w:rPr>
          <w:rFonts w:ascii="Calibri" w:hAnsi="Calibri" w:cs="Calibri"/>
        </w:rPr>
        <w:t>Inputs</w:t>
      </w:r>
      <w:r w:rsidRPr="00B85B85">
        <w:rPr>
          <w:rFonts w:ascii="Calibri" w:hAnsi="Calibri" w:cs="Calibri"/>
        </w:rPr>
        <w:tab/>
      </w:r>
    </w:p>
    <w:p w14:paraId="60A0C7DD" w14:textId="77777777" w:rsidR="006A0857" w:rsidRPr="00196518" w:rsidRDefault="006A0857" w:rsidP="002A5BC5">
      <w:pPr>
        <w:pStyle w:val="BulletListLevel1First"/>
        <w:numPr>
          <w:ilvl w:val="0"/>
          <w:numId w:val="103"/>
        </w:numPr>
      </w:pPr>
      <w:r w:rsidRPr="00196518">
        <w:t>List of Hazards</w:t>
      </w:r>
    </w:p>
    <w:p w14:paraId="13205975" w14:textId="77777777" w:rsidR="006A0857" w:rsidRPr="00196518" w:rsidRDefault="006A0857" w:rsidP="002A5BC5">
      <w:pPr>
        <w:pStyle w:val="BulletListLevel1First"/>
        <w:numPr>
          <w:ilvl w:val="0"/>
          <w:numId w:val="103"/>
        </w:numPr>
      </w:pPr>
      <w:r w:rsidRPr="00196518">
        <w:t>System concept description</w:t>
      </w:r>
    </w:p>
    <w:p w14:paraId="5B148DC2" w14:textId="77777777" w:rsidR="006A0857" w:rsidRPr="00196518" w:rsidRDefault="006A0857" w:rsidP="002A5BC5">
      <w:pPr>
        <w:pStyle w:val="BulletListLevel1First"/>
        <w:numPr>
          <w:ilvl w:val="0"/>
          <w:numId w:val="103"/>
        </w:numPr>
      </w:pPr>
      <w:r w:rsidRPr="00196518">
        <w:t>Hazard Knowledge from similar systems</w:t>
      </w:r>
    </w:p>
    <w:p w14:paraId="3E8F246B" w14:textId="77777777" w:rsidR="006A0857" w:rsidRPr="00B85B85" w:rsidRDefault="006A0857" w:rsidP="006A0857">
      <w:pPr>
        <w:pStyle w:val="leftallignment"/>
        <w:rPr>
          <w:rFonts w:ascii="Calibri" w:hAnsi="Calibri" w:cs="Calibri"/>
        </w:rPr>
      </w:pPr>
      <w:r w:rsidRPr="00B85B85">
        <w:rPr>
          <w:rFonts w:ascii="Calibri" w:hAnsi="Calibri" w:cs="Calibri"/>
        </w:rPr>
        <w:t>Outputs</w:t>
      </w:r>
    </w:p>
    <w:p w14:paraId="1474E7A7" w14:textId="77777777" w:rsidR="006A0857" w:rsidRPr="00196518" w:rsidRDefault="006A0857" w:rsidP="002A5BC5">
      <w:pPr>
        <w:pStyle w:val="BulletListLevel1First"/>
        <w:numPr>
          <w:ilvl w:val="0"/>
          <w:numId w:val="104"/>
        </w:numPr>
      </w:pPr>
      <w:r w:rsidRPr="00196518">
        <w:t>PHA worksheet</w:t>
      </w:r>
    </w:p>
    <w:p w14:paraId="63E7AFC8" w14:textId="77777777" w:rsidR="006A0857" w:rsidRPr="00196518" w:rsidRDefault="006A0857" w:rsidP="002A5BC5">
      <w:pPr>
        <w:pStyle w:val="BulletListLevel1First"/>
        <w:numPr>
          <w:ilvl w:val="0"/>
          <w:numId w:val="104"/>
        </w:numPr>
      </w:pPr>
      <w:r w:rsidRPr="00196518">
        <w:t>Hazard Log</w:t>
      </w:r>
    </w:p>
    <w:p w14:paraId="4A4F7BC0" w14:textId="77777777" w:rsidR="006A0857" w:rsidRDefault="006A0857" w:rsidP="006A0857">
      <w:pPr>
        <w:tabs>
          <w:tab w:val="left" w:pos="1230"/>
        </w:tabs>
        <w:rPr>
          <w:lang w:val="en-US"/>
        </w:rPr>
      </w:pPr>
    </w:p>
    <w:p w14:paraId="664B4466" w14:textId="77777777" w:rsidR="006A0857" w:rsidRPr="000A51D7" w:rsidRDefault="006A0857" w:rsidP="00046970">
      <w:pPr>
        <w:pStyle w:val="Heading3"/>
      </w:pPr>
      <w:r w:rsidRPr="000A51D7">
        <w:t>System Hazard Analysis (SHA)</w:t>
      </w:r>
    </w:p>
    <w:p w14:paraId="708BDA1D" w14:textId="77777777" w:rsidR="006A0857" w:rsidRPr="00046970" w:rsidRDefault="006A0857" w:rsidP="00046970">
      <w:pPr>
        <w:pStyle w:val="TBODYSTYLE"/>
      </w:pPr>
      <w:r w:rsidRPr="00046970">
        <w:t>System hazard analysis is a method for evaluating risk at system level with the focus on interfaces and safety critical functions. The SHA is a detailed study of hazards results from system integration.</w:t>
      </w:r>
    </w:p>
    <w:p w14:paraId="403B7B4D" w14:textId="77777777" w:rsidR="006A0857" w:rsidRPr="00046970" w:rsidRDefault="006A0857" w:rsidP="00046970">
      <w:pPr>
        <w:pStyle w:val="TBODYSTYLE"/>
      </w:pPr>
      <w:r w:rsidRPr="00046970">
        <w:t>Overall, the SHA:</w:t>
      </w:r>
    </w:p>
    <w:p w14:paraId="44F6210C" w14:textId="77777777" w:rsidR="006A0857" w:rsidRPr="00046970" w:rsidRDefault="006A0857" w:rsidP="00046970">
      <w:pPr>
        <w:pStyle w:val="TBODYSTYLE"/>
      </w:pPr>
      <w:r w:rsidRPr="00046970">
        <w:lastRenderedPageBreak/>
        <w:t>Verifies system compliance with safety requirements contained in the system specifications and other applicable documents. Identifies hazards associated with the subsystem interfaces and system functional faults.</w:t>
      </w:r>
    </w:p>
    <w:p w14:paraId="315EAEAA" w14:textId="77777777" w:rsidR="006A0857" w:rsidRPr="00046970" w:rsidRDefault="006A0857" w:rsidP="00046970">
      <w:pPr>
        <w:pStyle w:val="TBODYSTYLE"/>
      </w:pPr>
      <w:r w:rsidRPr="00046970">
        <w:t>Assesses the risk associated with the total system design including software and specifically of the subsystem interfaces. Recommends actions necessary to eliminate identified hazards and/or control their associated risk to acceptable levels.</w:t>
      </w:r>
    </w:p>
    <w:p w14:paraId="185F796A" w14:textId="77777777" w:rsidR="006A0857" w:rsidRPr="00046970" w:rsidRDefault="006A0857" w:rsidP="00046970">
      <w:pPr>
        <w:pStyle w:val="TBODYSTYLE"/>
      </w:pPr>
      <w:r w:rsidRPr="00046970">
        <w:t>The outcome of the hazard analysis is the SHA worksheet which is available in appendix - A.</w:t>
      </w:r>
    </w:p>
    <w:p w14:paraId="21C1A031" w14:textId="77777777" w:rsidR="006A0857" w:rsidRDefault="006A0857" w:rsidP="006A0857">
      <w:pPr>
        <w:pStyle w:val="BodyText"/>
        <w:jc w:val="center"/>
        <w:rPr>
          <w:rFonts w:ascii="Calibri" w:hAnsi="Calibri" w:cs="Calibri"/>
          <w:sz w:val="22"/>
          <w:szCs w:val="22"/>
        </w:rPr>
      </w:pPr>
      <w:r w:rsidRPr="000A51D7">
        <w:rPr>
          <w:rFonts w:asciiTheme="minorHAnsi" w:hAnsiTheme="minorHAnsi" w:cstheme="minorHAnsi"/>
          <w:color w:val="000000" w:themeColor="text1"/>
        </w:rPr>
        <w:object w:dxaOrig="4118" w:dyaOrig="5904" w14:anchorId="3B45737A">
          <v:shape id="_x0000_i1027" type="#_x0000_t75" style="width:208pt;height:295pt" o:ole="">
            <v:imagedata r:id="rId22" o:title=""/>
          </v:shape>
          <o:OLEObject Type="Embed" ProgID="SmartDraw.2" ShapeID="_x0000_i1027" DrawAspect="Content" ObjectID="_1773570951" r:id="rId23"/>
        </w:object>
      </w:r>
    </w:p>
    <w:p w14:paraId="1C2B329F" w14:textId="77777777" w:rsidR="006A0857" w:rsidRPr="00624173" w:rsidRDefault="006A0857" w:rsidP="006A0857">
      <w:pPr>
        <w:pStyle w:val="StyleCaptionCalibri11ptBoldUnderline"/>
      </w:pPr>
      <w:bookmarkStart w:id="110" w:name="_Toc162890339"/>
      <w:r>
        <w:t xml:space="preserve">Figure </w:t>
      </w:r>
      <w:r>
        <w:fldChar w:fldCharType="begin"/>
      </w:r>
      <w:r>
        <w:instrText xml:space="preserve"> SEQ Figure \* ARABIC </w:instrText>
      </w:r>
      <w:r>
        <w:fldChar w:fldCharType="separate"/>
      </w:r>
      <w:r>
        <w:rPr>
          <w:noProof/>
        </w:rPr>
        <w:t>7</w:t>
      </w:r>
      <w:r>
        <w:fldChar w:fldCharType="end"/>
      </w:r>
      <w:r w:rsidRPr="00624173">
        <w:t xml:space="preserve">: </w:t>
      </w:r>
      <w:r>
        <w:t>SHA Process</w:t>
      </w:r>
      <w:bookmarkEnd w:id="110"/>
    </w:p>
    <w:p w14:paraId="4041C7CB" w14:textId="77777777" w:rsidR="006A0857" w:rsidRPr="00B85B85" w:rsidRDefault="006A0857" w:rsidP="006A0857">
      <w:pPr>
        <w:pStyle w:val="leftallignment"/>
        <w:rPr>
          <w:rFonts w:ascii="Calibri" w:hAnsi="Calibri" w:cs="Calibri"/>
        </w:rPr>
      </w:pPr>
      <w:r w:rsidRPr="00B85B85">
        <w:rPr>
          <w:rFonts w:ascii="Calibri" w:hAnsi="Calibri" w:cs="Calibri"/>
        </w:rPr>
        <w:t>Inputs</w:t>
      </w:r>
    </w:p>
    <w:p w14:paraId="369A7BE8" w14:textId="77777777" w:rsidR="006A0857" w:rsidRPr="00196518" w:rsidRDefault="006A0857" w:rsidP="002A5BC5">
      <w:pPr>
        <w:pStyle w:val="BulletListLevel1First"/>
        <w:numPr>
          <w:ilvl w:val="0"/>
          <w:numId w:val="101"/>
        </w:numPr>
      </w:pPr>
      <w:r w:rsidRPr="00196518">
        <w:t>System Architecture description</w:t>
      </w:r>
    </w:p>
    <w:p w14:paraId="5F903FDB" w14:textId="77777777" w:rsidR="006A0857" w:rsidRPr="00196518" w:rsidRDefault="006A0857" w:rsidP="002A5BC5">
      <w:pPr>
        <w:pStyle w:val="BulletListLevel1First"/>
        <w:numPr>
          <w:ilvl w:val="0"/>
          <w:numId w:val="101"/>
        </w:numPr>
      </w:pPr>
      <w:r w:rsidRPr="00196518">
        <w:t>Safety Requirement specification</w:t>
      </w:r>
    </w:p>
    <w:p w14:paraId="3BEEA6D3" w14:textId="77777777" w:rsidR="006A0857" w:rsidRPr="00196518" w:rsidRDefault="006A0857" w:rsidP="002A5BC5">
      <w:pPr>
        <w:pStyle w:val="BulletListLevel1First"/>
        <w:numPr>
          <w:ilvl w:val="0"/>
          <w:numId w:val="101"/>
        </w:numPr>
      </w:pPr>
      <w:r w:rsidRPr="00196518">
        <w:t>Safety Critical function list</w:t>
      </w:r>
    </w:p>
    <w:p w14:paraId="4D82C691" w14:textId="77777777" w:rsidR="006A0857" w:rsidRPr="00B85B85" w:rsidRDefault="006A0857" w:rsidP="006A0857">
      <w:pPr>
        <w:pStyle w:val="leftallignment"/>
        <w:rPr>
          <w:rFonts w:ascii="Calibri" w:hAnsi="Calibri" w:cs="Calibri"/>
        </w:rPr>
      </w:pPr>
      <w:r w:rsidRPr="00B85B85">
        <w:rPr>
          <w:rFonts w:ascii="Calibri" w:hAnsi="Calibri" w:cs="Calibri"/>
        </w:rPr>
        <w:t>Outputs</w:t>
      </w:r>
    </w:p>
    <w:p w14:paraId="2D088151" w14:textId="77777777" w:rsidR="006A0857" w:rsidRPr="00196518" w:rsidRDefault="006A0857" w:rsidP="002A5BC5">
      <w:pPr>
        <w:pStyle w:val="BulletListLevel1First"/>
        <w:numPr>
          <w:ilvl w:val="0"/>
          <w:numId w:val="102"/>
        </w:numPr>
      </w:pPr>
      <w:r w:rsidRPr="00196518">
        <w:t>SHA worksheet</w:t>
      </w:r>
    </w:p>
    <w:p w14:paraId="3A55D5B2" w14:textId="77777777" w:rsidR="006A0857" w:rsidRPr="00196518" w:rsidRDefault="006A0857" w:rsidP="002A5BC5">
      <w:pPr>
        <w:pStyle w:val="BulletListLevel1First"/>
        <w:numPr>
          <w:ilvl w:val="0"/>
          <w:numId w:val="102"/>
        </w:numPr>
      </w:pPr>
      <w:r w:rsidRPr="00196518">
        <w:t>Hazard Log update</w:t>
      </w:r>
    </w:p>
    <w:p w14:paraId="09F3DC44" w14:textId="77777777" w:rsidR="006A0857" w:rsidRPr="00B85B85" w:rsidRDefault="006A0857" w:rsidP="002A5BC5">
      <w:pPr>
        <w:pStyle w:val="BulletListLevel1First"/>
        <w:numPr>
          <w:ilvl w:val="0"/>
          <w:numId w:val="0"/>
        </w:numPr>
        <w:ind w:left="1800"/>
      </w:pPr>
    </w:p>
    <w:p w14:paraId="6B55E4EF" w14:textId="77777777" w:rsidR="006A0857" w:rsidRPr="000A51D7" w:rsidRDefault="006A0857" w:rsidP="00046970">
      <w:pPr>
        <w:pStyle w:val="Heading3"/>
      </w:pPr>
      <w:r w:rsidRPr="000A51D7">
        <w:t>Interface Hazard Analysis (IHA)</w:t>
      </w:r>
    </w:p>
    <w:p w14:paraId="593C828F" w14:textId="77777777" w:rsidR="006A0857" w:rsidRPr="00046970" w:rsidRDefault="006A0857" w:rsidP="00046970">
      <w:pPr>
        <w:pStyle w:val="TBODYSTYLE"/>
      </w:pPr>
      <w:r w:rsidRPr="00046970">
        <w:t xml:space="preserve">The aim of Interface Hazard Analysis is to identify hazards associated with system/subsystem interfaces. The IHA analyses interfaces between system and subsystem to identify the hazards </w:t>
      </w:r>
      <w:r w:rsidRPr="00046970">
        <w:lastRenderedPageBreak/>
        <w:t xml:space="preserve">associated with it. The IHA shall be conducted at the design &amp; implementation phase of the project lifecycle. </w:t>
      </w:r>
    </w:p>
    <w:p w14:paraId="01698AC9" w14:textId="77777777" w:rsidR="006A0857" w:rsidRPr="00046970" w:rsidRDefault="006A0857" w:rsidP="00046970">
      <w:pPr>
        <w:pStyle w:val="TBODYSTYLE"/>
      </w:pPr>
      <w:r w:rsidRPr="00046970">
        <w:t>The outcome of the hazard analysis is the IHA worksheet which is available in the appendix A</w:t>
      </w:r>
    </w:p>
    <w:p w14:paraId="48FDE489" w14:textId="77777777" w:rsidR="006A0857" w:rsidRDefault="006A0857" w:rsidP="006A0857">
      <w:pPr>
        <w:pStyle w:val="BodyText"/>
        <w:jc w:val="center"/>
        <w:rPr>
          <w:rFonts w:ascii="Calibri" w:hAnsi="Calibri" w:cs="Calibri"/>
          <w:sz w:val="22"/>
          <w:szCs w:val="22"/>
        </w:rPr>
      </w:pPr>
      <w:r w:rsidRPr="000A51D7">
        <w:object w:dxaOrig="4147" w:dyaOrig="5918" w14:anchorId="726BD586">
          <v:shape id="_x0000_i1028" type="#_x0000_t75" style="width:208pt;height:296pt" o:ole="">
            <v:imagedata r:id="rId24" o:title=""/>
          </v:shape>
          <o:OLEObject Type="Embed" ProgID="SmartDraw.2" ShapeID="_x0000_i1028" DrawAspect="Content" ObjectID="_1773570952" r:id="rId25"/>
        </w:object>
      </w:r>
    </w:p>
    <w:p w14:paraId="4F35395B" w14:textId="77777777" w:rsidR="006A0857" w:rsidRPr="00624173" w:rsidRDefault="006A0857" w:rsidP="006A0857">
      <w:pPr>
        <w:pStyle w:val="StyleCaptionCalibri11ptBoldUnderline"/>
      </w:pPr>
      <w:bookmarkStart w:id="111" w:name="_Toc162890340"/>
      <w:r>
        <w:t xml:space="preserve">Figure </w:t>
      </w:r>
      <w:r>
        <w:fldChar w:fldCharType="begin"/>
      </w:r>
      <w:r>
        <w:instrText xml:space="preserve"> SEQ Figure \* ARABIC </w:instrText>
      </w:r>
      <w:r>
        <w:fldChar w:fldCharType="separate"/>
      </w:r>
      <w:r>
        <w:rPr>
          <w:noProof/>
        </w:rPr>
        <w:t>8</w:t>
      </w:r>
      <w:r>
        <w:fldChar w:fldCharType="end"/>
      </w:r>
      <w:r w:rsidRPr="00624173">
        <w:t xml:space="preserve">: </w:t>
      </w:r>
      <w:r>
        <w:t>IHA Process</w:t>
      </w:r>
      <w:bookmarkEnd w:id="111"/>
    </w:p>
    <w:p w14:paraId="47E63857" w14:textId="77777777" w:rsidR="006A0857" w:rsidRPr="0004649D" w:rsidRDefault="006A0857" w:rsidP="006A0857">
      <w:pPr>
        <w:pStyle w:val="leftallignment"/>
        <w:rPr>
          <w:rFonts w:ascii="Calibri" w:hAnsi="Calibri" w:cs="Calibri"/>
        </w:rPr>
      </w:pPr>
      <w:r w:rsidRPr="0004649D">
        <w:rPr>
          <w:rFonts w:ascii="Calibri" w:hAnsi="Calibri" w:cs="Calibri"/>
        </w:rPr>
        <w:t>Inputs</w:t>
      </w:r>
    </w:p>
    <w:p w14:paraId="660C4B1A" w14:textId="77777777" w:rsidR="006A0857" w:rsidRPr="00196518" w:rsidRDefault="006A0857" w:rsidP="002A5BC5">
      <w:pPr>
        <w:pStyle w:val="BulletListLevel1First"/>
        <w:numPr>
          <w:ilvl w:val="0"/>
          <w:numId w:val="99"/>
        </w:numPr>
      </w:pPr>
      <w:r w:rsidRPr="00196518">
        <w:t>System Interface specification</w:t>
      </w:r>
    </w:p>
    <w:p w14:paraId="00AA1B10" w14:textId="77777777" w:rsidR="006A0857" w:rsidRPr="00196518" w:rsidRDefault="006A0857" w:rsidP="002A5BC5">
      <w:pPr>
        <w:pStyle w:val="BulletListLevel1First"/>
        <w:numPr>
          <w:ilvl w:val="0"/>
          <w:numId w:val="99"/>
        </w:numPr>
      </w:pPr>
      <w:r w:rsidRPr="00196518">
        <w:t>System Architecture Description</w:t>
      </w:r>
    </w:p>
    <w:p w14:paraId="18DCD688" w14:textId="77777777" w:rsidR="006A0857" w:rsidRPr="00196518" w:rsidRDefault="006A0857" w:rsidP="002A5BC5">
      <w:pPr>
        <w:pStyle w:val="BulletListLevel1First"/>
        <w:numPr>
          <w:ilvl w:val="0"/>
          <w:numId w:val="99"/>
        </w:numPr>
      </w:pPr>
      <w:r w:rsidRPr="00196518">
        <w:t>Safety Requirement specification</w:t>
      </w:r>
    </w:p>
    <w:p w14:paraId="6B1EEF34" w14:textId="77777777" w:rsidR="006A0857" w:rsidRPr="00196518" w:rsidRDefault="006A0857" w:rsidP="002A5BC5">
      <w:pPr>
        <w:pStyle w:val="BulletListLevel1First"/>
        <w:numPr>
          <w:ilvl w:val="0"/>
          <w:numId w:val="99"/>
        </w:numPr>
      </w:pPr>
      <w:r w:rsidRPr="00196518">
        <w:t>Safety Critical function list</w:t>
      </w:r>
    </w:p>
    <w:p w14:paraId="1CCB9464" w14:textId="77777777" w:rsidR="006A0857" w:rsidRPr="0004649D" w:rsidRDefault="006A0857" w:rsidP="006A0857">
      <w:pPr>
        <w:rPr>
          <w:rFonts w:ascii="Calibri" w:hAnsi="Calibri" w:cs="Calibri"/>
          <w:b/>
          <w:color w:val="000000" w:themeColor="text1"/>
          <w:sz w:val="24"/>
        </w:rPr>
      </w:pPr>
    </w:p>
    <w:p w14:paraId="4908912D" w14:textId="77777777" w:rsidR="006A0857" w:rsidRPr="0004649D" w:rsidRDefault="006A0857" w:rsidP="006A0857">
      <w:pPr>
        <w:pStyle w:val="leftallignment"/>
        <w:rPr>
          <w:rFonts w:ascii="Calibri" w:hAnsi="Calibri" w:cs="Calibri"/>
        </w:rPr>
      </w:pPr>
      <w:r w:rsidRPr="0004649D">
        <w:rPr>
          <w:rFonts w:ascii="Calibri" w:hAnsi="Calibri" w:cs="Calibri"/>
        </w:rPr>
        <w:t>Outputs</w:t>
      </w:r>
    </w:p>
    <w:p w14:paraId="68B644CF" w14:textId="77777777" w:rsidR="006A0857" w:rsidRPr="00196518" w:rsidRDefault="006A0857" w:rsidP="002A5BC5">
      <w:pPr>
        <w:pStyle w:val="BulletListLevel1First"/>
        <w:numPr>
          <w:ilvl w:val="0"/>
          <w:numId w:val="100"/>
        </w:numPr>
      </w:pPr>
      <w:r w:rsidRPr="00196518">
        <w:t>IHA worksheet</w:t>
      </w:r>
    </w:p>
    <w:p w14:paraId="337AB4C2" w14:textId="77777777" w:rsidR="006A0857" w:rsidRPr="00196518" w:rsidRDefault="006A0857" w:rsidP="002A5BC5">
      <w:pPr>
        <w:pStyle w:val="BulletListLevel1First"/>
        <w:numPr>
          <w:ilvl w:val="0"/>
          <w:numId w:val="100"/>
        </w:numPr>
      </w:pPr>
      <w:r w:rsidRPr="00196518">
        <w:t>Hazard Log update</w:t>
      </w:r>
    </w:p>
    <w:p w14:paraId="05753E1D" w14:textId="77777777" w:rsidR="006A0857" w:rsidRPr="0004649D" w:rsidRDefault="006A0857" w:rsidP="006A0857">
      <w:pPr>
        <w:rPr>
          <w:lang w:val="en-IN" w:bidi="kn-IN"/>
        </w:rPr>
      </w:pPr>
    </w:p>
    <w:p w14:paraId="7DDC8485" w14:textId="77777777" w:rsidR="006A0857" w:rsidRDefault="006A0857" w:rsidP="006A0857">
      <w:pPr>
        <w:rPr>
          <w:rFonts w:ascii="Calibri" w:eastAsiaTheme="minorHAnsi" w:hAnsi="Calibri" w:cs="Calibri"/>
          <w:spacing w:val="8"/>
          <w:sz w:val="22"/>
          <w:lang w:val="en-IN" w:bidi="kn-IN"/>
        </w:rPr>
      </w:pPr>
    </w:p>
    <w:p w14:paraId="0FD4E60B" w14:textId="77777777" w:rsidR="006A0857" w:rsidRDefault="006A0857" w:rsidP="00046970">
      <w:pPr>
        <w:pStyle w:val="Heading3"/>
      </w:pPr>
      <w:commentRangeStart w:id="112"/>
      <w:r w:rsidRPr="000A51D7">
        <w:t>Fault Tree Analysis (FTA)</w:t>
      </w:r>
      <w:commentRangeEnd w:id="112"/>
      <w:r w:rsidR="003314AC">
        <w:rPr>
          <w:rStyle w:val="CommentReference"/>
          <w:rFonts w:ascii="Century Gothic" w:hAnsi="Century Gothic"/>
          <w:b w:val="0"/>
          <w:color w:val="auto"/>
        </w:rPr>
        <w:commentReference w:id="112"/>
      </w:r>
    </w:p>
    <w:p w14:paraId="4864C8E7" w14:textId="77777777" w:rsidR="006A0857" w:rsidRPr="00046970" w:rsidRDefault="006A0857" w:rsidP="00046970">
      <w:pPr>
        <w:pStyle w:val="TBODYSTYLE"/>
      </w:pPr>
      <w:r w:rsidRPr="00046970">
        <w:t>This FTA is a top-down approach. Fault tree analysis is a safety analysis technique used to determine the root causes and probability of occurrence of a specified undesired event. The FTA shall be conducted at the design &amp; implementation phase. FTA covers both Systematic and random faults. FTA covers multiple faults effects.</w:t>
      </w:r>
    </w:p>
    <w:p w14:paraId="5D7C1DA8" w14:textId="77777777" w:rsidR="006A0857" w:rsidRDefault="006A0857" w:rsidP="006A0857">
      <w:pPr>
        <w:jc w:val="center"/>
        <w:rPr>
          <w:rFonts w:ascii="Calibri" w:hAnsi="Calibri" w:cs="Calibri"/>
          <w:lang w:val="en-IN" w:bidi="kn-IN"/>
        </w:rPr>
      </w:pPr>
      <w:r w:rsidRPr="000A51D7">
        <w:rPr>
          <w:rFonts w:asciiTheme="minorHAnsi" w:hAnsiTheme="minorHAnsi" w:cstheme="minorHAnsi"/>
          <w:color w:val="000000" w:themeColor="text1"/>
        </w:rPr>
        <w:object w:dxaOrig="4118" w:dyaOrig="3873" w14:anchorId="2DEB7D74">
          <v:shape id="_x0000_i1029" type="#_x0000_t75" style="width:208pt;height:194.5pt" o:ole="">
            <v:imagedata r:id="rId26" o:title=""/>
          </v:shape>
          <o:OLEObject Type="Embed" ProgID="SmartDraw.2" ShapeID="_x0000_i1029" DrawAspect="Content" ObjectID="_1773570953" r:id="rId27"/>
        </w:object>
      </w:r>
    </w:p>
    <w:p w14:paraId="7D8AAAC4" w14:textId="77777777" w:rsidR="006A0857" w:rsidRPr="00624173" w:rsidRDefault="006A0857" w:rsidP="006A0857">
      <w:pPr>
        <w:pStyle w:val="StyleCaptionCalibri11ptBoldUnderline"/>
      </w:pPr>
      <w:bookmarkStart w:id="113" w:name="_Toc162890341"/>
      <w:r>
        <w:t xml:space="preserve">Figure </w:t>
      </w:r>
      <w:r>
        <w:fldChar w:fldCharType="begin"/>
      </w:r>
      <w:r>
        <w:instrText xml:space="preserve"> SEQ Figure \* ARABIC </w:instrText>
      </w:r>
      <w:r>
        <w:fldChar w:fldCharType="separate"/>
      </w:r>
      <w:r>
        <w:rPr>
          <w:noProof/>
        </w:rPr>
        <w:t>9</w:t>
      </w:r>
      <w:r>
        <w:fldChar w:fldCharType="end"/>
      </w:r>
      <w:r w:rsidRPr="00624173">
        <w:t xml:space="preserve">: </w:t>
      </w:r>
      <w:r>
        <w:t>FTA Process</w:t>
      </w:r>
      <w:bookmarkEnd w:id="113"/>
    </w:p>
    <w:p w14:paraId="4BC62141" w14:textId="77777777" w:rsidR="006A0857" w:rsidRPr="0004649D" w:rsidRDefault="006A0857" w:rsidP="006A0857">
      <w:pPr>
        <w:pStyle w:val="leftallignment"/>
        <w:rPr>
          <w:rFonts w:ascii="Calibri" w:hAnsi="Calibri" w:cs="Calibri"/>
        </w:rPr>
      </w:pPr>
      <w:r w:rsidRPr="0004649D">
        <w:rPr>
          <w:rFonts w:ascii="Calibri" w:hAnsi="Calibri" w:cs="Calibri"/>
        </w:rPr>
        <w:t>Inputs</w:t>
      </w:r>
    </w:p>
    <w:p w14:paraId="0AF6A4CA" w14:textId="77777777" w:rsidR="006A0857" w:rsidRPr="00196518" w:rsidRDefault="006A0857" w:rsidP="002A5BC5">
      <w:pPr>
        <w:pStyle w:val="BulletListLevel1First"/>
        <w:numPr>
          <w:ilvl w:val="0"/>
          <w:numId w:val="97"/>
        </w:numPr>
      </w:pPr>
      <w:r w:rsidRPr="00196518">
        <w:t>System concept description</w:t>
      </w:r>
    </w:p>
    <w:p w14:paraId="331C9B9F" w14:textId="77777777" w:rsidR="006A0857" w:rsidRPr="00196518" w:rsidRDefault="006A0857" w:rsidP="002A5BC5">
      <w:pPr>
        <w:pStyle w:val="BulletListLevel1First"/>
        <w:numPr>
          <w:ilvl w:val="0"/>
          <w:numId w:val="97"/>
        </w:numPr>
      </w:pPr>
      <w:r w:rsidRPr="00196518">
        <w:t>System Architecture Description</w:t>
      </w:r>
    </w:p>
    <w:p w14:paraId="6B8AEC1D" w14:textId="77777777" w:rsidR="006A0857" w:rsidRPr="00196518" w:rsidRDefault="006A0857" w:rsidP="002A5BC5">
      <w:pPr>
        <w:pStyle w:val="BulletListLevel1First"/>
        <w:numPr>
          <w:ilvl w:val="0"/>
          <w:numId w:val="97"/>
        </w:numPr>
      </w:pPr>
      <w:r w:rsidRPr="00196518">
        <w:t>System Requirements Specification</w:t>
      </w:r>
    </w:p>
    <w:p w14:paraId="4B910E12" w14:textId="77777777" w:rsidR="006A0857" w:rsidRPr="00196518" w:rsidRDefault="006A0857" w:rsidP="002A5BC5">
      <w:pPr>
        <w:pStyle w:val="BulletListLevel1First"/>
        <w:numPr>
          <w:ilvl w:val="0"/>
          <w:numId w:val="97"/>
        </w:numPr>
      </w:pPr>
      <w:r w:rsidRPr="00196518">
        <w:t>Safety Critical function list</w:t>
      </w:r>
    </w:p>
    <w:p w14:paraId="16D593FF" w14:textId="77777777" w:rsidR="006A0857" w:rsidRPr="0004649D" w:rsidRDefault="006A0857" w:rsidP="006A0857">
      <w:pPr>
        <w:rPr>
          <w:rFonts w:ascii="Calibri" w:hAnsi="Calibri" w:cs="Calibri"/>
          <w:color w:val="000000" w:themeColor="text1"/>
          <w:lang w:val="en-US" w:eastAsia="ja-JP"/>
        </w:rPr>
      </w:pPr>
    </w:p>
    <w:p w14:paraId="1A9B4DBE" w14:textId="77777777" w:rsidR="006A0857" w:rsidRPr="0004649D" w:rsidRDefault="006A0857" w:rsidP="006A0857">
      <w:pPr>
        <w:pStyle w:val="leftallignment"/>
        <w:rPr>
          <w:rFonts w:ascii="Calibri" w:hAnsi="Calibri" w:cs="Calibri"/>
        </w:rPr>
      </w:pPr>
      <w:r w:rsidRPr="0004649D">
        <w:rPr>
          <w:rFonts w:ascii="Calibri" w:hAnsi="Calibri" w:cs="Calibri"/>
        </w:rPr>
        <w:t>Outputs</w:t>
      </w:r>
    </w:p>
    <w:p w14:paraId="53023D07" w14:textId="77777777" w:rsidR="006A0857" w:rsidRPr="00196518" w:rsidRDefault="006A0857" w:rsidP="002A5BC5">
      <w:pPr>
        <w:pStyle w:val="BulletListLevel1First"/>
        <w:numPr>
          <w:ilvl w:val="0"/>
          <w:numId w:val="98"/>
        </w:numPr>
      </w:pPr>
      <w:r w:rsidRPr="00196518">
        <w:t>Fault Tree Analysis reports</w:t>
      </w:r>
    </w:p>
    <w:p w14:paraId="17EC0891" w14:textId="77777777" w:rsidR="006A0857" w:rsidRPr="00196518" w:rsidRDefault="006A0857" w:rsidP="002A5BC5">
      <w:pPr>
        <w:pStyle w:val="BulletListLevel1First"/>
        <w:numPr>
          <w:ilvl w:val="0"/>
          <w:numId w:val="98"/>
        </w:numPr>
      </w:pPr>
      <w:r w:rsidRPr="00196518">
        <w:t>Update Hazard log.</w:t>
      </w:r>
    </w:p>
    <w:p w14:paraId="5511600B" w14:textId="77777777" w:rsidR="006A0857" w:rsidRDefault="006A0857" w:rsidP="006A0857">
      <w:pPr>
        <w:rPr>
          <w:rFonts w:ascii="Calibri" w:eastAsiaTheme="minorHAnsi" w:hAnsi="Calibri" w:cs="Calibri"/>
          <w:spacing w:val="8"/>
          <w:sz w:val="22"/>
          <w:lang w:val="en-IN" w:bidi="kn-IN"/>
        </w:rPr>
      </w:pPr>
    </w:p>
    <w:p w14:paraId="169E56C6" w14:textId="77777777" w:rsidR="006A0857" w:rsidRDefault="006A0857" w:rsidP="00046970">
      <w:pPr>
        <w:pStyle w:val="Heading3"/>
      </w:pPr>
      <w:r w:rsidRPr="000A51D7">
        <w:t>Operation and Support Hazard Analysis (OSHA)</w:t>
      </w:r>
    </w:p>
    <w:p w14:paraId="1450BD21" w14:textId="77777777" w:rsidR="006A0857" w:rsidRPr="00046970" w:rsidRDefault="006A0857" w:rsidP="00046970">
      <w:pPr>
        <w:pStyle w:val="TBODYSTYLE"/>
      </w:pPr>
      <w:r w:rsidRPr="00046970">
        <w:t>The aim of OSHA is to identify those hazards associated with any task that may be undertaken by operation and support personnel. The analysis will be based on operational and maintenance procedures.</w:t>
      </w:r>
    </w:p>
    <w:p w14:paraId="7874623E" w14:textId="77777777" w:rsidR="006A0857" w:rsidRPr="00046970" w:rsidRDefault="006A0857" w:rsidP="00046970">
      <w:pPr>
        <w:pStyle w:val="TBODYSTYLE"/>
      </w:pPr>
      <w:r w:rsidRPr="00046970">
        <w:t>The main task of the OSHA is to identify safety-critical tasks of the operation and maintenance procedures. The analysis will also identify the specific nature and duration of actions that occur under hazardous conditions during the various stages of in-service usage such as testing, installation, migration, modifications, maintenance, support, transportation, servicing and storage operation and training.</w:t>
      </w:r>
    </w:p>
    <w:p w14:paraId="23E9DAC3" w14:textId="77777777" w:rsidR="006A0857" w:rsidRPr="00046970" w:rsidRDefault="006A0857" w:rsidP="00046970">
      <w:pPr>
        <w:pStyle w:val="TBODYSTYLE"/>
      </w:pPr>
      <w:r w:rsidRPr="00046970">
        <w:t>The outcome of the hazard analysis is the OSHA worksheet which is available in the appendix – A</w:t>
      </w:r>
    </w:p>
    <w:p w14:paraId="5D7A3697" w14:textId="77777777" w:rsidR="006A0857" w:rsidRPr="00CB55C8" w:rsidRDefault="006A0857" w:rsidP="006A0857">
      <w:pPr>
        <w:rPr>
          <w:rFonts w:ascii="Calibri" w:hAnsi="Calibri" w:cs="Calibri"/>
          <w:lang w:val="en-IN" w:bidi="kn-IN"/>
        </w:rPr>
      </w:pPr>
    </w:p>
    <w:p w14:paraId="348D3132" w14:textId="77777777" w:rsidR="006A0857" w:rsidRPr="00CB55C8" w:rsidRDefault="006A0857" w:rsidP="006A0857">
      <w:pPr>
        <w:jc w:val="center"/>
        <w:rPr>
          <w:rFonts w:ascii="Calibri" w:hAnsi="Calibri" w:cs="Calibri"/>
          <w:lang w:val="en-IN" w:bidi="kn-IN"/>
        </w:rPr>
      </w:pPr>
      <w:r w:rsidRPr="000A51D7">
        <w:rPr>
          <w:rFonts w:asciiTheme="minorHAnsi" w:hAnsiTheme="minorHAnsi" w:cstheme="minorHAnsi"/>
          <w:color w:val="000000" w:themeColor="text1"/>
        </w:rPr>
        <w:object w:dxaOrig="4147" w:dyaOrig="5241" w14:anchorId="3E3883B6">
          <v:shape id="_x0000_i1030" type="#_x0000_t75" style="width:208pt;height:266.5pt" o:ole="">
            <v:imagedata r:id="rId28" o:title=""/>
          </v:shape>
          <o:OLEObject Type="Embed" ProgID="SmartDraw.2" ShapeID="_x0000_i1030" DrawAspect="Content" ObjectID="_1773570954" r:id="rId29"/>
        </w:object>
      </w:r>
    </w:p>
    <w:p w14:paraId="27A52C0C" w14:textId="77777777" w:rsidR="006A0857" w:rsidRPr="00624173" w:rsidRDefault="006A0857" w:rsidP="006A0857">
      <w:pPr>
        <w:pStyle w:val="StyleCaptionCalibri11ptBoldUnderline"/>
      </w:pPr>
      <w:bookmarkStart w:id="114" w:name="_Toc162890342"/>
      <w:r>
        <w:t xml:space="preserve">Figure </w:t>
      </w:r>
      <w:r>
        <w:fldChar w:fldCharType="begin"/>
      </w:r>
      <w:r>
        <w:instrText xml:space="preserve"> SEQ Figure \* ARABIC </w:instrText>
      </w:r>
      <w:r>
        <w:fldChar w:fldCharType="separate"/>
      </w:r>
      <w:r>
        <w:rPr>
          <w:noProof/>
        </w:rPr>
        <w:t>10</w:t>
      </w:r>
      <w:r>
        <w:fldChar w:fldCharType="end"/>
      </w:r>
      <w:r w:rsidRPr="00624173">
        <w:t xml:space="preserve">: </w:t>
      </w:r>
      <w:r>
        <w:t>OSHA Process</w:t>
      </w:r>
      <w:bookmarkEnd w:id="114"/>
    </w:p>
    <w:p w14:paraId="06979CE2" w14:textId="77777777" w:rsidR="006A0857" w:rsidRPr="00CB55C8" w:rsidRDefault="006A0857" w:rsidP="006A0857">
      <w:pPr>
        <w:pStyle w:val="leftallignment"/>
        <w:rPr>
          <w:rFonts w:ascii="Calibri" w:hAnsi="Calibri" w:cs="Calibri"/>
        </w:rPr>
      </w:pPr>
      <w:r w:rsidRPr="00CB55C8">
        <w:rPr>
          <w:rFonts w:ascii="Calibri" w:hAnsi="Calibri" w:cs="Calibri"/>
        </w:rPr>
        <w:t>Inputs</w:t>
      </w:r>
    </w:p>
    <w:p w14:paraId="016A3963" w14:textId="77777777" w:rsidR="006A0857" w:rsidRPr="00196518" w:rsidRDefault="006A0857" w:rsidP="002A5BC5">
      <w:pPr>
        <w:pStyle w:val="BulletListLevel1First"/>
        <w:numPr>
          <w:ilvl w:val="0"/>
          <w:numId w:val="95"/>
        </w:numPr>
      </w:pPr>
      <w:r w:rsidRPr="00196518">
        <w:t>System concepts description</w:t>
      </w:r>
    </w:p>
    <w:p w14:paraId="63282FAE" w14:textId="77777777" w:rsidR="006A0857" w:rsidRPr="00196518" w:rsidRDefault="006A0857" w:rsidP="002A5BC5">
      <w:pPr>
        <w:pStyle w:val="BulletListLevel1First"/>
        <w:numPr>
          <w:ilvl w:val="0"/>
          <w:numId w:val="95"/>
        </w:numPr>
      </w:pPr>
      <w:r w:rsidRPr="00196518">
        <w:t>System Operation</w:t>
      </w:r>
    </w:p>
    <w:p w14:paraId="17BA0034" w14:textId="77777777" w:rsidR="006A0857" w:rsidRPr="00196518" w:rsidRDefault="006A0857" w:rsidP="002A5BC5">
      <w:pPr>
        <w:pStyle w:val="BulletListLevel1First"/>
        <w:numPr>
          <w:ilvl w:val="0"/>
          <w:numId w:val="95"/>
        </w:numPr>
      </w:pPr>
      <w:r w:rsidRPr="00196518">
        <w:t>Installation and commissioning plans</w:t>
      </w:r>
    </w:p>
    <w:p w14:paraId="55A68F99" w14:textId="77777777" w:rsidR="006A0857" w:rsidRPr="00196518" w:rsidRDefault="006A0857" w:rsidP="002A5BC5">
      <w:pPr>
        <w:pStyle w:val="BulletListLevel1First"/>
        <w:numPr>
          <w:ilvl w:val="0"/>
          <w:numId w:val="95"/>
        </w:numPr>
      </w:pPr>
      <w:r w:rsidRPr="00196518">
        <w:t>Maintenance procedures</w:t>
      </w:r>
    </w:p>
    <w:p w14:paraId="71DFD013" w14:textId="77777777" w:rsidR="006A0857" w:rsidRPr="00CB55C8" w:rsidRDefault="006A0857" w:rsidP="006A0857">
      <w:pPr>
        <w:rPr>
          <w:rFonts w:ascii="Calibri" w:hAnsi="Calibri" w:cs="Calibri"/>
          <w:color w:val="000000" w:themeColor="text1"/>
          <w:lang w:val="en-US" w:eastAsia="ja-JP"/>
        </w:rPr>
      </w:pPr>
    </w:p>
    <w:p w14:paraId="323E4D88" w14:textId="77777777" w:rsidR="006A0857" w:rsidRPr="00CB55C8" w:rsidRDefault="006A0857" w:rsidP="006A0857">
      <w:pPr>
        <w:pStyle w:val="leftallignment"/>
        <w:rPr>
          <w:rFonts w:ascii="Calibri" w:hAnsi="Calibri" w:cs="Calibri"/>
        </w:rPr>
      </w:pPr>
      <w:r w:rsidRPr="00CB55C8">
        <w:rPr>
          <w:rFonts w:ascii="Calibri" w:hAnsi="Calibri" w:cs="Calibri"/>
        </w:rPr>
        <w:t>Outputs</w:t>
      </w:r>
    </w:p>
    <w:p w14:paraId="1B313226" w14:textId="77777777" w:rsidR="006A0857" w:rsidRPr="00196518" w:rsidRDefault="006A0857" w:rsidP="002A5BC5">
      <w:pPr>
        <w:pStyle w:val="BulletListLevel1First"/>
        <w:numPr>
          <w:ilvl w:val="0"/>
          <w:numId w:val="96"/>
        </w:numPr>
      </w:pPr>
      <w:r w:rsidRPr="00196518">
        <w:t>Safety requirements</w:t>
      </w:r>
    </w:p>
    <w:p w14:paraId="495DAA2E" w14:textId="77777777" w:rsidR="006A0857" w:rsidRPr="00196518" w:rsidRDefault="006A0857" w:rsidP="002A5BC5">
      <w:pPr>
        <w:pStyle w:val="BulletListLevel1First"/>
        <w:numPr>
          <w:ilvl w:val="0"/>
          <w:numId w:val="96"/>
        </w:numPr>
      </w:pPr>
      <w:r w:rsidRPr="00196518">
        <w:t>Hazard Log update</w:t>
      </w:r>
    </w:p>
    <w:p w14:paraId="29568067" w14:textId="77777777" w:rsidR="006A0857" w:rsidRPr="00196518" w:rsidRDefault="006A0857" w:rsidP="002A5BC5">
      <w:pPr>
        <w:pStyle w:val="BulletListLevel1First"/>
        <w:numPr>
          <w:ilvl w:val="0"/>
          <w:numId w:val="96"/>
        </w:numPr>
      </w:pPr>
      <w:r w:rsidRPr="00196518">
        <w:t>OSHA Worksheet</w:t>
      </w:r>
    </w:p>
    <w:p w14:paraId="7688B326" w14:textId="77777777" w:rsidR="006A0857" w:rsidRPr="00883C8D" w:rsidRDefault="006A0857" w:rsidP="006A0857">
      <w:pPr>
        <w:rPr>
          <w:lang w:val="en-IN" w:bidi="kn-IN"/>
        </w:rPr>
      </w:pPr>
    </w:p>
    <w:p w14:paraId="754DC0CC" w14:textId="77777777" w:rsidR="006A0857" w:rsidRDefault="006A0857" w:rsidP="00C57563">
      <w:pPr>
        <w:rPr>
          <w:rFonts w:asciiTheme="minorHAnsi" w:eastAsiaTheme="minorHAnsi" w:hAnsiTheme="minorHAnsi" w:cstheme="minorHAnsi"/>
          <w:spacing w:val="8"/>
          <w:sz w:val="22"/>
          <w:lang w:val="en-IN" w:bidi="kn-IN"/>
        </w:rPr>
      </w:pPr>
    </w:p>
    <w:p w14:paraId="42EA4606" w14:textId="77777777" w:rsidR="006A0857" w:rsidRPr="000A51D7" w:rsidRDefault="006A0857" w:rsidP="00046970">
      <w:pPr>
        <w:pStyle w:val="Heading3"/>
      </w:pPr>
      <w:r w:rsidRPr="000A51D7">
        <w:t>Hazard Log</w:t>
      </w:r>
      <w:r>
        <w:t xml:space="preserve"> Management</w:t>
      </w:r>
    </w:p>
    <w:p w14:paraId="308D2E05" w14:textId="77777777" w:rsidR="006A0857" w:rsidRPr="00046970" w:rsidRDefault="006A0857" w:rsidP="00046970">
      <w:pPr>
        <w:pStyle w:val="TBODYSTYLE"/>
      </w:pPr>
      <w:r w:rsidRPr="00046970">
        <w:t>The document in which all safety management activities, hazards identified, decisions made, and solutions adopted, are recorded. The hazard log shall be created and maintained throughout the life cycle from risk analysis phase to until the decommissioning and disposal of the system.</w:t>
      </w:r>
    </w:p>
    <w:p w14:paraId="332B477D" w14:textId="77777777" w:rsidR="006A0857" w:rsidRPr="00046970" w:rsidRDefault="006A0857" w:rsidP="00046970">
      <w:pPr>
        <w:pStyle w:val="TBODYSTYLE"/>
      </w:pPr>
      <w:r w:rsidRPr="00046970">
        <w:t>The hazard log shall consist of</w:t>
      </w:r>
    </w:p>
    <w:p w14:paraId="1E625FCD"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The aim and its purpose</w:t>
      </w:r>
    </w:p>
    <w:p w14:paraId="3F0209B3"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Each hazard is responsible for managing the hazard and the contributing functions or components.</w:t>
      </w:r>
    </w:p>
    <w:p w14:paraId="4C3AE3C8"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Likely consequences and frequencies of the sequence of events associated with each hazard.</w:t>
      </w:r>
    </w:p>
    <w:p w14:paraId="0A413BA3"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lastRenderedPageBreak/>
        <w:t>The risk arising from the consequences of each hazard (in quantitative or qualitative terms)</w:t>
      </w:r>
    </w:p>
    <w:p w14:paraId="039996BD"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Risk acceptance principles selected and in case of explicit risk estimation also the risk acceptance criteria to demonstrate the acceptability of the risk control related to the hazards.</w:t>
      </w:r>
    </w:p>
    <w:p w14:paraId="36387ED1"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For each hazard: the measures taken to reduce risks to a tolerable level or to remove the risks, including evidence that the measures are effectively implemented.</w:t>
      </w:r>
    </w:p>
    <w:p w14:paraId="5157C51E"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The structure of the hazard log template is shown in appendix A.</w:t>
      </w:r>
    </w:p>
    <w:p w14:paraId="2F31E9E3" w14:textId="51B06371"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The hazard log shall be updated, whenever a change to identified hazards occurs or a new hazard is identified, throughout th</w:t>
      </w:r>
      <w:r>
        <w:t>e</w:t>
      </w:r>
      <w:r w:rsidRPr="000A51D7">
        <w:t xml:space="preserve"> life cycle. The hazard log is dynamic and must be updated regularly, especially </w:t>
      </w:r>
      <w:r w:rsidR="009E12F8" w:rsidRPr="000A51D7">
        <w:t>when.</w:t>
      </w:r>
    </w:p>
    <w:p w14:paraId="28E68913"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A relevant hazard or potential accident is identified</w:t>
      </w:r>
      <w:r>
        <w:t>.</w:t>
      </w:r>
    </w:p>
    <w:p w14:paraId="2F256F0D"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A relevant incident occurs</w:t>
      </w:r>
      <w:r>
        <w:t>.</w:t>
      </w:r>
    </w:p>
    <w:p w14:paraId="4A2214B2" w14:textId="77777777" w:rsidR="006A0857" w:rsidRPr="000A51D7" w:rsidRDefault="006A0857" w:rsidP="006A0857">
      <w:pPr>
        <w:pStyle w:val="TBullet-2"/>
        <w:numPr>
          <w:ilvl w:val="0"/>
          <w:numId w:val="17"/>
        </w:numPr>
        <w:tabs>
          <w:tab w:val="clear" w:pos="360"/>
          <w:tab w:val="num" w:pos="1083"/>
        </w:tabs>
        <w:spacing w:before="0" w:after="0" w:line="360" w:lineRule="auto"/>
        <w:ind w:left="1080" w:hanging="288"/>
      </w:pPr>
      <w:r w:rsidRPr="000A51D7">
        <w:t>Further information emerges relating to existing hazards, incidents, or accident sequences</w:t>
      </w:r>
      <w:r>
        <w:t>.</w:t>
      </w:r>
    </w:p>
    <w:p w14:paraId="1880DBBD" w14:textId="77777777" w:rsidR="006A0857" w:rsidRDefault="006A0857" w:rsidP="006A0857">
      <w:pPr>
        <w:pStyle w:val="TBullet-2"/>
        <w:numPr>
          <w:ilvl w:val="0"/>
          <w:numId w:val="17"/>
        </w:numPr>
        <w:tabs>
          <w:tab w:val="clear" w:pos="360"/>
          <w:tab w:val="num" w:pos="1083"/>
        </w:tabs>
        <w:spacing w:before="0" w:after="0" w:line="360" w:lineRule="auto"/>
        <w:ind w:left="1080" w:hanging="288"/>
      </w:pPr>
      <w:r w:rsidRPr="000A51D7">
        <w:t>Safety documentation is created or re-issued.</w:t>
      </w:r>
    </w:p>
    <w:p w14:paraId="227AAACB" w14:textId="0C9154A5" w:rsidR="006A0857" w:rsidRDefault="006A0857" w:rsidP="006A0857">
      <w:pPr>
        <w:pStyle w:val="TBullet-2"/>
        <w:numPr>
          <w:ilvl w:val="0"/>
          <w:numId w:val="17"/>
        </w:numPr>
        <w:tabs>
          <w:tab w:val="clear" w:pos="360"/>
          <w:tab w:val="num" w:pos="1083"/>
        </w:tabs>
        <w:spacing w:before="0" w:after="0" w:line="360" w:lineRule="auto"/>
        <w:ind w:left="1080" w:hanging="288"/>
      </w:pPr>
      <w:r w:rsidRPr="000A51D7">
        <w:t>The hazard log shall be maintained</w:t>
      </w:r>
      <w:r w:rsidR="00B306FD">
        <w:t>.</w:t>
      </w:r>
    </w:p>
    <w:p w14:paraId="5D20F30B" w14:textId="77777777" w:rsidR="00746AF7" w:rsidRDefault="00746AF7" w:rsidP="00746AF7">
      <w:pPr>
        <w:pStyle w:val="Heading2"/>
      </w:pPr>
      <w:bookmarkStart w:id="115" w:name="_Toc81681668"/>
      <w:bookmarkStart w:id="116" w:name="_Toc162890390"/>
      <w:r>
        <w:t>Handling of Systematic faults</w:t>
      </w:r>
      <w:bookmarkEnd w:id="115"/>
      <w:bookmarkEnd w:id="116"/>
    </w:p>
    <w:p w14:paraId="021888F6" w14:textId="413518D5" w:rsidR="00746AF7" w:rsidRDefault="00746AF7" w:rsidP="00746AF7">
      <w:pPr>
        <w:pStyle w:val="TBODYSTYLE"/>
      </w:pPr>
      <w:r>
        <w:t xml:space="preserve">Systematic faults are caused by human errors in the various stages of the </w:t>
      </w:r>
      <w:r w:rsidR="0094523E">
        <w:t>system and</w:t>
      </w:r>
      <w:r>
        <w:t xml:space="preserve"> subsystem of the life cycle. Following are the examples of Systematic </w:t>
      </w:r>
      <w:r w:rsidR="0094523E">
        <w:t>faults.</w:t>
      </w:r>
    </w:p>
    <w:p w14:paraId="0E9B8647" w14:textId="34BE1920" w:rsidR="00746AF7" w:rsidRDefault="00746AF7" w:rsidP="0071612F">
      <w:pPr>
        <w:pStyle w:val="TBullet-2"/>
        <w:numPr>
          <w:ilvl w:val="0"/>
          <w:numId w:val="17"/>
        </w:numPr>
        <w:tabs>
          <w:tab w:val="clear" w:pos="360"/>
          <w:tab w:val="num" w:pos="1083"/>
        </w:tabs>
        <w:spacing w:before="0" w:after="0" w:line="360" w:lineRule="auto"/>
        <w:ind w:left="1080" w:hanging="288"/>
      </w:pPr>
      <w:r>
        <w:t>Specification errors</w:t>
      </w:r>
    </w:p>
    <w:p w14:paraId="7F7B1CF0" w14:textId="5258D3B1" w:rsidR="00746AF7" w:rsidRDefault="00746AF7" w:rsidP="0071612F">
      <w:pPr>
        <w:pStyle w:val="TBullet-2"/>
        <w:numPr>
          <w:ilvl w:val="0"/>
          <w:numId w:val="17"/>
        </w:numPr>
        <w:tabs>
          <w:tab w:val="clear" w:pos="360"/>
          <w:tab w:val="num" w:pos="1083"/>
        </w:tabs>
        <w:spacing w:before="0" w:after="0" w:line="360" w:lineRule="auto"/>
        <w:ind w:left="1080" w:hanging="288"/>
      </w:pPr>
      <w:r>
        <w:t xml:space="preserve">Design </w:t>
      </w:r>
      <w:r w:rsidR="0094523E">
        <w:t>errors</w:t>
      </w:r>
    </w:p>
    <w:p w14:paraId="311222E3" w14:textId="72DAE38F" w:rsidR="00746AF7" w:rsidRDefault="00746AF7" w:rsidP="0071612F">
      <w:pPr>
        <w:pStyle w:val="TBullet-2"/>
        <w:numPr>
          <w:ilvl w:val="0"/>
          <w:numId w:val="17"/>
        </w:numPr>
        <w:tabs>
          <w:tab w:val="clear" w:pos="360"/>
          <w:tab w:val="num" w:pos="1083"/>
        </w:tabs>
        <w:spacing w:before="0" w:after="0" w:line="360" w:lineRule="auto"/>
        <w:ind w:left="1080" w:hanging="288"/>
      </w:pPr>
      <w:r>
        <w:t>Manufacturing errors</w:t>
      </w:r>
    </w:p>
    <w:p w14:paraId="1FD11DEE" w14:textId="4988D127" w:rsidR="00746AF7" w:rsidRDefault="00746AF7" w:rsidP="0071612F">
      <w:pPr>
        <w:pStyle w:val="TBullet-2"/>
        <w:numPr>
          <w:ilvl w:val="0"/>
          <w:numId w:val="17"/>
        </w:numPr>
        <w:tabs>
          <w:tab w:val="clear" w:pos="360"/>
          <w:tab w:val="num" w:pos="1083"/>
        </w:tabs>
        <w:spacing w:before="0" w:after="0" w:line="360" w:lineRule="auto"/>
        <w:ind w:left="1080" w:hanging="288"/>
      </w:pPr>
      <w:r>
        <w:t>Installation errors</w:t>
      </w:r>
    </w:p>
    <w:p w14:paraId="34760788" w14:textId="662AB3D1" w:rsidR="00746AF7" w:rsidRDefault="00746AF7" w:rsidP="0071612F">
      <w:pPr>
        <w:pStyle w:val="TBullet-2"/>
        <w:numPr>
          <w:ilvl w:val="0"/>
          <w:numId w:val="17"/>
        </w:numPr>
        <w:tabs>
          <w:tab w:val="clear" w:pos="360"/>
          <w:tab w:val="num" w:pos="1083"/>
        </w:tabs>
        <w:spacing w:before="0" w:after="0" w:line="360" w:lineRule="auto"/>
        <w:ind w:left="1080" w:hanging="288"/>
      </w:pPr>
      <w:r>
        <w:t>Operation errors</w:t>
      </w:r>
    </w:p>
    <w:p w14:paraId="2F0BBE9B" w14:textId="5758CBEE" w:rsidR="00746AF7" w:rsidRDefault="00746AF7" w:rsidP="0071612F">
      <w:pPr>
        <w:pStyle w:val="TBullet-2"/>
        <w:numPr>
          <w:ilvl w:val="0"/>
          <w:numId w:val="17"/>
        </w:numPr>
        <w:tabs>
          <w:tab w:val="clear" w:pos="360"/>
          <w:tab w:val="num" w:pos="1083"/>
        </w:tabs>
        <w:spacing w:before="0" w:after="0" w:line="360" w:lineRule="auto"/>
        <w:ind w:left="1080" w:hanging="288"/>
      </w:pPr>
      <w:r>
        <w:t xml:space="preserve">Maintenance errors </w:t>
      </w:r>
    </w:p>
    <w:p w14:paraId="709BFDBF" w14:textId="46DE1308" w:rsidR="00746AF7" w:rsidRDefault="00746AF7" w:rsidP="0071612F">
      <w:pPr>
        <w:pStyle w:val="TBullet-2"/>
        <w:numPr>
          <w:ilvl w:val="0"/>
          <w:numId w:val="17"/>
        </w:numPr>
        <w:tabs>
          <w:tab w:val="clear" w:pos="360"/>
          <w:tab w:val="num" w:pos="1083"/>
        </w:tabs>
        <w:spacing w:before="0" w:after="0" w:line="360" w:lineRule="auto"/>
        <w:ind w:left="1080" w:hanging="288"/>
      </w:pPr>
      <w:r>
        <w:t>Modification errors</w:t>
      </w:r>
    </w:p>
    <w:p w14:paraId="1DC6EC52" w14:textId="742D01E5" w:rsidR="00586C81" w:rsidRDefault="00746AF7" w:rsidP="00746AF7">
      <w:pPr>
        <w:pStyle w:val="TBODYSTYLE"/>
      </w:pPr>
      <w:r>
        <w:t xml:space="preserve">Systematic faults can be eliminated by means of Quality management, Safety management and </w:t>
      </w:r>
      <w:r w:rsidR="0094523E">
        <w:t>technical</w:t>
      </w:r>
      <w:r>
        <w:t xml:space="preserve"> </w:t>
      </w:r>
      <w:r w:rsidR="00610544">
        <w:t>defenses</w:t>
      </w:r>
      <w:r>
        <w:t xml:space="preserve"> and measures.</w:t>
      </w:r>
    </w:p>
    <w:p w14:paraId="706C6378" w14:textId="32446919" w:rsidR="00746AF7" w:rsidRDefault="00746AF7" w:rsidP="00746AF7">
      <w:pPr>
        <w:pStyle w:val="TBODYSTYLE"/>
      </w:pPr>
      <w:r w:rsidRPr="00746AF7">
        <w:t>Following are the phases to be planned to mitigate Systematic faults</w:t>
      </w:r>
      <w:r>
        <w:t>.</w:t>
      </w:r>
    </w:p>
    <w:p w14:paraId="36424112" w14:textId="77777777" w:rsidR="00746AF7" w:rsidRDefault="00746AF7" w:rsidP="00746AF7">
      <w:pPr>
        <w:pStyle w:val="TBODYSTYLE"/>
      </w:pPr>
    </w:p>
    <w:p w14:paraId="0240F2A7" w14:textId="77777777" w:rsidR="00746AF7" w:rsidRDefault="00746AF7" w:rsidP="00746AF7">
      <w:pPr>
        <w:pStyle w:val="Heading3"/>
      </w:pPr>
      <w:bookmarkStart w:id="117" w:name="_Toc81681669"/>
      <w:r w:rsidRPr="000A51D7">
        <w:t>S</w:t>
      </w:r>
      <w:r>
        <w:t>afety planning and quality assurance activities</w:t>
      </w:r>
      <w:bookmarkEnd w:id="117"/>
    </w:p>
    <w:p w14:paraId="0DBDA978" w14:textId="2D067DAB" w:rsidR="00746AF7" w:rsidRDefault="0094523E" w:rsidP="00CD159A">
      <w:pPr>
        <w:pStyle w:val="TBODYSTYLE"/>
      </w:pPr>
      <w:r>
        <w:t xml:space="preserve">It is </w:t>
      </w:r>
      <w:r w:rsidR="000A14AE">
        <w:t>not possible</w:t>
      </w:r>
      <w:r w:rsidR="00746AF7">
        <w:t xml:space="preserve"> to list all individual causes of systematic faults during the life cycle </w:t>
      </w:r>
      <w:r w:rsidR="000A14AE">
        <w:t>phases, because</w:t>
      </w:r>
      <w:r w:rsidR="00746AF7">
        <w:t xml:space="preserve"> systematic faults have different effects in the different life cycle phases and measures are dependent on the application. A quantitative analysis for the avoidance of faults is therefore not possible.</w:t>
      </w:r>
    </w:p>
    <w:p w14:paraId="6A22C51B" w14:textId="61F2429E" w:rsidR="00746AF7" w:rsidRDefault="00746AF7" w:rsidP="00CD159A">
      <w:pPr>
        <w:pStyle w:val="TBODYSTYLE"/>
      </w:pPr>
      <w:r>
        <w:lastRenderedPageBreak/>
        <w:t xml:space="preserve">Following techniques to be followed as Quality assurance </w:t>
      </w:r>
      <w:r w:rsidR="0094523E">
        <w:t>activities.</w:t>
      </w:r>
    </w:p>
    <w:p w14:paraId="52F08662" w14:textId="7A6DBD0A" w:rsidR="00746AF7" w:rsidRDefault="00746AF7" w:rsidP="0071612F">
      <w:pPr>
        <w:pStyle w:val="TBullet-2"/>
        <w:numPr>
          <w:ilvl w:val="0"/>
          <w:numId w:val="17"/>
        </w:numPr>
        <w:tabs>
          <w:tab w:val="clear" w:pos="360"/>
          <w:tab w:val="num" w:pos="1083"/>
        </w:tabs>
        <w:spacing w:before="0" w:after="0" w:line="360" w:lineRule="auto"/>
        <w:ind w:left="1080" w:hanging="288"/>
      </w:pPr>
      <w:r>
        <w:t>Checklists</w:t>
      </w:r>
    </w:p>
    <w:p w14:paraId="706034D1" w14:textId="3DC6CDDF" w:rsidR="00746AF7" w:rsidRDefault="00746AF7" w:rsidP="0071612F">
      <w:pPr>
        <w:pStyle w:val="TBullet-2"/>
        <w:numPr>
          <w:ilvl w:val="0"/>
          <w:numId w:val="17"/>
        </w:numPr>
        <w:tabs>
          <w:tab w:val="clear" w:pos="360"/>
          <w:tab w:val="num" w:pos="1083"/>
        </w:tabs>
        <w:spacing w:before="0" w:after="0" w:line="360" w:lineRule="auto"/>
        <w:ind w:left="1080" w:hanging="288"/>
      </w:pPr>
      <w:r>
        <w:t>Audit of tasks</w:t>
      </w:r>
    </w:p>
    <w:p w14:paraId="35D72040" w14:textId="12AF43EE" w:rsidR="00746AF7" w:rsidRDefault="00746AF7" w:rsidP="0071612F">
      <w:pPr>
        <w:pStyle w:val="TBullet-2"/>
        <w:numPr>
          <w:ilvl w:val="0"/>
          <w:numId w:val="17"/>
        </w:numPr>
        <w:tabs>
          <w:tab w:val="clear" w:pos="360"/>
          <w:tab w:val="num" w:pos="1083"/>
        </w:tabs>
        <w:spacing w:before="0" w:after="0" w:line="360" w:lineRule="auto"/>
        <w:ind w:left="1080" w:hanging="288"/>
      </w:pPr>
      <w:r>
        <w:t>Inspection of issues of documentation</w:t>
      </w:r>
    </w:p>
    <w:p w14:paraId="429C53A0" w14:textId="38CDF3E6" w:rsidR="00746AF7" w:rsidRDefault="00746AF7" w:rsidP="0071612F">
      <w:pPr>
        <w:pStyle w:val="TBullet-2"/>
        <w:numPr>
          <w:ilvl w:val="0"/>
          <w:numId w:val="17"/>
        </w:numPr>
        <w:tabs>
          <w:tab w:val="clear" w:pos="360"/>
          <w:tab w:val="num" w:pos="1083"/>
        </w:tabs>
        <w:spacing w:before="0" w:after="0" w:line="360" w:lineRule="auto"/>
        <w:ind w:left="1080" w:hanging="288"/>
      </w:pPr>
      <w:r>
        <w:t>Definition and review of safety plan</w:t>
      </w:r>
    </w:p>
    <w:p w14:paraId="5BCA4970" w14:textId="77777777" w:rsidR="00CF73A1" w:rsidRPr="00CF73A1" w:rsidRDefault="00CF73A1" w:rsidP="00CF73A1">
      <w:pPr>
        <w:rPr>
          <w:lang w:val="en-US"/>
        </w:rPr>
      </w:pPr>
    </w:p>
    <w:p w14:paraId="3D38C5BD" w14:textId="2240CEE1" w:rsidR="00CF73A1" w:rsidRPr="00CF73A1" w:rsidRDefault="00CF73A1" w:rsidP="00CF73A1">
      <w:pPr>
        <w:pStyle w:val="Heading3"/>
      </w:pPr>
      <w:bookmarkStart w:id="118" w:name="_Toc81681670"/>
      <w:r w:rsidRPr="000A51D7">
        <w:t>S</w:t>
      </w:r>
      <w:r>
        <w:t>afety Requirement specification</w:t>
      </w:r>
      <w:bookmarkEnd w:id="118"/>
    </w:p>
    <w:p w14:paraId="0C876996" w14:textId="402A7ACA" w:rsidR="00CF73A1" w:rsidRPr="006D66ED" w:rsidRDefault="00CF73A1" w:rsidP="00CF73A1">
      <w:pPr>
        <w:rPr>
          <w:rFonts w:ascii="Calibri" w:hAnsi="Calibri"/>
          <w:sz w:val="24"/>
          <w:lang w:val="en-US"/>
        </w:rPr>
      </w:pPr>
      <w:r w:rsidRPr="006D66ED">
        <w:rPr>
          <w:rFonts w:ascii="Calibri" w:hAnsi="Calibri"/>
          <w:sz w:val="24"/>
          <w:lang w:val="en-US"/>
        </w:rPr>
        <w:t xml:space="preserve">Following checklist to be followed while preparing </w:t>
      </w:r>
      <w:r w:rsidR="00A27BF6">
        <w:t xml:space="preserve">FNMux </w:t>
      </w:r>
      <w:r w:rsidRPr="006D66ED">
        <w:rPr>
          <w:rFonts w:ascii="Calibri" w:hAnsi="Calibri"/>
          <w:sz w:val="24"/>
          <w:lang w:val="en-US"/>
        </w:rPr>
        <w:t xml:space="preserve">Safety requirements </w:t>
      </w:r>
      <w:r w:rsidR="0094523E" w:rsidRPr="006D66ED">
        <w:rPr>
          <w:rFonts w:ascii="Calibri" w:hAnsi="Calibri"/>
          <w:sz w:val="24"/>
          <w:lang w:val="en-US"/>
        </w:rPr>
        <w:t>Specification.</w:t>
      </w:r>
    </w:p>
    <w:p w14:paraId="41EA46E8" w14:textId="77777777" w:rsidR="00CF73A1" w:rsidRPr="00CF73A1" w:rsidRDefault="00CF73A1" w:rsidP="00CF73A1">
      <w:pPr>
        <w:rPr>
          <w:lang w:val="en-US"/>
        </w:rPr>
      </w:pPr>
    </w:p>
    <w:p w14:paraId="53AEFA96" w14:textId="10F64B46" w:rsidR="00CF73A1" w:rsidRPr="00CF73A1" w:rsidRDefault="00CF73A1" w:rsidP="0071612F">
      <w:pPr>
        <w:pStyle w:val="TBullet-2"/>
        <w:numPr>
          <w:ilvl w:val="0"/>
          <w:numId w:val="17"/>
        </w:numPr>
        <w:tabs>
          <w:tab w:val="clear" w:pos="360"/>
          <w:tab w:val="num" w:pos="1083"/>
        </w:tabs>
        <w:spacing w:before="0" w:after="0" w:line="360" w:lineRule="auto"/>
        <w:ind w:left="1080" w:hanging="288"/>
      </w:pPr>
      <w:r w:rsidRPr="00CF73A1">
        <w:t xml:space="preserve">Graphical description, e.g.  block </w:t>
      </w:r>
      <w:r w:rsidR="00CD159A" w:rsidRPr="00CF73A1">
        <w:t>diagrams.</w:t>
      </w:r>
    </w:p>
    <w:p w14:paraId="0BF6E54C" w14:textId="006024D4" w:rsidR="00CF73A1" w:rsidRDefault="00CF73A1" w:rsidP="0071612F">
      <w:pPr>
        <w:pStyle w:val="TBullet-2"/>
        <w:numPr>
          <w:ilvl w:val="0"/>
          <w:numId w:val="17"/>
        </w:numPr>
        <w:tabs>
          <w:tab w:val="clear" w:pos="360"/>
          <w:tab w:val="num" w:pos="1083"/>
        </w:tabs>
        <w:spacing w:before="0" w:after="0" w:line="360" w:lineRule="auto"/>
        <w:ind w:left="1080" w:hanging="288"/>
      </w:pPr>
      <w:r w:rsidRPr="00CF73A1">
        <w:t>Structured specification</w:t>
      </w:r>
    </w:p>
    <w:p w14:paraId="13C99620" w14:textId="77777777" w:rsidR="006D66ED" w:rsidRDefault="006D66ED" w:rsidP="006D66ED">
      <w:pPr>
        <w:pStyle w:val="Heading3"/>
      </w:pPr>
      <w:bookmarkStart w:id="119" w:name="_Toc81681671"/>
      <w:r w:rsidRPr="000A51D7">
        <w:t>S</w:t>
      </w:r>
      <w:r>
        <w:t>afety Organization</w:t>
      </w:r>
      <w:bookmarkEnd w:id="119"/>
    </w:p>
    <w:p w14:paraId="05D16A5E" w14:textId="77BC8E9E" w:rsidR="006D66ED" w:rsidRDefault="006D66ED" w:rsidP="006D66ED">
      <w:pPr>
        <w:pStyle w:val="TBODYSTYLE"/>
      </w:pPr>
      <w:r>
        <w:t xml:space="preserve">During the preparation of a </w:t>
      </w:r>
      <w:r w:rsidR="00A27BF6">
        <w:t xml:space="preserve">FNMux </w:t>
      </w:r>
      <w:r>
        <w:t>Safety Plan the safety management structure shall be identified. Following requirements to be followed</w:t>
      </w:r>
    </w:p>
    <w:p w14:paraId="4DEA3D03" w14:textId="77777777" w:rsidR="006D66ED" w:rsidRDefault="006D66ED" w:rsidP="006D66ED">
      <w:pPr>
        <w:pStyle w:val="TBODYSTYLE"/>
      </w:pPr>
    </w:p>
    <w:p w14:paraId="2E338404" w14:textId="355898C2" w:rsidR="006D66ED" w:rsidRDefault="006D66ED" w:rsidP="0071612F">
      <w:pPr>
        <w:pStyle w:val="TBullet-2"/>
        <w:numPr>
          <w:ilvl w:val="0"/>
          <w:numId w:val="17"/>
        </w:numPr>
        <w:tabs>
          <w:tab w:val="clear" w:pos="360"/>
          <w:tab w:val="num" w:pos="1083"/>
        </w:tabs>
        <w:spacing w:before="0" w:after="0" w:line="360" w:lineRule="auto"/>
        <w:ind w:left="1080" w:hanging="288"/>
      </w:pPr>
      <w:r>
        <w:t>Training of staff in safety organization</w:t>
      </w:r>
    </w:p>
    <w:p w14:paraId="095C64D3" w14:textId="65B238A6" w:rsidR="006D66ED" w:rsidRDefault="006D66ED" w:rsidP="0071612F">
      <w:pPr>
        <w:pStyle w:val="TBullet-2"/>
        <w:numPr>
          <w:ilvl w:val="0"/>
          <w:numId w:val="17"/>
        </w:numPr>
        <w:tabs>
          <w:tab w:val="clear" w:pos="360"/>
          <w:tab w:val="num" w:pos="1083"/>
        </w:tabs>
        <w:spacing w:before="0" w:after="0" w:line="360" w:lineRule="auto"/>
        <w:ind w:left="1080" w:hanging="288"/>
      </w:pPr>
      <w:r>
        <w:t>Independence of roles</w:t>
      </w:r>
    </w:p>
    <w:p w14:paraId="38949E30" w14:textId="49422DA0" w:rsidR="006D66ED" w:rsidRDefault="006D66ED" w:rsidP="0071612F">
      <w:pPr>
        <w:pStyle w:val="TBullet-2"/>
        <w:numPr>
          <w:ilvl w:val="0"/>
          <w:numId w:val="17"/>
        </w:numPr>
        <w:tabs>
          <w:tab w:val="clear" w:pos="360"/>
          <w:tab w:val="num" w:pos="1083"/>
        </w:tabs>
        <w:spacing w:before="0" w:after="0" w:line="360" w:lineRule="auto"/>
        <w:ind w:left="1080" w:hanging="288"/>
      </w:pPr>
      <w:r>
        <w:t>Qualification of staff in safety organization</w:t>
      </w:r>
    </w:p>
    <w:p w14:paraId="58FBDED9" w14:textId="59704060" w:rsidR="006D66ED" w:rsidRDefault="006D66ED" w:rsidP="006D66ED">
      <w:pPr>
        <w:pStyle w:val="Heading3"/>
      </w:pPr>
      <w:bookmarkStart w:id="120" w:name="_Toc81681672"/>
      <w:r>
        <w:t xml:space="preserve">Architecture of system, </w:t>
      </w:r>
      <w:bookmarkEnd w:id="120"/>
      <w:r w:rsidR="00610544">
        <w:t>subsystem</w:t>
      </w:r>
    </w:p>
    <w:p w14:paraId="7768F9DB" w14:textId="7CD25A6B" w:rsidR="006D66ED" w:rsidRDefault="006D66ED" w:rsidP="006D66ED">
      <w:pPr>
        <w:pStyle w:val="TBODYSTYLE"/>
      </w:pPr>
      <w:r>
        <w:t xml:space="preserve">While designing </w:t>
      </w:r>
      <w:r w:rsidR="00A27BF6">
        <w:t xml:space="preserve">FNMux </w:t>
      </w:r>
      <w:r>
        <w:t>System or subsystem architecture at least one of the technique or</w:t>
      </w:r>
    </w:p>
    <w:p w14:paraId="1146499D" w14:textId="77777777" w:rsidR="006D66ED" w:rsidRDefault="006D66ED" w:rsidP="006D66ED">
      <w:pPr>
        <w:pStyle w:val="TBODYSTYLE"/>
      </w:pPr>
      <w:r>
        <w:t>Combination can be chosen.</w:t>
      </w:r>
    </w:p>
    <w:p w14:paraId="5082B3AC" w14:textId="4256C196" w:rsidR="006D66ED" w:rsidRDefault="006D66ED" w:rsidP="0071612F">
      <w:pPr>
        <w:pStyle w:val="TBullet-2"/>
        <w:numPr>
          <w:ilvl w:val="0"/>
          <w:numId w:val="17"/>
        </w:numPr>
        <w:tabs>
          <w:tab w:val="clear" w:pos="360"/>
          <w:tab w:val="num" w:pos="1083"/>
        </w:tabs>
        <w:spacing w:before="0" w:after="0" w:line="360" w:lineRule="auto"/>
        <w:ind w:left="1080" w:hanging="288"/>
      </w:pPr>
      <w:r>
        <w:t>Single electronic structure based on inherent fail-safety.</w:t>
      </w:r>
    </w:p>
    <w:p w14:paraId="4133AAB2" w14:textId="595780A6" w:rsidR="006D66ED" w:rsidRDefault="006D66ED" w:rsidP="0071612F">
      <w:pPr>
        <w:pStyle w:val="TBullet-2"/>
        <w:numPr>
          <w:ilvl w:val="0"/>
          <w:numId w:val="17"/>
        </w:numPr>
        <w:tabs>
          <w:tab w:val="clear" w:pos="360"/>
          <w:tab w:val="num" w:pos="1083"/>
        </w:tabs>
        <w:spacing w:before="0" w:after="0" w:line="360" w:lineRule="auto"/>
        <w:ind w:left="1080" w:hanging="288"/>
      </w:pPr>
      <w:r>
        <w:t>Single electronic structure based on reactive fail-safety.</w:t>
      </w:r>
    </w:p>
    <w:p w14:paraId="76284700" w14:textId="544B046F" w:rsidR="006D66ED" w:rsidRDefault="006D66ED" w:rsidP="0071612F">
      <w:pPr>
        <w:pStyle w:val="TBullet-2"/>
        <w:numPr>
          <w:ilvl w:val="0"/>
          <w:numId w:val="17"/>
        </w:numPr>
        <w:tabs>
          <w:tab w:val="clear" w:pos="360"/>
          <w:tab w:val="num" w:pos="1083"/>
        </w:tabs>
        <w:spacing w:before="0" w:after="0" w:line="360" w:lineRule="auto"/>
        <w:ind w:left="1080" w:hanging="288"/>
      </w:pPr>
      <w:r>
        <w:t>Dual electronic structure based on composite fail-safety with fail-safe comparison.</w:t>
      </w:r>
    </w:p>
    <w:p w14:paraId="18EE94A7" w14:textId="6524A93C" w:rsidR="006D66ED" w:rsidRDefault="006D66ED" w:rsidP="0071612F">
      <w:pPr>
        <w:pStyle w:val="TBullet-2"/>
        <w:numPr>
          <w:ilvl w:val="0"/>
          <w:numId w:val="17"/>
        </w:numPr>
        <w:tabs>
          <w:tab w:val="clear" w:pos="360"/>
          <w:tab w:val="num" w:pos="1083"/>
        </w:tabs>
        <w:spacing w:before="0" w:after="0" w:line="360" w:lineRule="auto"/>
        <w:ind w:left="1080" w:hanging="288"/>
      </w:pPr>
      <w:r>
        <w:t>Diverse electronic structure with fail-safe comparison</w:t>
      </w:r>
    </w:p>
    <w:p w14:paraId="5B6AB8A4" w14:textId="77777777" w:rsidR="006D66ED" w:rsidRDefault="006D66ED" w:rsidP="006D66ED">
      <w:pPr>
        <w:rPr>
          <w:rFonts w:ascii="Calibri" w:hAnsi="Calibri"/>
          <w:sz w:val="24"/>
          <w:lang w:val="en-US"/>
        </w:rPr>
      </w:pPr>
    </w:p>
    <w:p w14:paraId="6038838B" w14:textId="77777777" w:rsidR="006D66ED" w:rsidRDefault="006D66ED" w:rsidP="006D66ED">
      <w:pPr>
        <w:pStyle w:val="Heading3"/>
      </w:pPr>
      <w:bookmarkStart w:id="121" w:name="_Toc81681673"/>
      <w:r>
        <w:t>Design Features</w:t>
      </w:r>
      <w:bookmarkEnd w:id="121"/>
    </w:p>
    <w:p w14:paraId="5FE49BC3" w14:textId="015FD5E6" w:rsidR="006D66ED" w:rsidRDefault="006D66ED" w:rsidP="0094523E">
      <w:pPr>
        <w:pStyle w:val="TBODYSTYLE"/>
      </w:pPr>
      <w:r w:rsidRPr="006D66ED">
        <w:t xml:space="preserve">The </w:t>
      </w:r>
      <w:r w:rsidR="007F7D21">
        <w:t>below table</w:t>
      </w:r>
      <w:r w:rsidRPr="006D66ED">
        <w:t xml:space="preserve"> gives techniques/measures for the avoidance and control of faults caused by</w:t>
      </w:r>
    </w:p>
    <w:p w14:paraId="26540209" w14:textId="53B27047" w:rsidR="006D66ED" w:rsidRDefault="006D66ED" w:rsidP="006D66ED">
      <w:pPr>
        <w:pStyle w:val="TBullet-2"/>
        <w:numPr>
          <w:ilvl w:val="0"/>
          <w:numId w:val="17"/>
        </w:numPr>
        <w:tabs>
          <w:tab w:val="clear" w:pos="360"/>
          <w:tab w:val="num" w:pos="1083"/>
        </w:tabs>
        <w:spacing w:before="0" w:after="0" w:line="360" w:lineRule="auto"/>
        <w:ind w:left="1080" w:hanging="288"/>
      </w:pPr>
      <w:r>
        <w:tab/>
        <w:t>Random events</w:t>
      </w:r>
      <w:r w:rsidR="00CD159A">
        <w:t>.</w:t>
      </w:r>
    </w:p>
    <w:p w14:paraId="7FDED07B" w14:textId="1231F7C5" w:rsidR="006D66ED" w:rsidRDefault="006D66ED" w:rsidP="006D66ED">
      <w:pPr>
        <w:pStyle w:val="TBullet-2"/>
        <w:numPr>
          <w:ilvl w:val="0"/>
          <w:numId w:val="17"/>
        </w:numPr>
        <w:tabs>
          <w:tab w:val="clear" w:pos="360"/>
          <w:tab w:val="num" w:pos="1083"/>
        </w:tabs>
        <w:spacing w:before="0" w:after="0" w:line="360" w:lineRule="auto"/>
        <w:ind w:left="1080" w:hanging="288"/>
      </w:pPr>
      <w:r>
        <w:t>Any residual design faults</w:t>
      </w:r>
      <w:r w:rsidR="00CD159A">
        <w:t>.</w:t>
      </w:r>
    </w:p>
    <w:p w14:paraId="21F10E40" w14:textId="32FB40F9" w:rsidR="006D66ED" w:rsidRDefault="006D66ED" w:rsidP="006D66ED">
      <w:pPr>
        <w:pStyle w:val="TBullet-2"/>
        <w:numPr>
          <w:ilvl w:val="0"/>
          <w:numId w:val="17"/>
        </w:numPr>
        <w:tabs>
          <w:tab w:val="clear" w:pos="360"/>
          <w:tab w:val="num" w:pos="1083"/>
        </w:tabs>
        <w:spacing w:before="0" w:after="0" w:line="360" w:lineRule="auto"/>
        <w:ind w:left="1080" w:hanging="288"/>
      </w:pPr>
      <w:r>
        <w:t>Environmental conditions</w:t>
      </w:r>
      <w:r w:rsidR="00CD159A">
        <w:t>.</w:t>
      </w:r>
    </w:p>
    <w:p w14:paraId="37BC61A0" w14:textId="6BF852FE" w:rsidR="006D66ED" w:rsidRDefault="006D66ED" w:rsidP="006D66ED">
      <w:pPr>
        <w:pStyle w:val="TBullet-2"/>
        <w:numPr>
          <w:ilvl w:val="0"/>
          <w:numId w:val="17"/>
        </w:numPr>
        <w:tabs>
          <w:tab w:val="clear" w:pos="360"/>
          <w:tab w:val="num" w:pos="1083"/>
        </w:tabs>
        <w:spacing w:before="0" w:after="0" w:line="360" w:lineRule="auto"/>
        <w:ind w:left="1080" w:hanging="288"/>
      </w:pPr>
      <w:r>
        <w:lastRenderedPageBreak/>
        <w:t>Misuse or operating mistakes</w:t>
      </w:r>
      <w:r w:rsidR="00CD159A">
        <w:t>.</w:t>
      </w:r>
      <w:r>
        <w:t xml:space="preserve"> </w:t>
      </w:r>
    </w:p>
    <w:p w14:paraId="50FA0FB1" w14:textId="77777777" w:rsidR="006D66ED" w:rsidRDefault="006D66ED" w:rsidP="006D66ED">
      <w:pPr>
        <w:pStyle w:val="TBullet-2"/>
        <w:numPr>
          <w:ilvl w:val="0"/>
          <w:numId w:val="17"/>
        </w:numPr>
        <w:tabs>
          <w:tab w:val="clear" w:pos="360"/>
          <w:tab w:val="num" w:pos="1083"/>
        </w:tabs>
        <w:spacing w:before="0" w:after="0" w:line="360" w:lineRule="auto"/>
        <w:ind w:left="1080" w:hanging="288"/>
      </w:pPr>
      <w:r>
        <w:t xml:space="preserve">Any residual faults in the software </w:t>
      </w:r>
    </w:p>
    <w:p w14:paraId="1CC85F8F" w14:textId="2438C79A" w:rsidR="006D66ED" w:rsidRDefault="006D66ED" w:rsidP="006D66ED">
      <w:pPr>
        <w:pStyle w:val="TBullet-2"/>
        <w:numPr>
          <w:ilvl w:val="0"/>
          <w:numId w:val="17"/>
        </w:numPr>
        <w:tabs>
          <w:tab w:val="clear" w:pos="360"/>
          <w:tab w:val="num" w:pos="1083"/>
        </w:tabs>
        <w:spacing w:before="0" w:after="0" w:line="360" w:lineRule="auto"/>
        <w:ind w:left="1080" w:hanging="288"/>
      </w:pPr>
      <w:r>
        <w:t>Human factors</w:t>
      </w:r>
    </w:p>
    <w:tbl>
      <w:tblPr>
        <w:tblStyle w:val="TableGrid"/>
        <w:tblW w:w="0" w:type="auto"/>
        <w:jc w:val="center"/>
        <w:tblLook w:val="04A0" w:firstRow="1" w:lastRow="0" w:firstColumn="1" w:lastColumn="0" w:noHBand="0" w:noVBand="1"/>
      </w:tblPr>
      <w:tblGrid>
        <w:gridCol w:w="988"/>
        <w:gridCol w:w="5725"/>
      </w:tblGrid>
      <w:tr w:rsidR="006D66ED" w14:paraId="71E9A109" w14:textId="77777777" w:rsidTr="00392E5F">
        <w:trPr>
          <w:jc w:val="center"/>
        </w:trPr>
        <w:tc>
          <w:tcPr>
            <w:tcW w:w="988" w:type="dxa"/>
            <w:shd w:val="clear" w:color="auto" w:fill="D9E2F3" w:themeFill="accent1" w:themeFillTint="33"/>
          </w:tcPr>
          <w:p w14:paraId="5628A577" w14:textId="35F2E9CC" w:rsidR="006D66ED" w:rsidRDefault="00AB31EF" w:rsidP="004D3EE2">
            <w:pPr>
              <w:pStyle w:val="TOCHeading"/>
            </w:pPr>
            <w:r>
              <w:t>SI</w:t>
            </w:r>
          </w:p>
        </w:tc>
        <w:tc>
          <w:tcPr>
            <w:tcW w:w="5725" w:type="dxa"/>
            <w:shd w:val="clear" w:color="auto" w:fill="D9E2F3" w:themeFill="accent1" w:themeFillTint="33"/>
          </w:tcPr>
          <w:p w14:paraId="7060ADDB" w14:textId="70992B06" w:rsidR="006D66ED" w:rsidRDefault="00442262" w:rsidP="004D3EE2">
            <w:pPr>
              <w:pStyle w:val="TOCHeading"/>
            </w:pPr>
            <w:r w:rsidRPr="00D50114">
              <w:t>Technique</w:t>
            </w:r>
            <w:r>
              <w:t>/Measure</w:t>
            </w:r>
          </w:p>
        </w:tc>
      </w:tr>
      <w:tr w:rsidR="006D66ED" w14:paraId="0963E8F2" w14:textId="77777777" w:rsidTr="00E34157">
        <w:trPr>
          <w:jc w:val="center"/>
        </w:trPr>
        <w:tc>
          <w:tcPr>
            <w:tcW w:w="988" w:type="dxa"/>
          </w:tcPr>
          <w:p w14:paraId="2AD3D101" w14:textId="77777777" w:rsidR="006D66ED" w:rsidRDefault="006D66ED" w:rsidP="00E34157">
            <w:pPr>
              <w:pStyle w:val="TableContents"/>
              <w:numPr>
                <w:ilvl w:val="0"/>
                <w:numId w:val="57"/>
              </w:numPr>
            </w:pPr>
          </w:p>
        </w:tc>
        <w:tc>
          <w:tcPr>
            <w:tcW w:w="5725" w:type="dxa"/>
            <w:vAlign w:val="center"/>
          </w:tcPr>
          <w:p w14:paraId="1B05DB39" w14:textId="63C4AD56" w:rsidR="006D66ED" w:rsidRDefault="006D66ED" w:rsidP="00E34157">
            <w:pPr>
              <w:pStyle w:val="TableContents"/>
            </w:pPr>
            <w:r>
              <w:t>Protection against operating / maintenance errors</w:t>
            </w:r>
          </w:p>
        </w:tc>
      </w:tr>
      <w:tr w:rsidR="006D66ED" w14:paraId="68B14D67" w14:textId="77777777" w:rsidTr="00E34157">
        <w:trPr>
          <w:jc w:val="center"/>
        </w:trPr>
        <w:tc>
          <w:tcPr>
            <w:tcW w:w="988" w:type="dxa"/>
          </w:tcPr>
          <w:p w14:paraId="58EC4CF3" w14:textId="77777777" w:rsidR="006D66ED" w:rsidRDefault="006D66ED" w:rsidP="00E34157">
            <w:pPr>
              <w:pStyle w:val="TableContents"/>
              <w:numPr>
                <w:ilvl w:val="0"/>
                <w:numId w:val="57"/>
              </w:numPr>
            </w:pPr>
          </w:p>
        </w:tc>
        <w:tc>
          <w:tcPr>
            <w:tcW w:w="5725" w:type="dxa"/>
            <w:vAlign w:val="center"/>
          </w:tcPr>
          <w:p w14:paraId="7C50F997" w14:textId="63E11B2D" w:rsidR="006D66ED" w:rsidRDefault="006D66ED" w:rsidP="00E34157">
            <w:pPr>
              <w:pStyle w:val="TableContents"/>
            </w:pPr>
            <w:r>
              <w:t>Operator / maintainer friendliness to reduce the probability of human errors</w:t>
            </w:r>
          </w:p>
        </w:tc>
      </w:tr>
      <w:tr w:rsidR="006D66ED" w14:paraId="623B0E4C" w14:textId="77777777" w:rsidTr="00E34157">
        <w:trPr>
          <w:jc w:val="center"/>
        </w:trPr>
        <w:tc>
          <w:tcPr>
            <w:tcW w:w="988" w:type="dxa"/>
          </w:tcPr>
          <w:p w14:paraId="74F350DD" w14:textId="77777777" w:rsidR="006D66ED" w:rsidRDefault="006D66ED" w:rsidP="00E34157">
            <w:pPr>
              <w:pStyle w:val="TableContents"/>
              <w:numPr>
                <w:ilvl w:val="0"/>
                <w:numId w:val="57"/>
              </w:numPr>
            </w:pPr>
          </w:p>
        </w:tc>
        <w:tc>
          <w:tcPr>
            <w:tcW w:w="5725" w:type="dxa"/>
            <w:vAlign w:val="center"/>
          </w:tcPr>
          <w:p w14:paraId="3572366E" w14:textId="1D18DAF9" w:rsidR="006D66ED" w:rsidRDefault="006D66ED" w:rsidP="00E34157">
            <w:pPr>
              <w:pStyle w:val="TableContents"/>
            </w:pPr>
            <w:r>
              <w:t>Protection against single faults for discrete components</w:t>
            </w:r>
          </w:p>
        </w:tc>
      </w:tr>
      <w:tr w:rsidR="006D66ED" w14:paraId="2BADF5BC" w14:textId="77777777" w:rsidTr="00E34157">
        <w:trPr>
          <w:jc w:val="center"/>
        </w:trPr>
        <w:tc>
          <w:tcPr>
            <w:tcW w:w="988" w:type="dxa"/>
          </w:tcPr>
          <w:p w14:paraId="0EA06B6E" w14:textId="77777777" w:rsidR="006D66ED" w:rsidRDefault="006D66ED" w:rsidP="00E34157">
            <w:pPr>
              <w:pStyle w:val="TableContents"/>
              <w:numPr>
                <w:ilvl w:val="0"/>
                <w:numId w:val="57"/>
              </w:numPr>
            </w:pPr>
          </w:p>
        </w:tc>
        <w:tc>
          <w:tcPr>
            <w:tcW w:w="5725" w:type="dxa"/>
            <w:vAlign w:val="center"/>
          </w:tcPr>
          <w:p w14:paraId="3B460B11" w14:textId="5D953961" w:rsidR="006D66ED" w:rsidRDefault="006D66ED" w:rsidP="00E34157">
            <w:pPr>
              <w:pStyle w:val="TableContents"/>
            </w:pPr>
            <w:r>
              <w:t>Protection against single faults for integrated circuits for digital electronic technology</w:t>
            </w:r>
          </w:p>
        </w:tc>
      </w:tr>
      <w:tr w:rsidR="006D66ED" w14:paraId="43D1EB7B" w14:textId="77777777" w:rsidTr="00E34157">
        <w:trPr>
          <w:jc w:val="center"/>
        </w:trPr>
        <w:tc>
          <w:tcPr>
            <w:tcW w:w="988" w:type="dxa"/>
          </w:tcPr>
          <w:p w14:paraId="58D34B63" w14:textId="77777777" w:rsidR="006D66ED" w:rsidRDefault="006D66ED" w:rsidP="00E34157">
            <w:pPr>
              <w:pStyle w:val="TableContents"/>
              <w:numPr>
                <w:ilvl w:val="0"/>
                <w:numId w:val="57"/>
              </w:numPr>
            </w:pPr>
          </w:p>
        </w:tc>
        <w:tc>
          <w:tcPr>
            <w:tcW w:w="5725" w:type="dxa"/>
            <w:vAlign w:val="center"/>
          </w:tcPr>
          <w:p w14:paraId="3CFFFE77" w14:textId="40C71D8C" w:rsidR="006D66ED" w:rsidRDefault="006D66ED" w:rsidP="00E34157">
            <w:pPr>
              <w:pStyle w:val="TableContents"/>
            </w:pPr>
            <w:r w:rsidRPr="000C3BE2">
              <w:t>Detection of single faults</w:t>
            </w:r>
          </w:p>
        </w:tc>
      </w:tr>
      <w:tr w:rsidR="006D66ED" w14:paraId="606AFAFF" w14:textId="77777777" w:rsidTr="00E34157">
        <w:trPr>
          <w:jc w:val="center"/>
        </w:trPr>
        <w:tc>
          <w:tcPr>
            <w:tcW w:w="988" w:type="dxa"/>
          </w:tcPr>
          <w:p w14:paraId="674395C3" w14:textId="77777777" w:rsidR="006D66ED" w:rsidRDefault="006D66ED" w:rsidP="00E34157">
            <w:pPr>
              <w:pStyle w:val="TableContents"/>
              <w:numPr>
                <w:ilvl w:val="0"/>
                <w:numId w:val="57"/>
              </w:numPr>
            </w:pPr>
          </w:p>
        </w:tc>
        <w:tc>
          <w:tcPr>
            <w:tcW w:w="5725" w:type="dxa"/>
            <w:vAlign w:val="center"/>
          </w:tcPr>
          <w:p w14:paraId="26D55001" w14:textId="31C55F7F" w:rsidR="006D66ED" w:rsidRDefault="006D66ED" w:rsidP="00E34157">
            <w:pPr>
              <w:pStyle w:val="TableContents"/>
            </w:pPr>
            <w:r w:rsidRPr="000C3BE2">
              <w:t>Multiple faults</w:t>
            </w:r>
          </w:p>
        </w:tc>
      </w:tr>
      <w:tr w:rsidR="006D66ED" w14:paraId="026C833D" w14:textId="77777777" w:rsidTr="00E34157">
        <w:trPr>
          <w:jc w:val="center"/>
        </w:trPr>
        <w:tc>
          <w:tcPr>
            <w:tcW w:w="988" w:type="dxa"/>
          </w:tcPr>
          <w:p w14:paraId="032BF12A" w14:textId="77777777" w:rsidR="006D66ED" w:rsidRDefault="006D66ED" w:rsidP="00E34157">
            <w:pPr>
              <w:pStyle w:val="TableContents"/>
              <w:numPr>
                <w:ilvl w:val="0"/>
                <w:numId w:val="57"/>
              </w:numPr>
            </w:pPr>
          </w:p>
        </w:tc>
        <w:tc>
          <w:tcPr>
            <w:tcW w:w="5725" w:type="dxa"/>
            <w:vAlign w:val="center"/>
          </w:tcPr>
          <w:p w14:paraId="47CF9AA5" w14:textId="7BED6A98" w:rsidR="006D66ED" w:rsidRDefault="006D66ED" w:rsidP="00E34157">
            <w:pPr>
              <w:pStyle w:val="TableContents"/>
            </w:pPr>
            <w:r w:rsidRPr="000C3BE2">
              <w:t>Dynamic fault detection</w:t>
            </w:r>
          </w:p>
        </w:tc>
      </w:tr>
      <w:tr w:rsidR="006D66ED" w14:paraId="1CF6850D" w14:textId="77777777" w:rsidTr="00E34157">
        <w:trPr>
          <w:jc w:val="center"/>
        </w:trPr>
        <w:tc>
          <w:tcPr>
            <w:tcW w:w="988" w:type="dxa"/>
          </w:tcPr>
          <w:p w14:paraId="17F376BB" w14:textId="77777777" w:rsidR="006D66ED" w:rsidRDefault="006D66ED" w:rsidP="00E34157">
            <w:pPr>
              <w:pStyle w:val="TableContents"/>
              <w:numPr>
                <w:ilvl w:val="0"/>
                <w:numId w:val="57"/>
              </w:numPr>
            </w:pPr>
          </w:p>
        </w:tc>
        <w:tc>
          <w:tcPr>
            <w:tcW w:w="5725" w:type="dxa"/>
            <w:vAlign w:val="center"/>
          </w:tcPr>
          <w:p w14:paraId="721EA6EB" w14:textId="5E1F32CB" w:rsidR="006D66ED" w:rsidRDefault="006D66ED" w:rsidP="00E34157">
            <w:pPr>
              <w:pStyle w:val="TableContents"/>
            </w:pPr>
            <w:r w:rsidRPr="000C3BE2">
              <w:t>Retention of safe state</w:t>
            </w:r>
          </w:p>
        </w:tc>
      </w:tr>
      <w:tr w:rsidR="006D66ED" w14:paraId="59CBBDC0" w14:textId="77777777" w:rsidTr="00E34157">
        <w:trPr>
          <w:jc w:val="center"/>
        </w:trPr>
        <w:tc>
          <w:tcPr>
            <w:tcW w:w="988" w:type="dxa"/>
          </w:tcPr>
          <w:p w14:paraId="646B7E0D" w14:textId="77777777" w:rsidR="006D66ED" w:rsidRDefault="006D66ED" w:rsidP="00E34157">
            <w:pPr>
              <w:pStyle w:val="TableContents"/>
              <w:numPr>
                <w:ilvl w:val="0"/>
                <w:numId w:val="57"/>
              </w:numPr>
            </w:pPr>
          </w:p>
        </w:tc>
        <w:tc>
          <w:tcPr>
            <w:tcW w:w="5725" w:type="dxa"/>
            <w:vAlign w:val="center"/>
          </w:tcPr>
          <w:p w14:paraId="0ACF9D21" w14:textId="6DEC6D09" w:rsidR="006D66ED" w:rsidRDefault="006D66ED" w:rsidP="00E34157">
            <w:pPr>
              <w:pStyle w:val="TableContents"/>
            </w:pPr>
            <w:r w:rsidRPr="000C3BE2">
              <w:t>Program sequence monitoring</w:t>
            </w:r>
          </w:p>
        </w:tc>
      </w:tr>
      <w:tr w:rsidR="006D66ED" w14:paraId="3859855D" w14:textId="77777777" w:rsidTr="00E34157">
        <w:trPr>
          <w:jc w:val="center"/>
        </w:trPr>
        <w:tc>
          <w:tcPr>
            <w:tcW w:w="988" w:type="dxa"/>
          </w:tcPr>
          <w:p w14:paraId="783B4284" w14:textId="77777777" w:rsidR="006D66ED" w:rsidRDefault="006D66ED" w:rsidP="00E34157">
            <w:pPr>
              <w:pStyle w:val="TableContents"/>
              <w:numPr>
                <w:ilvl w:val="0"/>
                <w:numId w:val="57"/>
              </w:numPr>
            </w:pPr>
          </w:p>
        </w:tc>
        <w:tc>
          <w:tcPr>
            <w:tcW w:w="5725" w:type="dxa"/>
            <w:vAlign w:val="center"/>
          </w:tcPr>
          <w:p w14:paraId="1473C501" w14:textId="30041FE5" w:rsidR="006D66ED" w:rsidRDefault="0094523E" w:rsidP="00E34157">
            <w:pPr>
              <w:pStyle w:val="TableContents"/>
            </w:pPr>
            <w:r>
              <w:t>Measures against voltage breakdown</w:t>
            </w:r>
            <w:r w:rsidR="006D66ED">
              <w:t xml:space="preserve">, </w:t>
            </w:r>
            <w:r>
              <w:t xml:space="preserve">voltage </w:t>
            </w:r>
            <w:r w:rsidR="00AB31EF">
              <w:t xml:space="preserve">variations, </w:t>
            </w:r>
            <w:r w:rsidR="00CD159A">
              <w:t>overvoltage, low</w:t>
            </w:r>
            <w:r w:rsidR="006D66ED">
              <w:t xml:space="preserve"> voltage</w:t>
            </w:r>
          </w:p>
        </w:tc>
      </w:tr>
      <w:tr w:rsidR="006D66ED" w14:paraId="7E203193" w14:textId="77777777" w:rsidTr="00E34157">
        <w:trPr>
          <w:jc w:val="center"/>
        </w:trPr>
        <w:tc>
          <w:tcPr>
            <w:tcW w:w="988" w:type="dxa"/>
          </w:tcPr>
          <w:p w14:paraId="5D5E1DFF" w14:textId="77777777" w:rsidR="006D66ED" w:rsidRDefault="006D66ED" w:rsidP="00E34157">
            <w:pPr>
              <w:pStyle w:val="TableContents"/>
              <w:numPr>
                <w:ilvl w:val="0"/>
                <w:numId w:val="57"/>
              </w:numPr>
            </w:pPr>
          </w:p>
        </w:tc>
        <w:tc>
          <w:tcPr>
            <w:tcW w:w="5725" w:type="dxa"/>
            <w:vAlign w:val="center"/>
          </w:tcPr>
          <w:p w14:paraId="7EB197F9" w14:textId="76ABCB43" w:rsidR="006D66ED" w:rsidRDefault="0094523E" w:rsidP="00E34157">
            <w:pPr>
              <w:pStyle w:val="TableContents"/>
            </w:pPr>
            <w:r>
              <w:t>Control of temperatures outside</w:t>
            </w:r>
            <w:r w:rsidR="006D66ED">
              <w:t xml:space="preserve"> specified range</w:t>
            </w:r>
          </w:p>
        </w:tc>
      </w:tr>
      <w:tr w:rsidR="006D66ED" w14:paraId="38519192" w14:textId="77777777" w:rsidTr="00E34157">
        <w:trPr>
          <w:jc w:val="center"/>
        </w:trPr>
        <w:tc>
          <w:tcPr>
            <w:tcW w:w="988" w:type="dxa"/>
          </w:tcPr>
          <w:p w14:paraId="341ADA00" w14:textId="77777777" w:rsidR="006D66ED" w:rsidRDefault="006D66ED" w:rsidP="00E34157">
            <w:pPr>
              <w:pStyle w:val="TableContents"/>
              <w:numPr>
                <w:ilvl w:val="0"/>
                <w:numId w:val="57"/>
              </w:numPr>
            </w:pPr>
          </w:p>
        </w:tc>
        <w:tc>
          <w:tcPr>
            <w:tcW w:w="5725" w:type="dxa"/>
            <w:vAlign w:val="center"/>
          </w:tcPr>
          <w:p w14:paraId="052A06BF" w14:textId="4377F2A3" w:rsidR="006D66ED" w:rsidRDefault="006D66ED" w:rsidP="00E34157">
            <w:pPr>
              <w:pStyle w:val="TableContents"/>
            </w:pPr>
            <w:r w:rsidRPr="000C3BE2">
              <w:t>Software architecture and design</w:t>
            </w:r>
          </w:p>
        </w:tc>
      </w:tr>
      <w:tr w:rsidR="006D66ED" w14:paraId="0E124523" w14:textId="77777777" w:rsidTr="00E34157">
        <w:trPr>
          <w:jc w:val="center"/>
        </w:trPr>
        <w:tc>
          <w:tcPr>
            <w:tcW w:w="988" w:type="dxa"/>
          </w:tcPr>
          <w:p w14:paraId="2C4A731E" w14:textId="77777777" w:rsidR="006D66ED" w:rsidRDefault="006D66ED" w:rsidP="00E34157">
            <w:pPr>
              <w:pStyle w:val="TableContents"/>
              <w:numPr>
                <w:ilvl w:val="0"/>
                <w:numId w:val="57"/>
              </w:numPr>
            </w:pPr>
          </w:p>
        </w:tc>
        <w:tc>
          <w:tcPr>
            <w:tcW w:w="5725" w:type="dxa"/>
            <w:vAlign w:val="center"/>
          </w:tcPr>
          <w:p w14:paraId="3F2F2103" w14:textId="7A77C4F1" w:rsidR="006D66ED" w:rsidRDefault="00610544" w:rsidP="00E34157">
            <w:pPr>
              <w:pStyle w:val="TableContents"/>
            </w:pPr>
            <w:r>
              <w:t xml:space="preserve">Protection </w:t>
            </w:r>
            <w:r w:rsidR="0094523E">
              <w:t>against physical</w:t>
            </w:r>
            <w:r w:rsidR="006D66ED">
              <w:t xml:space="preserve"> and IT-Security threats</w:t>
            </w:r>
          </w:p>
        </w:tc>
      </w:tr>
    </w:tbl>
    <w:p w14:paraId="629BF1D6" w14:textId="4E4063D6" w:rsidR="006D66ED" w:rsidRDefault="006D66ED" w:rsidP="006D66ED">
      <w:pPr>
        <w:pStyle w:val="StyleCaptionCalibri11ptBoldUnderline"/>
      </w:pPr>
      <w:bookmarkStart w:id="122" w:name="_Toc162890359"/>
      <w:r w:rsidRPr="00AD5E6E">
        <w:t xml:space="preserve">Table </w:t>
      </w:r>
      <w:r w:rsidRPr="00AD5E6E">
        <w:fldChar w:fldCharType="begin"/>
      </w:r>
      <w:r w:rsidRPr="00AD5E6E">
        <w:instrText xml:space="preserve"> SEQ Table \* ARABIC </w:instrText>
      </w:r>
      <w:r w:rsidRPr="00AD5E6E">
        <w:fldChar w:fldCharType="separate"/>
      </w:r>
      <w:r w:rsidR="00C2774F">
        <w:rPr>
          <w:noProof/>
        </w:rPr>
        <w:t>16</w:t>
      </w:r>
      <w:r w:rsidRPr="00AD5E6E">
        <w:fldChar w:fldCharType="end"/>
      </w:r>
      <w:r w:rsidRPr="00AD5E6E">
        <w:t xml:space="preserve">: </w:t>
      </w:r>
      <w:r>
        <w:t>Technique/Measure for Design features</w:t>
      </w:r>
      <w:bookmarkEnd w:id="122"/>
    </w:p>
    <w:p w14:paraId="4B108F23" w14:textId="77777777" w:rsidR="00DE4BCE" w:rsidRDefault="00DE4BCE" w:rsidP="006D66ED">
      <w:pPr>
        <w:pStyle w:val="StyleCaptionCalibri11ptBoldUnderline"/>
      </w:pPr>
    </w:p>
    <w:p w14:paraId="473E7207" w14:textId="77777777" w:rsidR="00DF636D" w:rsidRDefault="00DF636D" w:rsidP="00DF636D">
      <w:pPr>
        <w:pStyle w:val="Heading3"/>
      </w:pPr>
      <w:bookmarkStart w:id="123" w:name="_Toc81681674"/>
      <w:r>
        <w:t>Failure and Hazard analysis Methods</w:t>
      </w:r>
      <w:bookmarkEnd w:id="123"/>
    </w:p>
    <w:p w14:paraId="08529146" w14:textId="07345929" w:rsidR="006D66ED" w:rsidRDefault="00DF636D" w:rsidP="00DF636D">
      <w:pPr>
        <w:pStyle w:val="TBullet-2"/>
        <w:spacing w:line="360" w:lineRule="auto"/>
        <w:ind w:left="576" w:hanging="360"/>
      </w:pPr>
      <w:r>
        <w:t xml:space="preserve">In </w:t>
      </w:r>
      <w:r w:rsidR="00A27BF6">
        <w:t xml:space="preserve">FNMux </w:t>
      </w:r>
      <w:r>
        <w:t>project following methods shall be used to identify and evaluate the effects of faults</w:t>
      </w:r>
    </w:p>
    <w:tbl>
      <w:tblPr>
        <w:tblStyle w:val="TableGrid"/>
        <w:tblW w:w="0" w:type="auto"/>
        <w:jc w:val="center"/>
        <w:tblLook w:val="04A0" w:firstRow="1" w:lastRow="0" w:firstColumn="1" w:lastColumn="0" w:noHBand="0" w:noVBand="1"/>
      </w:tblPr>
      <w:tblGrid>
        <w:gridCol w:w="988"/>
        <w:gridCol w:w="5725"/>
      </w:tblGrid>
      <w:tr w:rsidR="00442262" w14:paraId="17FBCFBB" w14:textId="77777777" w:rsidTr="00392E5F">
        <w:trPr>
          <w:jc w:val="center"/>
        </w:trPr>
        <w:tc>
          <w:tcPr>
            <w:tcW w:w="988" w:type="dxa"/>
            <w:shd w:val="clear" w:color="auto" w:fill="D9E2F3" w:themeFill="accent1" w:themeFillTint="33"/>
          </w:tcPr>
          <w:p w14:paraId="1527A02E" w14:textId="1CEEA812" w:rsidR="00442262" w:rsidRDefault="00442262" w:rsidP="004D3EE2">
            <w:pPr>
              <w:pStyle w:val="TOCHeading"/>
            </w:pPr>
            <w:r>
              <w:t>S</w:t>
            </w:r>
            <w:r w:rsidR="00AB31EF">
              <w:t>I</w:t>
            </w:r>
          </w:p>
        </w:tc>
        <w:tc>
          <w:tcPr>
            <w:tcW w:w="5725" w:type="dxa"/>
            <w:shd w:val="clear" w:color="auto" w:fill="D9E2F3" w:themeFill="accent1" w:themeFillTint="33"/>
          </w:tcPr>
          <w:p w14:paraId="2C38BEC8" w14:textId="77777777" w:rsidR="00442262" w:rsidRDefault="00442262" w:rsidP="004D3EE2">
            <w:pPr>
              <w:pStyle w:val="TOCHeading"/>
            </w:pPr>
            <w:r w:rsidRPr="00D50114">
              <w:t>Technique</w:t>
            </w:r>
            <w:r>
              <w:t>/Measure</w:t>
            </w:r>
          </w:p>
        </w:tc>
      </w:tr>
      <w:tr w:rsidR="00442262" w14:paraId="10D74A52" w14:textId="77777777" w:rsidTr="0071612F">
        <w:trPr>
          <w:jc w:val="center"/>
        </w:trPr>
        <w:tc>
          <w:tcPr>
            <w:tcW w:w="988" w:type="dxa"/>
          </w:tcPr>
          <w:p w14:paraId="38E8B936" w14:textId="0E57F759" w:rsidR="00442262" w:rsidRDefault="00C2774F" w:rsidP="00E34157">
            <w:pPr>
              <w:pStyle w:val="TableContents"/>
            </w:pPr>
            <w:r>
              <w:t>1.</w:t>
            </w:r>
          </w:p>
        </w:tc>
        <w:tc>
          <w:tcPr>
            <w:tcW w:w="5725" w:type="dxa"/>
          </w:tcPr>
          <w:p w14:paraId="4A6B5CED" w14:textId="178D17C0" w:rsidR="00442262" w:rsidRDefault="00610544" w:rsidP="00E34157">
            <w:pPr>
              <w:pStyle w:val="TableContents"/>
            </w:pPr>
            <w:r>
              <w:t>Hazard and operability studies</w:t>
            </w:r>
            <w:r w:rsidR="00442262">
              <w:t xml:space="preserve"> </w:t>
            </w:r>
          </w:p>
          <w:p w14:paraId="531612AD" w14:textId="13D8BE7A" w:rsidR="00442262" w:rsidRDefault="00442262" w:rsidP="00E34157">
            <w:pPr>
              <w:pStyle w:val="TableContents"/>
            </w:pPr>
            <w:r>
              <w:t>(HAZOP)</w:t>
            </w:r>
          </w:p>
        </w:tc>
      </w:tr>
      <w:tr w:rsidR="00442262" w14:paraId="0A24ADCE" w14:textId="77777777" w:rsidTr="0071612F">
        <w:trPr>
          <w:jc w:val="center"/>
        </w:trPr>
        <w:tc>
          <w:tcPr>
            <w:tcW w:w="988" w:type="dxa"/>
          </w:tcPr>
          <w:p w14:paraId="2E4AEC9A" w14:textId="0A2ACE8D" w:rsidR="00442262" w:rsidRDefault="00C2774F" w:rsidP="00E34157">
            <w:pPr>
              <w:pStyle w:val="TableContents"/>
            </w:pPr>
            <w:r>
              <w:t>2.</w:t>
            </w:r>
          </w:p>
        </w:tc>
        <w:tc>
          <w:tcPr>
            <w:tcW w:w="5725" w:type="dxa"/>
          </w:tcPr>
          <w:p w14:paraId="0B63AE5C" w14:textId="6A1C010A" w:rsidR="00442262" w:rsidRDefault="00442262" w:rsidP="00E34157">
            <w:pPr>
              <w:pStyle w:val="TableContents"/>
            </w:pPr>
            <w:r w:rsidRPr="00993B46">
              <w:t>Fault tree analysis</w:t>
            </w:r>
          </w:p>
        </w:tc>
      </w:tr>
      <w:tr w:rsidR="00442262" w14:paraId="0FF51C4F" w14:textId="77777777" w:rsidTr="0071612F">
        <w:trPr>
          <w:jc w:val="center"/>
        </w:trPr>
        <w:tc>
          <w:tcPr>
            <w:tcW w:w="988" w:type="dxa"/>
          </w:tcPr>
          <w:p w14:paraId="3C2C7C05" w14:textId="26A3889D" w:rsidR="00442262" w:rsidRDefault="00C2774F" w:rsidP="00E34157">
            <w:pPr>
              <w:pStyle w:val="TableContents"/>
            </w:pPr>
            <w:r>
              <w:lastRenderedPageBreak/>
              <w:t>3.</w:t>
            </w:r>
          </w:p>
        </w:tc>
        <w:tc>
          <w:tcPr>
            <w:tcW w:w="5725" w:type="dxa"/>
          </w:tcPr>
          <w:p w14:paraId="119EB0E6" w14:textId="4D70042E" w:rsidR="00442262" w:rsidRDefault="00442262" w:rsidP="00E34157">
            <w:pPr>
              <w:pStyle w:val="TableContents"/>
            </w:pPr>
            <w:r w:rsidRPr="00993B46">
              <w:t>Common cause failure analysis</w:t>
            </w:r>
          </w:p>
        </w:tc>
      </w:tr>
    </w:tbl>
    <w:p w14:paraId="444C8D8F" w14:textId="53F0384B" w:rsidR="00442262" w:rsidRDefault="00442262" w:rsidP="00442262">
      <w:pPr>
        <w:pStyle w:val="StyleCaptionCalibri11ptBoldUnderline"/>
      </w:pPr>
      <w:bookmarkStart w:id="124" w:name="_Toc162890360"/>
      <w:bookmarkStart w:id="125" w:name="_Hlk159067451"/>
      <w:r w:rsidRPr="00AD5E6E">
        <w:t xml:space="preserve">Table </w:t>
      </w:r>
      <w:r w:rsidRPr="00AD5E6E">
        <w:fldChar w:fldCharType="begin"/>
      </w:r>
      <w:r w:rsidRPr="00AD5E6E">
        <w:instrText xml:space="preserve"> SEQ Table \* ARABIC </w:instrText>
      </w:r>
      <w:r w:rsidRPr="00AD5E6E">
        <w:fldChar w:fldCharType="separate"/>
      </w:r>
      <w:r w:rsidR="00C2774F">
        <w:rPr>
          <w:noProof/>
        </w:rPr>
        <w:t>17</w:t>
      </w:r>
      <w:r w:rsidRPr="00AD5E6E">
        <w:fldChar w:fldCharType="end"/>
      </w:r>
      <w:r w:rsidRPr="00AD5E6E">
        <w:t xml:space="preserve">: </w:t>
      </w:r>
      <w:r>
        <w:t>Failure and Hazard Analysis Methods</w:t>
      </w:r>
      <w:bookmarkEnd w:id="124"/>
    </w:p>
    <w:p w14:paraId="692420AF" w14:textId="77777777" w:rsidR="00DE4BCE" w:rsidRDefault="00DE4BCE" w:rsidP="00442262">
      <w:pPr>
        <w:pStyle w:val="StyleCaptionCalibri11ptBoldUnderline"/>
      </w:pPr>
    </w:p>
    <w:p w14:paraId="75609456" w14:textId="4B71D6FD" w:rsidR="00442262" w:rsidRDefault="002C33CD" w:rsidP="002C33CD">
      <w:pPr>
        <w:pStyle w:val="Heading3"/>
      </w:pPr>
      <w:bookmarkStart w:id="126" w:name="_Toc81681675"/>
      <w:bookmarkEnd w:id="125"/>
      <w:r w:rsidRPr="00B34549">
        <w:t xml:space="preserve">Design </w:t>
      </w:r>
      <w:r>
        <w:t xml:space="preserve">and Development of the System, </w:t>
      </w:r>
      <w:bookmarkEnd w:id="126"/>
      <w:r w:rsidR="00610544">
        <w:t>subsystem</w:t>
      </w:r>
    </w:p>
    <w:p w14:paraId="57EE4F91" w14:textId="60AF8060" w:rsidR="002C33CD" w:rsidRDefault="002C33CD" w:rsidP="002C33CD">
      <w:pPr>
        <w:rPr>
          <w:rFonts w:ascii="Calibri" w:hAnsi="Calibri"/>
          <w:sz w:val="22"/>
          <w:lang w:val="en-US"/>
        </w:rPr>
      </w:pPr>
      <w:r w:rsidRPr="002C33CD">
        <w:rPr>
          <w:rFonts w:ascii="Calibri" w:hAnsi="Calibri"/>
          <w:sz w:val="22"/>
          <w:lang w:val="en-US"/>
        </w:rPr>
        <w:t>Design method shall have the following features:</w:t>
      </w:r>
    </w:p>
    <w:p w14:paraId="432BA557" w14:textId="4A3938CD" w:rsidR="002C33CD" w:rsidRPr="002C33CD" w:rsidRDefault="002C33CD" w:rsidP="002C33CD">
      <w:pPr>
        <w:pStyle w:val="TBullet-2"/>
        <w:numPr>
          <w:ilvl w:val="0"/>
          <w:numId w:val="17"/>
        </w:numPr>
        <w:tabs>
          <w:tab w:val="clear" w:pos="360"/>
          <w:tab w:val="num" w:pos="1083"/>
        </w:tabs>
        <w:spacing w:before="0" w:after="0" w:line="360" w:lineRule="auto"/>
        <w:ind w:left="1080" w:hanging="288"/>
      </w:pPr>
      <w:r w:rsidRPr="002C33CD">
        <w:t xml:space="preserve">Clear and precise documentation </w:t>
      </w:r>
    </w:p>
    <w:p w14:paraId="7C72DAA9" w14:textId="41E30DF2" w:rsidR="002C33CD" w:rsidRPr="002C33CD" w:rsidRDefault="002C33CD" w:rsidP="002C33CD">
      <w:pPr>
        <w:pStyle w:val="TBullet-2"/>
        <w:numPr>
          <w:ilvl w:val="0"/>
          <w:numId w:val="17"/>
        </w:numPr>
        <w:tabs>
          <w:tab w:val="clear" w:pos="360"/>
          <w:tab w:val="num" w:pos="1083"/>
        </w:tabs>
        <w:spacing w:before="0" w:after="0" w:line="360" w:lineRule="auto"/>
        <w:ind w:left="1080" w:hanging="288"/>
      </w:pPr>
      <w:r w:rsidRPr="002C33CD">
        <w:t>Clear and precise expression of functionality</w:t>
      </w:r>
    </w:p>
    <w:p w14:paraId="5D3B805A" w14:textId="03A0B3E8" w:rsidR="002C33CD" w:rsidRPr="002C33CD" w:rsidRDefault="002C33CD" w:rsidP="002C33CD">
      <w:pPr>
        <w:pStyle w:val="TBullet-2"/>
        <w:numPr>
          <w:ilvl w:val="0"/>
          <w:numId w:val="17"/>
        </w:numPr>
        <w:tabs>
          <w:tab w:val="clear" w:pos="360"/>
          <w:tab w:val="num" w:pos="1083"/>
        </w:tabs>
        <w:spacing w:before="0" w:after="0" w:line="360" w:lineRule="auto"/>
        <w:ind w:left="1080" w:hanging="288"/>
      </w:pPr>
      <w:r w:rsidRPr="002C33CD">
        <w:t xml:space="preserve">Transparency, </w:t>
      </w:r>
      <w:r w:rsidR="0094523E" w:rsidRPr="002C33CD">
        <w:t>modularity,</w:t>
      </w:r>
      <w:r w:rsidRPr="002C33CD">
        <w:t xml:space="preserve"> and traceability</w:t>
      </w:r>
    </w:p>
    <w:p w14:paraId="4EB7D962" w14:textId="2F0FEEE7" w:rsidR="002C33CD" w:rsidRPr="002C33CD" w:rsidRDefault="002C33CD" w:rsidP="002C33CD">
      <w:pPr>
        <w:pStyle w:val="TBullet-2"/>
        <w:numPr>
          <w:ilvl w:val="0"/>
          <w:numId w:val="17"/>
        </w:numPr>
        <w:tabs>
          <w:tab w:val="clear" w:pos="360"/>
          <w:tab w:val="num" w:pos="1083"/>
        </w:tabs>
        <w:spacing w:before="0" w:after="0" w:line="360" w:lineRule="auto"/>
        <w:ind w:left="1080" w:hanging="288"/>
      </w:pPr>
      <w:r w:rsidRPr="002C33CD">
        <w:t>Technological and time-related information</w:t>
      </w:r>
    </w:p>
    <w:p w14:paraId="42CA83CD" w14:textId="4B5ECA48" w:rsidR="002C33CD" w:rsidRDefault="002C33CD" w:rsidP="002C33CD">
      <w:pPr>
        <w:pStyle w:val="TBullet-2"/>
        <w:numPr>
          <w:ilvl w:val="0"/>
          <w:numId w:val="17"/>
        </w:numPr>
        <w:tabs>
          <w:tab w:val="clear" w:pos="360"/>
          <w:tab w:val="num" w:pos="1083"/>
        </w:tabs>
        <w:spacing w:before="0" w:after="0" w:line="360" w:lineRule="auto"/>
        <w:ind w:left="1080" w:hanging="288"/>
      </w:pPr>
      <w:r w:rsidRPr="002C33CD">
        <w:t>Testability during verification and validation.</w:t>
      </w:r>
    </w:p>
    <w:p w14:paraId="1204DD32" w14:textId="5882A0BD" w:rsidR="002C33CD" w:rsidRDefault="002C33CD" w:rsidP="002C33CD">
      <w:pPr>
        <w:rPr>
          <w:rFonts w:ascii="Calibri" w:hAnsi="Calibri"/>
          <w:sz w:val="22"/>
          <w:lang w:val="en-US"/>
        </w:rPr>
      </w:pPr>
      <w:r w:rsidRPr="002C33CD">
        <w:rPr>
          <w:rFonts w:ascii="Calibri" w:hAnsi="Calibri"/>
          <w:sz w:val="22"/>
          <w:lang w:val="en-US"/>
        </w:rPr>
        <w:t>Following techniques/measures to be followed</w:t>
      </w:r>
    </w:p>
    <w:p w14:paraId="2FCFB68E" w14:textId="77777777" w:rsidR="002C33CD" w:rsidRPr="002C33CD" w:rsidRDefault="002C33CD" w:rsidP="002C33CD">
      <w:pPr>
        <w:rPr>
          <w:rFonts w:ascii="Calibri" w:hAnsi="Calibri"/>
          <w:sz w:val="22"/>
          <w:lang w:val="en-US"/>
        </w:rPr>
      </w:pPr>
    </w:p>
    <w:tbl>
      <w:tblPr>
        <w:tblStyle w:val="TableGrid"/>
        <w:tblW w:w="0" w:type="auto"/>
        <w:jc w:val="center"/>
        <w:tblLook w:val="04A0" w:firstRow="1" w:lastRow="0" w:firstColumn="1" w:lastColumn="0" w:noHBand="0" w:noVBand="1"/>
      </w:tblPr>
      <w:tblGrid>
        <w:gridCol w:w="988"/>
        <w:gridCol w:w="5725"/>
      </w:tblGrid>
      <w:tr w:rsidR="002C33CD" w14:paraId="3BCC1564" w14:textId="77777777" w:rsidTr="00392E5F">
        <w:trPr>
          <w:jc w:val="center"/>
        </w:trPr>
        <w:tc>
          <w:tcPr>
            <w:tcW w:w="988" w:type="dxa"/>
            <w:shd w:val="clear" w:color="auto" w:fill="D9E2F3" w:themeFill="accent1" w:themeFillTint="33"/>
          </w:tcPr>
          <w:p w14:paraId="5EC0A6AE" w14:textId="7D9D39CE" w:rsidR="002C33CD" w:rsidRDefault="002C33CD" w:rsidP="004D3EE2">
            <w:pPr>
              <w:pStyle w:val="TOCHeading"/>
            </w:pPr>
            <w:r>
              <w:t>S</w:t>
            </w:r>
            <w:r w:rsidR="00AB31EF">
              <w:t>I</w:t>
            </w:r>
          </w:p>
        </w:tc>
        <w:tc>
          <w:tcPr>
            <w:tcW w:w="5725" w:type="dxa"/>
            <w:shd w:val="clear" w:color="auto" w:fill="D9E2F3" w:themeFill="accent1" w:themeFillTint="33"/>
          </w:tcPr>
          <w:p w14:paraId="1FC74C70" w14:textId="77777777" w:rsidR="002C33CD" w:rsidRDefault="002C33CD" w:rsidP="004D3EE2">
            <w:pPr>
              <w:pStyle w:val="TOCHeading"/>
            </w:pPr>
            <w:r w:rsidRPr="00D50114">
              <w:t>Technique</w:t>
            </w:r>
            <w:r>
              <w:t>/Measure</w:t>
            </w:r>
          </w:p>
        </w:tc>
      </w:tr>
      <w:tr w:rsidR="002C33CD" w14:paraId="24ADCE56" w14:textId="77777777" w:rsidTr="0071612F">
        <w:trPr>
          <w:jc w:val="center"/>
        </w:trPr>
        <w:tc>
          <w:tcPr>
            <w:tcW w:w="988" w:type="dxa"/>
          </w:tcPr>
          <w:p w14:paraId="1F5D79B8" w14:textId="77777777" w:rsidR="002C33CD" w:rsidRDefault="002C33CD" w:rsidP="00E34157">
            <w:pPr>
              <w:pStyle w:val="TableContents"/>
              <w:numPr>
                <w:ilvl w:val="0"/>
                <w:numId w:val="66"/>
              </w:numPr>
            </w:pPr>
          </w:p>
        </w:tc>
        <w:tc>
          <w:tcPr>
            <w:tcW w:w="5725" w:type="dxa"/>
          </w:tcPr>
          <w:p w14:paraId="5CA0ECEB" w14:textId="43C760CC" w:rsidR="002C33CD" w:rsidRDefault="002C33CD" w:rsidP="00E34157">
            <w:pPr>
              <w:pStyle w:val="TableContents"/>
            </w:pPr>
            <w:r w:rsidRPr="00530AFE">
              <w:t>Structured design</w:t>
            </w:r>
          </w:p>
        </w:tc>
      </w:tr>
      <w:tr w:rsidR="002C33CD" w14:paraId="34F63052" w14:textId="77777777" w:rsidTr="0071612F">
        <w:trPr>
          <w:jc w:val="center"/>
        </w:trPr>
        <w:tc>
          <w:tcPr>
            <w:tcW w:w="988" w:type="dxa"/>
          </w:tcPr>
          <w:p w14:paraId="3AD1805A" w14:textId="77777777" w:rsidR="002C33CD" w:rsidRDefault="002C33CD" w:rsidP="00E34157">
            <w:pPr>
              <w:pStyle w:val="TableContents"/>
              <w:numPr>
                <w:ilvl w:val="0"/>
                <w:numId w:val="66"/>
              </w:numPr>
            </w:pPr>
          </w:p>
        </w:tc>
        <w:tc>
          <w:tcPr>
            <w:tcW w:w="5725" w:type="dxa"/>
          </w:tcPr>
          <w:p w14:paraId="32DF20B3" w14:textId="749FA251" w:rsidR="002C33CD" w:rsidRDefault="002C33CD" w:rsidP="00E34157">
            <w:pPr>
              <w:pStyle w:val="TableContents"/>
            </w:pPr>
            <w:r w:rsidRPr="00530AFE">
              <w:t>Graphical description including for example block diagrams</w:t>
            </w:r>
          </w:p>
        </w:tc>
      </w:tr>
      <w:tr w:rsidR="002C33CD" w14:paraId="2570CEAF" w14:textId="77777777" w:rsidTr="0071612F">
        <w:trPr>
          <w:jc w:val="center"/>
        </w:trPr>
        <w:tc>
          <w:tcPr>
            <w:tcW w:w="988" w:type="dxa"/>
          </w:tcPr>
          <w:p w14:paraId="63A88397" w14:textId="77777777" w:rsidR="002C33CD" w:rsidRDefault="002C33CD" w:rsidP="00E34157">
            <w:pPr>
              <w:pStyle w:val="TableContents"/>
              <w:numPr>
                <w:ilvl w:val="0"/>
                <w:numId w:val="66"/>
              </w:numPr>
            </w:pPr>
          </w:p>
        </w:tc>
        <w:tc>
          <w:tcPr>
            <w:tcW w:w="5725" w:type="dxa"/>
          </w:tcPr>
          <w:p w14:paraId="52CD34D6" w14:textId="790CB3C9" w:rsidR="002C33CD" w:rsidRDefault="002C33CD" w:rsidP="00E34157">
            <w:pPr>
              <w:pStyle w:val="TableContents"/>
            </w:pPr>
            <w:r w:rsidRPr="00530AFE">
              <w:t>Modularization</w:t>
            </w:r>
          </w:p>
        </w:tc>
      </w:tr>
      <w:tr w:rsidR="002C33CD" w14:paraId="1FC8EF28" w14:textId="77777777" w:rsidTr="0071612F">
        <w:trPr>
          <w:jc w:val="center"/>
        </w:trPr>
        <w:tc>
          <w:tcPr>
            <w:tcW w:w="988" w:type="dxa"/>
          </w:tcPr>
          <w:p w14:paraId="73B5DA5A" w14:textId="77777777" w:rsidR="002C33CD" w:rsidRDefault="002C33CD" w:rsidP="00E34157">
            <w:pPr>
              <w:pStyle w:val="TableContents"/>
              <w:numPr>
                <w:ilvl w:val="0"/>
                <w:numId w:val="66"/>
              </w:numPr>
            </w:pPr>
          </w:p>
        </w:tc>
        <w:tc>
          <w:tcPr>
            <w:tcW w:w="5725" w:type="dxa"/>
          </w:tcPr>
          <w:p w14:paraId="2286932D" w14:textId="57B2D373" w:rsidR="002C33CD" w:rsidRDefault="002C33CD" w:rsidP="00E34157">
            <w:pPr>
              <w:pStyle w:val="TableContents"/>
            </w:pPr>
            <w:r>
              <w:t xml:space="preserve">Formal </w:t>
            </w:r>
            <w:r w:rsidRPr="00530AFE">
              <w:t>or semiformal design specification</w:t>
            </w:r>
          </w:p>
        </w:tc>
      </w:tr>
      <w:tr w:rsidR="002C33CD" w14:paraId="75D8D22E" w14:textId="77777777" w:rsidTr="0071612F">
        <w:trPr>
          <w:jc w:val="center"/>
        </w:trPr>
        <w:tc>
          <w:tcPr>
            <w:tcW w:w="988" w:type="dxa"/>
          </w:tcPr>
          <w:p w14:paraId="7344B05D" w14:textId="77777777" w:rsidR="002C33CD" w:rsidRDefault="002C33CD" w:rsidP="00E34157">
            <w:pPr>
              <w:pStyle w:val="TableContents"/>
              <w:numPr>
                <w:ilvl w:val="0"/>
                <w:numId w:val="66"/>
              </w:numPr>
            </w:pPr>
          </w:p>
        </w:tc>
        <w:tc>
          <w:tcPr>
            <w:tcW w:w="5725" w:type="dxa"/>
          </w:tcPr>
          <w:p w14:paraId="2D2EC218" w14:textId="0266D9FE" w:rsidR="002C33CD" w:rsidRPr="00993B46" w:rsidRDefault="002C33CD" w:rsidP="00E34157">
            <w:pPr>
              <w:pStyle w:val="TableContents"/>
            </w:pPr>
            <w:r w:rsidRPr="00530AFE">
              <w:t>Computer aided design tools</w:t>
            </w:r>
          </w:p>
        </w:tc>
      </w:tr>
      <w:tr w:rsidR="002C33CD" w14:paraId="412E0AC3" w14:textId="77777777" w:rsidTr="0071612F">
        <w:trPr>
          <w:jc w:val="center"/>
        </w:trPr>
        <w:tc>
          <w:tcPr>
            <w:tcW w:w="988" w:type="dxa"/>
          </w:tcPr>
          <w:p w14:paraId="1A042925" w14:textId="77777777" w:rsidR="002C33CD" w:rsidRDefault="002C33CD" w:rsidP="00E34157">
            <w:pPr>
              <w:pStyle w:val="TableContents"/>
              <w:numPr>
                <w:ilvl w:val="0"/>
                <w:numId w:val="66"/>
              </w:numPr>
            </w:pPr>
          </w:p>
        </w:tc>
        <w:tc>
          <w:tcPr>
            <w:tcW w:w="5725" w:type="dxa"/>
          </w:tcPr>
          <w:p w14:paraId="2CAB42CA" w14:textId="3EC59860" w:rsidR="002C33CD" w:rsidRPr="00993B46" w:rsidRDefault="002C33CD" w:rsidP="00E34157">
            <w:pPr>
              <w:pStyle w:val="TableContents"/>
            </w:pPr>
            <w:r w:rsidRPr="00530AFE">
              <w:t xml:space="preserve">Environmental studies  </w:t>
            </w:r>
          </w:p>
        </w:tc>
      </w:tr>
    </w:tbl>
    <w:p w14:paraId="3268D04D" w14:textId="332ED84B" w:rsidR="002C33CD" w:rsidRDefault="002C33CD" w:rsidP="002C33CD">
      <w:pPr>
        <w:pStyle w:val="StyleCaptionCalibri11ptBoldUnderline"/>
      </w:pPr>
      <w:bookmarkStart w:id="127" w:name="_Toc162890361"/>
      <w:r w:rsidRPr="00AD5E6E">
        <w:t xml:space="preserve">Table </w:t>
      </w:r>
      <w:r w:rsidRPr="00AD5E6E">
        <w:fldChar w:fldCharType="begin"/>
      </w:r>
      <w:r w:rsidRPr="00AD5E6E">
        <w:instrText xml:space="preserve"> SEQ Table \* ARABIC </w:instrText>
      </w:r>
      <w:r w:rsidRPr="00AD5E6E">
        <w:fldChar w:fldCharType="separate"/>
      </w:r>
      <w:r w:rsidR="00C2774F">
        <w:rPr>
          <w:noProof/>
        </w:rPr>
        <w:t>18</w:t>
      </w:r>
      <w:r w:rsidRPr="00AD5E6E">
        <w:fldChar w:fldCharType="end"/>
      </w:r>
      <w:r w:rsidRPr="00AD5E6E">
        <w:t xml:space="preserve">: </w:t>
      </w:r>
      <w:r w:rsidR="00E16EAC">
        <w:t>Techniques for Design and development of system, subsystem</w:t>
      </w:r>
      <w:bookmarkEnd w:id="127"/>
    </w:p>
    <w:p w14:paraId="340F999D" w14:textId="77777777" w:rsidR="00DE4BCE" w:rsidRDefault="00DE4BCE" w:rsidP="002C33CD">
      <w:pPr>
        <w:pStyle w:val="StyleCaptionCalibri11ptBoldUnderline"/>
      </w:pPr>
    </w:p>
    <w:p w14:paraId="5F791E47" w14:textId="409F6849" w:rsidR="002C33CD" w:rsidRDefault="00663E25" w:rsidP="00663E25">
      <w:pPr>
        <w:pStyle w:val="Heading3"/>
      </w:pPr>
      <w:bookmarkStart w:id="128" w:name="_Toc81681676"/>
      <w:r w:rsidRPr="00663E25">
        <w:t>Safety Verification and validation of the system</w:t>
      </w:r>
      <w:bookmarkEnd w:id="128"/>
    </w:p>
    <w:tbl>
      <w:tblPr>
        <w:tblStyle w:val="TableGrid"/>
        <w:tblW w:w="0" w:type="auto"/>
        <w:jc w:val="center"/>
        <w:tblLook w:val="04A0" w:firstRow="1" w:lastRow="0" w:firstColumn="1" w:lastColumn="0" w:noHBand="0" w:noVBand="1"/>
      </w:tblPr>
      <w:tblGrid>
        <w:gridCol w:w="988"/>
        <w:gridCol w:w="5725"/>
      </w:tblGrid>
      <w:tr w:rsidR="00E16EAC" w14:paraId="1CB7F83D" w14:textId="77777777" w:rsidTr="00392E5F">
        <w:trPr>
          <w:jc w:val="center"/>
        </w:trPr>
        <w:tc>
          <w:tcPr>
            <w:tcW w:w="988" w:type="dxa"/>
            <w:shd w:val="clear" w:color="auto" w:fill="D9E2F3" w:themeFill="accent1" w:themeFillTint="33"/>
          </w:tcPr>
          <w:p w14:paraId="640713C1" w14:textId="3987BF65" w:rsidR="00E16EAC" w:rsidRDefault="00E16EAC" w:rsidP="004D3EE2">
            <w:pPr>
              <w:pStyle w:val="TOCHeading"/>
            </w:pPr>
            <w:r>
              <w:t>S</w:t>
            </w:r>
            <w:r w:rsidR="00AB31EF">
              <w:t>I</w:t>
            </w:r>
          </w:p>
        </w:tc>
        <w:tc>
          <w:tcPr>
            <w:tcW w:w="5725" w:type="dxa"/>
            <w:shd w:val="clear" w:color="auto" w:fill="D9E2F3" w:themeFill="accent1" w:themeFillTint="33"/>
          </w:tcPr>
          <w:p w14:paraId="7E8DB078" w14:textId="77777777" w:rsidR="00E16EAC" w:rsidRDefault="00E16EAC" w:rsidP="004D3EE2">
            <w:pPr>
              <w:pStyle w:val="TOCHeading"/>
            </w:pPr>
            <w:r w:rsidRPr="00D50114">
              <w:t>Technique</w:t>
            </w:r>
            <w:r>
              <w:t>/Measure</w:t>
            </w:r>
          </w:p>
        </w:tc>
      </w:tr>
      <w:tr w:rsidR="00E16EAC" w14:paraId="10E2A223" w14:textId="77777777" w:rsidTr="0071612F">
        <w:trPr>
          <w:jc w:val="center"/>
        </w:trPr>
        <w:tc>
          <w:tcPr>
            <w:tcW w:w="988" w:type="dxa"/>
          </w:tcPr>
          <w:p w14:paraId="58BAED63" w14:textId="77777777" w:rsidR="00E16EAC" w:rsidRDefault="00E16EAC" w:rsidP="00E34157">
            <w:pPr>
              <w:pStyle w:val="TableContents"/>
              <w:numPr>
                <w:ilvl w:val="0"/>
                <w:numId w:val="68"/>
              </w:numPr>
            </w:pPr>
          </w:p>
        </w:tc>
        <w:tc>
          <w:tcPr>
            <w:tcW w:w="5725" w:type="dxa"/>
          </w:tcPr>
          <w:p w14:paraId="1631D5C5" w14:textId="77777777" w:rsidR="00E16EAC" w:rsidRDefault="00E16EAC" w:rsidP="00E34157">
            <w:pPr>
              <w:pStyle w:val="TableContents"/>
            </w:pPr>
            <w:r w:rsidRPr="00530AFE">
              <w:t>Structured design</w:t>
            </w:r>
          </w:p>
        </w:tc>
      </w:tr>
      <w:tr w:rsidR="00E16EAC" w14:paraId="1235ABB8" w14:textId="77777777" w:rsidTr="0071612F">
        <w:trPr>
          <w:jc w:val="center"/>
        </w:trPr>
        <w:tc>
          <w:tcPr>
            <w:tcW w:w="988" w:type="dxa"/>
          </w:tcPr>
          <w:p w14:paraId="6172DBB3" w14:textId="77777777" w:rsidR="00E16EAC" w:rsidRDefault="00E16EAC" w:rsidP="00E34157">
            <w:pPr>
              <w:pStyle w:val="TableContents"/>
              <w:numPr>
                <w:ilvl w:val="0"/>
                <w:numId w:val="68"/>
              </w:numPr>
            </w:pPr>
          </w:p>
        </w:tc>
        <w:tc>
          <w:tcPr>
            <w:tcW w:w="5725" w:type="dxa"/>
          </w:tcPr>
          <w:p w14:paraId="0E634AB5" w14:textId="77777777" w:rsidR="00E16EAC" w:rsidRDefault="00E16EAC" w:rsidP="00E34157">
            <w:pPr>
              <w:pStyle w:val="TableContents"/>
            </w:pPr>
            <w:r w:rsidRPr="00530AFE">
              <w:t>Graphical description including for example block diagrams</w:t>
            </w:r>
          </w:p>
        </w:tc>
      </w:tr>
      <w:tr w:rsidR="00E16EAC" w14:paraId="27951401" w14:textId="77777777" w:rsidTr="0071612F">
        <w:trPr>
          <w:jc w:val="center"/>
        </w:trPr>
        <w:tc>
          <w:tcPr>
            <w:tcW w:w="988" w:type="dxa"/>
          </w:tcPr>
          <w:p w14:paraId="30095A88" w14:textId="77777777" w:rsidR="00E16EAC" w:rsidRDefault="00E16EAC" w:rsidP="00E34157">
            <w:pPr>
              <w:pStyle w:val="TableContents"/>
              <w:numPr>
                <w:ilvl w:val="0"/>
                <w:numId w:val="68"/>
              </w:numPr>
            </w:pPr>
          </w:p>
        </w:tc>
        <w:tc>
          <w:tcPr>
            <w:tcW w:w="5725" w:type="dxa"/>
          </w:tcPr>
          <w:p w14:paraId="71E2DF15" w14:textId="77777777" w:rsidR="00E16EAC" w:rsidRDefault="00E16EAC" w:rsidP="00E34157">
            <w:pPr>
              <w:pStyle w:val="TableContents"/>
            </w:pPr>
            <w:r w:rsidRPr="00530AFE">
              <w:t>Modularization</w:t>
            </w:r>
          </w:p>
        </w:tc>
      </w:tr>
      <w:tr w:rsidR="00E16EAC" w14:paraId="20F3C149" w14:textId="77777777" w:rsidTr="0071612F">
        <w:trPr>
          <w:jc w:val="center"/>
        </w:trPr>
        <w:tc>
          <w:tcPr>
            <w:tcW w:w="988" w:type="dxa"/>
          </w:tcPr>
          <w:p w14:paraId="1D2D2915" w14:textId="77777777" w:rsidR="00E16EAC" w:rsidRDefault="00E16EAC" w:rsidP="00E34157">
            <w:pPr>
              <w:pStyle w:val="TableContents"/>
              <w:numPr>
                <w:ilvl w:val="0"/>
                <w:numId w:val="68"/>
              </w:numPr>
            </w:pPr>
          </w:p>
        </w:tc>
        <w:tc>
          <w:tcPr>
            <w:tcW w:w="5725" w:type="dxa"/>
          </w:tcPr>
          <w:p w14:paraId="688DBF60" w14:textId="77777777" w:rsidR="00E16EAC" w:rsidRDefault="00E16EAC" w:rsidP="00E34157">
            <w:pPr>
              <w:pStyle w:val="TableContents"/>
            </w:pPr>
            <w:r>
              <w:t xml:space="preserve">Formal </w:t>
            </w:r>
            <w:r w:rsidRPr="00530AFE">
              <w:t>or semiformal design specification</w:t>
            </w:r>
          </w:p>
        </w:tc>
      </w:tr>
      <w:tr w:rsidR="00E16EAC" w14:paraId="4D17AD03" w14:textId="77777777" w:rsidTr="0071612F">
        <w:trPr>
          <w:jc w:val="center"/>
        </w:trPr>
        <w:tc>
          <w:tcPr>
            <w:tcW w:w="988" w:type="dxa"/>
          </w:tcPr>
          <w:p w14:paraId="424AC737" w14:textId="77777777" w:rsidR="00E16EAC" w:rsidRDefault="00E16EAC" w:rsidP="00E34157">
            <w:pPr>
              <w:pStyle w:val="TableContents"/>
              <w:numPr>
                <w:ilvl w:val="0"/>
                <w:numId w:val="68"/>
              </w:numPr>
            </w:pPr>
          </w:p>
        </w:tc>
        <w:tc>
          <w:tcPr>
            <w:tcW w:w="5725" w:type="dxa"/>
          </w:tcPr>
          <w:p w14:paraId="49C95D93" w14:textId="77777777" w:rsidR="00E16EAC" w:rsidRPr="00993B46" w:rsidRDefault="00E16EAC" w:rsidP="00E34157">
            <w:pPr>
              <w:pStyle w:val="TableContents"/>
            </w:pPr>
            <w:r w:rsidRPr="00530AFE">
              <w:t>Computer aided design tools</w:t>
            </w:r>
          </w:p>
        </w:tc>
      </w:tr>
      <w:tr w:rsidR="00E16EAC" w14:paraId="07C59651" w14:textId="77777777" w:rsidTr="0071612F">
        <w:trPr>
          <w:jc w:val="center"/>
        </w:trPr>
        <w:tc>
          <w:tcPr>
            <w:tcW w:w="988" w:type="dxa"/>
          </w:tcPr>
          <w:p w14:paraId="2055396A" w14:textId="77777777" w:rsidR="00E16EAC" w:rsidRDefault="00E16EAC" w:rsidP="00E34157">
            <w:pPr>
              <w:pStyle w:val="TableContents"/>
              <w:numPr>
                <w:ilvl w:val="0"/>
                <w:numId w:val="68"/>
              </w:numPr>
            </w:pPr>
          </w:p>
        </w:tc>
        <w:tc>
          <w:tcPr>
            <w:tcW w:w="5725" w:type="dxa"/>
          </w:tcPr>
          <w:p w14:paraId="00884B83" w14:textId="77777777" w:rsidR="00E16EAC" w:rsidRPr="00993B46" w:rsidRDefault="00E16EAC" w:rsidP="00E34157">
            <w:pPr>
              <w:pStyle w:val="TableContents"/>
            </w:pPr>
            <w:r w:rsidRPr="00530AFE">
              <w:t xml:space="preserve">Environmental studies  </w:t>
            </w:r>
          </w:p>
        </w:tc>
      </w:tr>
    </w:tbl>
    <w:p w14:paraId="7F3C5153" w14:textId="2C441DA8" w:rsidR="00663E25" w:rsidRDefault="00663E25" w:rsidP="00663E25">
      <w:pPr>
        <w:pStyle w:val="StyleCaptionCalibri11ptBoldUnderline"/>
      </w:pPr>
      <w:bookmarkStart w:id="129" w:name="_Toc162890362"/>
      <w:r w:rsidRPr="00AD5E6E">
        <w:t xml:space="preserve">Table </w:t>
      </w:r>
      <w:r w:rsidRPr="00AD5E6E">
        <w:fldChar w:fldCharType="begin"/>
      </w:r>
      <w:r w:rsidRPr="00AD5E6E">
        <w:instrText xml:space="preserve"> SEQ Table \* ARABIC </w:instrText>
      </w:r>
      <w:r w:rsidRPr="00AD5E6E">
        <w:fldChar w:fldCharType="separate"/>
      </w:r>
      <w:r w:rsidR="00C2774F">
        <w:rPr>
          <w:noProof/>
        </w:rPr>
        <w:t>19</w:t>
      </w:r>
      <w:r w:rsidRPr="00AD5E6E">
        <w:fldChar w:fldCharType="end"/>
      </w:r>
      <w:r w:rsidRPr="00AD5E6E">
        <w:t xml:space="preserve">: </w:t>
      </w:r>
      <w:r w:rsidR="00E16EAC">
        <w:t>Techniques for Safety verification and validation of system and subsystem</w:t>
      </w:r>
      <w:bookmarkEnd w:id="129"/>
    </w:p>
    <w:p w14:paraId="2EA53B51" w14:textId="2A525910" w:rsidR="007E33EB" w:rsidRDefault="007E33EB" w:rsidP="007E33EB">
      <w:pPr>
        <w:pStyle w:val="Heading3"/>
      </w:pPr>
      <w:bookmarkStart w:id="130" w:name="_Toc81681677"/>
      <w:r>
        <w:t xml:space="preserve">Application, </w:t>
      </w:r>
      <w:r w:rsidR="00610544">
        <w:t>operation,</w:t>
      </w:r>
      <w:r>
        <w:t xml:space="preserve"> and maintenance</w:t>
      </w:r>
      <w:bookmarkEnd w:id="130"/>
    </w:p>
    <w:p w14:paraId="584D56C0" w14:textId="77777777" w:rsidR="007E33EB" w:rsidRDefault="007E33EB" w:rsidP="007E33EB">
      <w:pPr>
        <w:pStyle w:val="TBODYSTYLE"/>
      </w:pPr>
      <w:r>
        <w:tab/>
        <w:t xml:space="preserve">The results of the design/development phase and of the safety case will lead to </w:t>
      </w:r>
    </w:p>
    <w:p w14:paraId="0D227DAF" w14:textId="7F8999BE" w:rsidR="00663E25" w:rsidRDefault="007E33EB" w:rsidP="007E33EB">
      <w:pPr>
        <w:pStyle w:val="TBODYSTYLE"/>
      </w:pPr>
      <w:r>
        <w:t xml:space="preserve">application, </w:t>
      </w:r>
      <w:r w:rsidR="00610544">
        <w:t>operation,</w:t>
      </w:r>
      <w:r>
        <w:t xml:space="preserve"> and maintenance procedures which shall be documented </w:t>
      </w:r>
      <w:r w:rsidR="00610544">
        <w:t>considering</w:t>
      </w:r>
      <w:r>
        <w:t xml:space="preserve"> the techniques/measures provided in </w:t>
      </w:r>
      <w:r w:rsidR="00610544">
        <w:t>the table below</w:t>
      </w:r>
      <w:r>
        <w:t>.</w:t>
      </w:r>
    </w:p>
    <w:p w14:paraId="73DEA8AC" w14:textId="77777777" w:rsidR="007E33EB" w:rsidRPr="007E33EB" w:rsidRDefault="007E33EB" w:rsidP="007E33EB">
      <w:pPr>
        <w:rPr>
          <w:lang w:val="en-US"/>
        </w:rPr>
      </w:pPr>
    </w:p>
    <w:tbl>
      <w:tblPr>
        <w:tblStyle w:val="TableGrid"/>
        <w:tblW w:w="0" w:type="auto"/>
        <w:jc w:val="center"/>
        <w:tblLook w:val="04A0" w:firstRow="1" w:lastRow="0" w:firstColumn="1" w:lastColumn="0" w:noHBand="0" w:noVBand="1"/>
      </w:tblPr>
      <w:tblGrid>
        <w:gridCol w:w="988"/>
        <w:gridCol w:w="5725"/>
      </w:tblGrid>
      <w:tr w:rsidR="007E33EB" w14:paraId="3BC993B3" w14:textId="77777777" w:rsidTr="00392E5F">
        <w:trPr>
          <w:jc w:val="center"/>
        </w:trPr>
        <w:tc>
          <w:tcPr>
            <w:tcW w:w="988" w:type="dxa"/>
            <w:shd w:val="clear" w:color="auto" w:fill="D9E2F3" w:themeFill="accent1" w:themeFillTint="33"/>
          </w:tcPr>
          <w:p w14:paraId="056CB1D8" w14:textId="7FC49C27" w:rsidR="007E33EB" w:rsidRDefault="007E33EB" w:rsidP="004D3EE2">
            <w:pPr>
              <w:pStyle w:val="TOCHeading"/>
            </w:pPr>
            <w:r>
              <w:t>S</w:t>
            </w:r>
            <w:r w:rsidR="00AB31EF">
              <w:t>I</w:t>
            </w:r>
          </w:p>
        </w:tc>
        <w:tc>
          <w:tcPr>
            <w:tcW w:w="5725" w:type="dxa"/>
            <w:shd w:val="clear" w:color="auto" w:fill="D9E2F3" w:themeFill="accent1" w:themeFillTint="33"/>
          </w:tcPr>
          <w:p w14:paraId="35EF6384" w14:textId="77777777" w:rsidR="007E33EB" w:rsidRDefault="007E33EB" w:rsidP="004D3EE2">
            <w:pPr>
              <w:pStyle w:val="TOCHeading"/>
            </w:pPr>
            <w:r w:rsidRPr="00D50114">
              <w:t>Technique</w:t>
            </w:r>
            <w:r>
              <w:t>/Measure</w:t>
            </w:r>
          </w:p>
        </w:tc>
      </w:tr>
      <w:tr w:rsidR="007E33EB" w14:paraId="138781C8" w14:textId="77777777" w:rsidTr="0071612F">
        <w:trPr>
          <w:jc w:val="center"/>
        </w:trPr>
        <w:tc>
          <w:tcPr>
            <w:tcW w:w="988" w:type="dxa"/>
          </w:tcPr>
          <w:p w14:paraId="3F33FE36" w14:textId="77777777" w:rsidR="007E33EB" w:rsidRDefault="007E33EB" w:rsidP="00E34157">
            <w:pPr>
              <w:pStyle w:val="TableContents"/>
              <w:numPr>
                <w:ilvl w:val="0"/>
                <w:numId w:val="69"/>
              </w:numPr>
            </w:pPr>
          </w:p>
        </w:tc>
        <w:tc>
          <w:tcPr>
            <w:tcW w:w="5725" w:type="dxa"/>
          </w:tcPr>
          <w:p w14:paraId="48AC42B2" w14:textId="145E03EA" w:rsidR="007E33EB" w:rsidRDefault="007E33EB" w:rsidP="00E34157">
            <w:pPr>
              <w:pStyle w:val="TableContents"/>
            </w:pPr>
            <w:r w:rsidRPr="00D57264">
              <w:t>Production of applications operational and maintenance manuals and instructions</w:t>
            </w:r>
          </w:p>
        </w:tc>
      </w:tr>
      <w:tr w:rsidR="007E33EB" w14:paraId="429BD991" w14:textId="77777777" w:rsidTr="0071612F">
        <w:trPr>
          <w:jc w:val="center"/>
        </w:trPr>
        <w:tc>
          <w:tcPr>
            <w:tcW w:w="988" w:type="dxa"/>
          </w:tcPr>
          <w:p w14:paraId="508A8456" w14:textId="77777777" w:rsidR="007E33EB" w:rsidRDefault="007E33EB" w:rsidP="00E34157">
            <w:pPr>
              <w:pStyle w:val="TableContents"/>
              <w:numPr>
                <w:ilvl w:val="0"/>
                <w:numId w:val="69"/>
              </w:numPr>
            </w:pPr>
          </w:p>
        </w:tc>
        <w:tc>
          <w:tcPr>
            <w:tcW w:w="5725" w:type="dxa"/>
          </w:tcPr>
          <w:p w14:paraId="6D03B74C" w14:textId="3542B999" w:rsidR="007E33EB" w:rsidRDefault="007E33EB" w:rsidP="00E34157">
            <w:pPr>
              <w:pStyle w:val="TableContents"/>
            </w:pPr>
            <w:r w:rsidRPr="00D57264">
              <w:t>Training in the execution of operational and maintenance instructions</w:t>
            </w:r>
          </w:p>
        </w:tc>
      </w:tr>
      <w:tr w:rsidR="007E33EB" w14:paraId="5623915C" w14:textId="77777777" w:rsidTr="0071612F">
        <w:trPr>
          <w:jc w:val="center"/>
        </w:trPr>
        <w:tc>
          <w:tcPr>
            <w:tcW w:w="988" w:type="dxa"/>
          </w:tcPr>
          <w:p w14:paraId="6FF66C5C" w14:textId="77777777" w:rsidR="007E33EB" w:rsidRDefault="007E33EB" w:rsidP="00E34157">
            <w:pPr>
              <w:pStyle w:val="TableContents"/>
              <w:numPr>
                <w:ilvl w:val="0"/>
                <w:numId w:val="69"/>
              </w:numPr>
            </w:pPr>
          </w:p>
        </w:tc>
        <w:tc>
          <w:tcPr>
            <w:tcW w:w="5725" w:type="dxa"/>
          </w:tcPr>
          <w:p w14:paraId="5BA7F9B6" w14:textId="62D4FEF0" w:rsidR="007E33EB" w:rsidRDefault="007E33EB" w:rsidP="00E34157">
            <w:pPr>
              <w:pStyle w:val="TableContents"/>
            </w:pPr>
            <w:r w:rsidRPr="00D57264">
              <w:t>Maintenance friendliness</w:t>
            </w:r>
          </w:p>
        </w:tc>
      </w:tr>
      <w:tr w:rsidR="007E33EB" w14:paraId="74DE82A6" w14:textId="77777777" w:rsidTr="0071612F">
        <w:trPr>
          <w:jc w:val="center"/>
        </w:trPr>
        <w:tc>
          <w:tcPr>
            <w:tcW w:w="988" w:type="dxa"/>
          </w:tcPr>
          <w:p w14:paraId="2D8C52E3" w14:textId="77777777" w:rsidR="007E33EB" w:rsidRDefault="007E33EB" w:rsidP="00E34157">
            <w:pPr>
              <w:pStyle w:val="TableContents"/>
              <w:numPr>
                <w:ilvl w:val="0"/>
                <w:numId w:val="69"/>
              </w:numPr>
            </w:pPr>
          </w:p>
        </w:tc>
        <w:tc>
          <w:tcPr>
            <w:tcW w:w="5725" w:type="dxa"/>
          </w:tcPr>
          <w:p w14:paraId="7B54877B" w14:textId="2DDDB6A4" w:rsidR="007E33EB" w:rsidRDefault="007E33EB" w:rsidP="00E34157">
            <w:pPr>
              <w:pStyle w:val="TableContents"/>
            </w:pPr>
            <w:r w:rsidRPr="00D57264">
              <w:t xml:space="preserve">Protection </w:t>
            </w:r>
            <w:r w:rsidR="00610544" w:rsidRPr="00D57264">
              <w:t>against physical</w:t>
            </w:r>
            <w:r w:rsidRPr="00D57264">
              <w:t xml:space="preserve"> threats</w:t>
            </w:r>
          </w:p>
        </w:tc>
      </w:tr>
      <w:tr w:rsidR="007E33EB" w14:paraId="09BB7CA2" w14:textId="77777777" w:rsidTr="0071612F">
        <w:trPr>
          <w:jc w:val="center"/>
        </w:trPr>
        <w:tc>
          <w:tcPr>
            <w:tcW w:w="988" w:type="dxa"/>
          </w:tcPr>
          <w:p w14:paraId="17471C02" w14:textId="77777777" w:rsidR="007E33EB" w:rsidRDefault="007E33EB" w:rsidP="00E34157">
            <w:pPr>
              <w:pStyle w:val="TableContents"/>
              <w:numPr>
                <w:ilvl w:val="0"/>
                <w:numId w:val="69"/>
              </w:numPr>
            </w:pPr>
          </w:p>
        </w:tc>
        <w:tc>
          <w:tcPr>
            <w:tcW w:w="5725" w:type="dxa"/>
          </w:tcPr>
          <w:p w14:paraId="1E0A3C64" w14:textId="4D4F2EE2" w:rsidR="007E33EB" w:rsidRPr="00993B46" w:rsidRDefault="007E33EB" w:rsidP="00E34157">
            <w:pPr>
              <w:pStyle w:val="TableContents"/>
            </w:pPr>
            <w:r w:rsidRPr="00D57264">
              <w:t>Protection against</w:t>
            </w:r>
            <w:r>
              <w:t xml:space="preserve"> IT </w:t>
            </w:r>
            <w:r w:rsidRPr="00D57264">
              <w:t>Security threats</w:t>
            </w:r>
          </w:p>
        </w:tc>
      </w:tr>
    </w:tbl>
    <w:p w14:paraId="2AAA37BE" w14:textId="5113B20F" w:rsidR="007E33EB" w:rsidRDefault="007E33EB" w:rsidP="007E33EB">
      <w:pPr>
        <w:pStyle w:val="StyleCaptionCalibri11ptBoldUnderline"/>
      </w:pPr>
      <w:bookmarkStart w:id="131" w:name="_Toc162890363"/>
      <w:bookmarkStart w:id="132" w:name="_Hlk159071602"/>
      <w:r w:rsidRPr="00AD5E6E">
        <w:t xml:space="preserve">Table </w:t>
      </w:r>
      <w:r w:rsidRPr="00AD5E6E">
        <w:fldChar w:fldCharType="begin"/>
      </w:r>
      <w:r w:rsidRPr="00AD5E6E">
        <w:instrText xml:space="preserve"> SEQ Table \* ARABIC </w:instrText>
      </w:r>
      <w:r w:rsidRPr="00AD5E6E">
        <w:fldChar w:fldCharType="separate"/>
      </w:r>
      <w:r w:rsidR="00C2774F">
        <w:rPr>
          <w:noProof/>
        </w:rPr>
        <w:t>20</w:t>
      </w:r>
      <w:r w:rsidRPr="00AD5E6E">
        <w:fldChar w:fldCharType="end"/>
      </w:r>
      <w:r w:rsidRPr="00AD5E6E">
        <w:t xml:space="preserve">: </w:t>
      </w:r>
      <w:r>
        <w:t>Techniques for Safety verification and validation of system and subsystem</w:t>
      </w:r>
      <w:bookmarkEnd w:id="131"/>
    </w:p>
    <w:bookmarkEnd w:id="132"/>
    <w:p w14:paraId="0B2AE450" w14:textId="5F29417F" w:rsidR="007E33EB" w:rsidRDefault="007E33EB" w:rsidP="007E33EB">
      <w:pPr>
        <w:tabs>
          <w:tab w:val="left" w:pos="3210"/>
        </w:tabs>
        <w:rPr>
          <w:lang w:val="en-US"/>
        </w:rPr>
      </w:pPr>
    </w:p>
    <w:p w14:paraId="55A9364C" w14:textId="77777777" w:rsidR="006C72A1" w:rsidRDefault="006C72A1" w:rsidP="006C72A1">
      <w:pPr>
        <w:rPr>
          <w:rFonts w:ascii="Calibri" w:hAnsi="Calibri"/>
          <w:sz w:val="22"/>
          <w:lang w:val="en-US"/>
        </w:rPr>
      </w:pPr>
    </w:p>
    <w:p w14:paraId="07DD7155" w14:textId="77777777" w:rsidR="00CB55C8" w:rsidRPr="000A51D7" w:rsidRDefault="00CB55C8" w:rsidP="00046970">
      <w:pPr>
        <w:pStyle w:val="Heading2"/>
      </w:pPr>
      <w:bookmarkStart w:id="133" w:name="_Toc159744859"/>
      <w:bookmarkStart w:id="134" w:name="_Toc159745719"/>
      <w:bookmarkStart w:id="135" w:name="_Toc159773902"/>
      <w:bookmarkStart w:id="136" w:name="_Toc159774143"/>
      <w:bookmarkStart w:id="137" w:name="_Toc159744860"/>
      <w:bookmarkStart w:id="138" w:name="_Toc159745720"/>
      <w:bookmarkStart w:id="139" w:name="_Toc159773903"/>
      <w:bookmarkStart w:id="140" w:name="_Toc159774144"/>
      <w:bookmarkStart w:id="141" w:name="_Toc159744861"/>
      <w:bookmarkStart w:id="142" w:name="_Toc159745721"/>
      <w:bookmarkStart w:id="143" w:name="_Toc159773904"/>
      <w:bookmarkStart w:id="144" w:name="_Toc159774145"/>
      <w:bookmarkStart w:id="145" w:name="_Toc159744862"/>
      <w:bookmarkStart w:id="146" w:name="_Toc159745722"/>
      <w:bookmarkStart w:id="147" w:name="_Toc159773905"/>
      <w:bookmarkStart w:id="148" w:name="_Toc159774146"/>
      <w:bookmarkStart w:id="149" w:name="_Toc159744863"/>
      <w:bookmarkStart w:id="150" w:name="_Toc159745723"/>
      <w:bookmarkStart w:id="151" w:name="_Toc159773906"/>
      <w:bookmarkStart w:id="152" w:name="_Toc159774147"/>
      <w:bookmarkStart w:id="153" w:name="_Toc159744864"/>
      <w:bookmarkStart w:id="154" w:name="_Toc159745724"/>
      <w:bookmarkStart w:id="155" w:name="_Toc159773907"/>
      <w:bookmarkStart w:id="156" w:name="_Toc159774148"/>
      <w:bookmarkStart w:id="157" w:name="_Toc159744873"/>
      <w:bookmarkStart w:id="158" w:name="_Toc159745733"/>
      <w:bookmarkStart w:id="159" w:name="_Toc159773916"/>
      <w:bookmarkStart w:id="160" w:name="_Toc159774157"/>
      <w:bookmarkStart w:id="161" w:name="_Toc159744886"/>
      <w:bookmarkStart w:id="162" w:name="_Toc159745746"/>
      <w:bookmarkStart w:id="163" w:name="_Toc159773929"/>
      <w:bookmarkStart w:id="164" w:name="_Toc159774170"/>
      <w:bookmarkStart w:id="165" w:name="_Toc159744897"/>
      <w:bookmarkStart w:id="166" w:name="_Toc159745757"/>
      <w:bookmarkStart w:id="167" w:name="_Toc159773940"/>
      <w:bookmarkStart w:id="168" w:name="_Toc159774181"/>
      <w:bookmarkStart w:id="169" w:name="_Toc159744914"/>
      <w:bookmarkStart w:id="170" w:name="_Toc159745774"/>
      <w:bookmarkStart w:id="171" w:name="_Toc159773957"/>
      <w:bookmarkStart w:id="172" w:name="_Toc159774198"/>
      <w:bookmarkStart w:id="173" w:name="_Toc159744928"/>
      <w:bookmarkStart w:id="174" w:name="_Toc159745788"/>
      <w:bookmarkStart w:id="175" w:name="_Toc159773971"/>
      <w:bookmarkStart w:id="176" w:name="_Toc159774212"/>
      <w:bookmarkStart w:id="177" w:name="_Toc159744940"/>
      <w:bookmarkStart w:id="178" w:name="_Toc159745800"/>
      <w:bookmarkStart w:id="179" w:name="_Toc159773983"/>
      <w:bookmarkStart w:id="180" w:name="_Toc159774224"/>
      <w:bookmarkStart w:id="181" w:name="_Toc159744954"/>
      <w:bookmarkStart w:id="182" w:name="_Toc159745814"/>
      <w:bookmarkStart w:id="183" w:name="_Toc159773997"/>
      <w:bookmarkStart w:id="184" w:name="_Toc159774238"/>
      <w:bookmarkStart w:id="185" w:name="_Toc159744955"/>
      <w:bookmarkStart w:id="186" w:name="_Toc159745815"/>
      <w:bookmarkStart w:id="187" w:name="_Toc159773998"/>
      <w:bookmarkStart w:id="188" w:name="_Toc159774239"/>
      <w:bookmarkStart w:id="189" w:name="_Toc159744956"/>
      <w:bookmarkStart w:id="190" w:name="_Toc159745816"/>
      <w:bookmarkStart w:id="191" w:name="_Toc159773999"/>
      <w:bookmarkStart w:id="192" w:name="_Toc159774240"/>
      <w:bookmarkStart w:id="193" w:name="_Toc159744957"/>
      <w:bookmarkStart w:id="194" w:name="_Toc159745817"/>
      <w:bookmarkStart w:id="195" w:name="_Toc159774000"/>
      <w:bookmarkStart w:id="196" w:name="_Toc159774241"/>
      <w:bookmarkStart w:id="197" w:name="_Toc159744958"/>
      <w:bookmarkStart w:id="198" w:name="_Toc159745818"/>
      <w:bookmarkStart w:id="199" w:name="_Toc159774001"/>
      <w:bookmarkStart w:id="200" w:name="_Toc159774242"/>
      <w:bookmarkStart w:id="201" w:name="_Toc159744959"/>
      <w:bookmarkStart w:id="202" w:name="_Toc159745819"/>
      <w:bookmarkStart w:id="203" w:name="_Toc159774002"/>
      <w:bookmarkStart w:id="204" w:name="_Toc159774243"/>
      <w:bookmarkStart w:id="205" w:name="_Toc159744960"/>
      <w:bookmarkStart w:id="206" w:name="_Toc159745820"/>
      <w:bookmarkStart w:id="207" w:name="_Toc159774003"/>
      <w:bookmarkStart w:id="208" w:name="_Toc159774244"/>
      <w:bookmarkStart w:id="209" w:name="_Toc159744961"/>
      <w:bookmarkStart w:id="210" w:name="_Toc159745821"/>
      <w:bookmarkStart w:id="211" w:name="_Toc159774004"/>
      <w:bookmarkStart w:id="212" w:name="_Toc159774245"/>
      <w:bookmarkStart w:id="213" w:name="_Toc159744962"/>
      <w:bookmarkStart w:id="214" w:name="_Toc159745822"/>
      <w:bookmarkStart w:id="215" w:name="_Toc159774005"/>
      <w:bookmarkStart w:id="216" w:name="_Toc159774246"/>
      <w:bookmarkStart w:id="217" w:name="_Toc159744963"/>
      <w:bookmarkStart w:id="218" w:name="_Toc159745823"/>
      <w:bookmarkStart w:id="219" w:name="_Toc159774006"/>
      <w:bookmarkStart w:id="220" w:name="_Toc159774247"/>
      <w:bookmarkStart w:id="221" w:name="_Toc159744964"/>
      <w:bookmarkStart w:id="222" w:name="_Toc159745824"/>
      <w:bookmarkStart w:id="223" w:name="_Toc159774007"/>
      <w:bookmarkStart w:id="224" w:name="_Toc159774248"/>
      <w:bookmarkStart w:id="225" w:name="_Toc159744965"/>
      <w:bookmarkStart w:id="226" w:name="_Toc159745825"/>
      <w:bookmarkStart w:id="227" w:name="_Toc159774008"/>
      <w:bookmarkStart w:id="228" w:name="_Toc159774249"/>
      <w:bookmarkStart w:id="229" w:name="_Toc159744966"/>
      <w:bookmarkStart w:id="230" w:name="_Toc159745826"/>
      <w:bookmarkStart w:id="231" w:name="_Toc159774009"/>
      <w:bookmarkStart w:id="232" w:name="_Toc159774250"/>
      <w:bookmarkStart w:id="233" w:name="_Toc159744967"/>
      <w:bookmarkStart w:id="234" w:name="_Toc159745827"/>
      <w:bookmarkStart w:id="235" w:name="_Toc159774010"/>
      <w:bookmarkStart w:id="236" w:name="_Toc159774251"/>
      <w:bookmarkStart w:id="237" w:name="_Toc159744968"/>
      <w:bookmarkStart w:id="238" w:name="_Toc159745828"/>
      <w:bookmarkStart w:id="239" w:name="_Toc159774011"/>
      <w:bookmarkStart w:id="240" w:name="_Toc159774252"/>
      <w:bookmarkStart w:id="241" w:name="_Toc159744969"/>
      <w:bookmarkStart w:id="242" w:name="_Toc159745829"/>
      <w:bookmarkStart w:id="243" w:name="_Toc159774012"/>
      <w:bookmarkStart w:id="244" w:name="_Toc159774253"/>
      <w:bookmarkStart w:id="245" w:name="_Toc159744970"/>
      <w:bookmarkStart w:id="246" w:name="_Toc159745830"/>
      <w:bookmarkStart w:id="247" w:name="_Toc159774013"/>
      <w:bookmarkStart w:id="248" w:name="_Toc159774254"/>
      <w:bookmarkStart w:id="249" w:name="_Toc159744971"/>
      <w:bookmarkStart w:id="250" w:name="_Toc159745831"/>
      <w:bookmarkStart w:id="251" w:name="_Toc159774014"/>
      <w:bookmarkStart w:id="252" w:name="_Toc159774255"/>
      <w:bookmarkStart w:id="253" w:name="_Toc159744972"/>
      <w:bookmarkStart w:id="254" w:name="_Toc159745832"/>
      <w:bookmarkStart w:id="255" w:name="_Toc159774015"/>
      <w:bookmarkStart w:id="256" w:name="_Toc159774256"/>
      <w:bookmarkStart w:id="257" w:name="_Toc159744973"/>
      <w:bookmarkStart w:id="258" w:name="_Toc159745833"/>
      <w:bookmarkStart w:id="259" w:name="_Toc159774016"/>
      <w:bookmarkStart w:id="260" w:name="_Toc159774257"/>
      <w:bookmarkStart w:id="261" w:name="_Toc159744974"/>
      <w:bookmarkStart w:id="262" w:name="_Toc159745834"/>
      <w:bookmarkStart w:id="263" w:name="_Toc159774017"/>
      <w:bookmarkStart w:id="264" w:name="_Toc159774258"/>
      <w:bookmarkStart w:id="265" w:name="_Toc159744975"/>
      <w:bookmarkStart w:id="266" w:name="_Toc159745835"/>
      <w:bookmarkStart w:id="267" w:name="_Toc159774018"/>
      <w:bookmarkStart w:id="268" w:name="_Toc159774259"/>
      <w:bookmarkStart w:id="269" w:name="_Toc159744976"/>
      <w:bookmarkStart w:id="270" w:name="_Toc159745836"/>
      <w:bookmarkStart w:id="271" w:name="_Toc159774019"/>
      <w:bookmarkStart w:id="272" w:name="_Toc159774260"/>
      <w:bookmarkStart w:id="273" w:name="_Toc159744977"/>
      <w:bookmarkStart w:id="274" w:name="_Toc159745837"/>
      <w:bookmarkStart w:id="275" w:name="_Toc159774020"/>
      <w:bookmarkStart w:id="276" w:name="_Toc159774261"/>
      <w:bookmarkStart w:id="277" w:name="_Toc159744978"/>
      <w:bookmarkStart w:id="278" w:name="_Toc159745838"/>
      <w:bookmarkStart w:id="279" w:name="_Toc159774021"/>
      <w:bookmarkStart w:id="280" w:name="_Toc159774262"/>
      <w:bookmarkStart w:id="281" w:name="_Toc159744979"/>
      <w:bookmarkStart w:id="282" w:name="_Toc159745839"/>
      <w:bookmarkStart w:id="283" w:name="_Toc159774022"/>
      <w:bookmarkStart w:id="284" w:name="_Toc159774263"/>
      <w:bookmarkStart w:id="285" w:name="_Toc159744980"/>
      <w:bookmarkStart w:id="286" w:name="_Toc159745840"/>
      <w:bookmarkStart w:id="287" w:name="_Toc159774023"/>
      <w:bookmarkStart w:id="288" w:name="_Toc159774264"/>
      <w:bookmarkStart w:id="289" w:name="_Toc159744981"/>
      <w:bookmarkStart w:id="290" w:name="_Toc159745841"/>
      <w:bookmarkStart w:id="291" w:name="_Toc159774024"/>
      <w:bookmarkStart w:id="292" w:name="_Toc159774265"/>
      <w:bookmarkStart w:id="293" w:name="_Toc159744982"/>
      <w:bookmarkStart w:id="294" w:name="_Toc159745842"/>
      <w:bookmarkStart w:id="295" w:name="_Toc159774025"/>
      <w:bookmarkStart w:id="296" w:name="_Toc159774266"/>
      <w:bookmarkStart w:id="297" w:name="_Toc159744983"/>
      <w:bookmarkStart w:id="298" w:name="_Toc159745843"/>
      <w:bookmarkStart w:id="299" w:name="_Toc159774026"/>
      <w:bookmarkStart w:id="300" w:name="_Toc159774267"/>
      <w:bookmarkStart w:id="301" w:name="_Toc159744984"/>
      <w:bookmarkStart w:id="302" w:name="_Toc159745844"/>
      <w:bookmarkStart w:id="303" w:name="_Toc159774027"/>
      <w:bookmarkStart w:id="304" w:name="_Toc159774268"/>
      <w:bookmarkStart w:id="305" w:name="_Toc159744985"/>
      <w:bookmarkStart w:id="306" w:name="_Toc159745845"/>
      <w:bookmarkStart w:id="307" w:name="_Toc159774028"/>
      <w:bookmarkStart w:id="308" w:name="_Toc159774269"/>
      <w:bookmarkStart w:id="309" w:name="_Toc159744986"/>
      <w:bookmarkStart w:id="310" w:name="_Toc159745846"/>
      <w:bookmarkStart w:id="311" w:name="_Toc159774029"/>
      <w:bookmarkStart w:id="312" w:name="_Toc159774270"/>
      <w:bookmarkStart w:id="313" w:name="_Toc159744987"/>
      <w:bookmarkStart w:id="314" w:name="_Toc159745847"/>
      <w:bookmarkStart w:id="315" w:name="_Toc159774030"/>
      <w:bookmarkStart w:id="316" w:name="_Toc159774271"/>
      <w:bookmarkStart w:id="317" w:name="_Toc159744988"/>
      <w:bookmarkStart w:id="318" w:name="_Toc159745848"/>
      <w:bookmarkStart w:id="319" w:name="_Toc159774031"/>
      <w:bookmarkStart w:id="320" w:name="_Toc159774272"/>
      <w:bookmarkStart w:id="321" w:name="_Toc159744989"/>
      <w:bookmarkStart w:id="322" w:name="_Toc159745849"/>
      <w:bookmarkStart w:id="323" w:name="_Toc159774032"/>
      <w:bookmarkStart w:id="324" w:name="_Toc159774273"/>
      <w:bookmarkStart w:id="325" w:name="_Toc159744990"/>
      <w:bookmarkStart w:id="326" w:name="_Toc159745850"/>
      <w:bookmarkStart w:id="327" w:name="_Toc159774033"/>
      <w:bookmarkStart w:id="328" w:name="_Toc159774274"/>
      <w:bookmarkStart w:id="329" w:name="_Toc159744991"/>
      <w:bookmarkStart w:id="330" w:name="_Toc159745851"/>
      <w:bookmarkStart w:id="331" w:name="_Toc159774034"/>
      <w:bookmarkStart w:id="332" w:name="_Toc159774275"/>
      <w:bookmarkStart w:id="333" w:name="_Toc159744992"/>
      <w:bookmarkStart w:id="334" w:name="_Toc159745852"/>
      <w:bookmarkStart w:id="335" w:name="_Toc159774035"/>
      <w:bookmarkStart w:id="336" w:name="_Toc159774276"/>
      <w:bookmarkStart w:id="337" w:name="_Toc159744993"/>
      <w:bookmarkStart w:id="338" w:name="_Toc159745853"/>
      <w:bookmarkStart w:id="339" w:name="_Toc159774036"/>
      <w:bookmarkStart w:id="340" w:name="_Toc159774277"/>
      <w:bookmarkStart w:id="341" w:name="_Toc159744994"/>
      <w:bookmarkStart w:id="342" w:name="_Toc159745854"/>
      <w:bookmarkStart w:id="343" w:name="_Toc159774037"/>
      <w:bookmarkStart w:id="344" w:name="_Toc159774278"/>
      <w:bookmarkStart w:id="345" w:name="_Toc159744995"/>
      <w:bookmarkStart w:id="346" w:name="_Toc159745855"/>
      <w:bookmarkStart w:id="347" w:name="_Toc159774038"/>
      <w:bookmarkStart w:id="348" w:name="_Toc159774279"/>
      <w:bookmarkStart w:id="349" w:name="_Toc159744996"/>
      <w:bookmarkStart w:id="350" w:name="_Toc159745856"/>
      <w:bookmarkStart w:id="351" w:name="_Toc159774039"/>
      <w:bookmarkStart w:id="352" w:name="_Toc159774280"/>
      <w:bookmarkStart w:id="353" w:name="_Toc159744997"/>
      <w:bookmarkStart w:id="354" w:name="_Toc159745857"/>
      <w:bookmarkStart w:id="355" w:name="_Toc159774040"/>
      <w:bookmarkStart w:id="356" w:name="_Toc159774281"/>
      <w:bookmarkStart w:id="357" w:name="_Toc159744998"/>
      <w:bookmarkStart w:id="358" w:name="_Toc159745858"/>
      <w:bookmarkStart w:id="359" w:name="_Toc159774041"/>
      <w:bookmarkStart w:id="360" w:name="_Toc159774282"/>
      <w:bookmarkStart w:id="361" w:name="_Toc159744999"/>
      <w:bookmarkStart w:id="362" w:name="_Toc159745859"/>
      <w:bookmarkStart w:id="363" w:name="_Toc159774042"/>
      <w:bookmarkStart w:id="364" w:name="_Toc159774283"/>
      <w:bookmarkStart w:id="365" w:name="_Toc159745000"/>
      <w:bookmarkStart w:id="366" w:name="_Toc159745860"/>
      <w:bookmarkStart w:id="367" w:name="_Toc159774043"/>
      <w:bookmarkStart w:id="368" w:name="_Toc159774284"/>
      <w:bookmarkStart w:id="369" w:name="_Toc159745001"/>
      <w:bookmarkStart w:id="370" w:name="_Toc159745861"/>
      <w:bookmarkStart w:id="371" w:name="_Toc159774044"/>
      <w:bookmarkStart w:id="372" w:name="_Toc159774285"/>
      <w:bookmarkStart w:id="373" w:name="_Toc159745002"/>
      <w:bookmarkStart w:id="374" w:name="_Toc159745862"/>
      <w:bookmarkStart w:id="375" w:name="_Toc159774045"/>
      <w:bookmarkStart w:id="376" w:name="_Toc159774286"/>
      <w:bookmarkStart w:id="377" w:name="_Toc159745003"/>
      <w:bookmarkStart w:id="378" w:name="_Toc159745863"/>
      <w:bookmarkStart w:id="379" w:name="_Toc159774046"/>
      <w:bookmarkStart w:id="380" w:name="_Toc159774287"/>
      <w:bookmarkStart w:id="381" w:name="_Toc159745004"/>
      <w:bookmarkStart w:id="382" w:name="_Toc159745864"/>
      <w:bookmarkStart w:id="383" w:name="_Toc159774047"/>
      <w:bookmarkStart w:id="384" w:name="_Toc159774288"/>
      <w:bookmarkStart w:id="385" w:name="_Toc159745005"/>
      <w:bookmarkStart w:id="386" w:name="_Toc159745865"/>
      <w:bookmarkStart w:id="387" w:name="_Toc159774048"/>
      <w:bookmarkStart w:id="388" w:name="_Toc159774289"/>
      <w:bookmarkStart w:id="389" w:name="_Toc159745006"/>
      <w:bookmarkStart w:id="390" w:name="_Toc159745866"/>
      <w:bookmarkStart w:id="391" w:name="_Toc159774049"/>
      <w:bookmarkStart w:id="392" w:name="_Toc159774290"/>
      <w:bookmarkStart w:id="393" w:name="_Toc159745007"/>
      <w:bookmarkStart w:id="394" w:name="_Toc159745867"/>
      <w:bookmarkStart w:id="395" w:name="_Toc159774050"/>
      <w:bookmarkStart w:id="396" w:name="_Toc159774291"/>
      <w:bookmarkStart w:id="397" w:name="_Toc159745008"/>
      <w:bookmarkStart w:id="398" w:name="_Toc159745868"/>
      <w:bookmarkStart w:id="399" w:name="_Toc159774051"/>
      <w:bookmarkStart w:id="400" w:name="_Toc159774292"/>
      <w:bookmarkStart w:id="401" w:name="_Toc159745009"/>
      <w:bookmarkStart w:id="402" w:name="_Toc159745869"/>
      <w:bookmarkStart w:id="403" w:name="_Toc159774052"/>
      <w:bookmarkStart w:id="404" w:name="_Toc159774293"/>
      <w:bookmarkStart w:id="405" w:name="_Toc159745010"/>
      <w:bookmarkStart w:id="406" w:name="_Toc159745870"/>
      <w:bookmarkStart w:id="407" w:name="_Toc159774053"/>
      <w:bookmarkStart w:id="408" w:name="_Toc159774294"/>
      <w:bookmarkStart w:id="409" w:name="_Toc159745011"/>
      <w:bookmarkStart w:id="410" w:name="_Toc159745871"/>
      <w:bookmarkStart w:id="411" w:name="_Toc159774054"/>
      <w:bookmarkStart w:id="412" w:name="_Toc159774295"/>
      <w:bookmarkStart w:id="413" w:name="_Toc159745012"/>
      <w:bookmarkStart w:id="414" w:name="_Toc159745872"/>
      <w:bookmarkStart w:id="415" w:name="_Toc159774055"/>
      <w:bookmarkStart w:id="416" w:name="_Toc159774296"/>
      <w:bookmarkStart w:id="417" w:name="_Toc159745013"/>
      <w:bookmarkStart w:id="418" w:name="_Toc159745873"/>
      <w:bookmarkStart w:id="419" w:name="_Toc159774056"/>
      <w:bookmarkStart w:id="420" w:name="_Toc159774297"/>
      <w:bookmarkStart w:id="421" w:name="_Toc159745014"/>
      <w:bookmarkStart w:id="422" w:name="_Toc159745874"/>
      <w:bookmarkStart w:id="423" w:name="_Toc159774057"/>
      <w:bookmarkStart w:id="424" w:name="_Toc159774298"/>
      <w:bookmarkStart w:id="425" w:name="_Toc159745015"/>
      <w:bookmarkStart w:id="426" w:name="_Toc159745875"/>
      <w:bookmarkStart w:id="427" w:name="_Toc159774058"/>
      <w:bookmarkStart w:id="428" w:name="_Toc159774299"/>
      <w:bookmarkStart w:id="429" w:name="_Toc159745016"/>
      <w:bookmarkStart w:id="430" w:name="_Toc159745876"/>
      <w:bookmarkStart w:id="431" w:name="_Toc159774059"/>
      <w:bookmarkStart w:id="432" w:name="_Toc159774300"/>
      <w:bookmarkStart w:id="433" w:name="_Toc159745017"/>
      <w:bookmarkStart w:id="434" w:name="_Toc159745877"/>
      <w:bookmarkStart w:id="435" w:name="_Toc159774060"/>
      <w:bookmarkStart w:id="436" w:name="_Toc159774301"/>
      <w:bookmarkStart w:id="437" w:name="_Toc159745018"/>
      <w:bookmarkStart w:id="438" w:name="_Toc159745878"/>
      <w:bookmarkStart w:id="439" w:name="_Toc159774061"/>
      <w:bookmarkStart w:id="440" w:name="_Toc159774302"/>
      <w:bookmarkStart w:id="441" w:name="_Toc159745019"/>
      <w:bookmarkStart w:id="442" w:name="_Toc159745879"/>
      <w:bookmarkStart w:id="443" w:name="_Toc159774062"/>
      <w:bookmarkStart w:id="444" w:name="_Toc159774303"/>
      <w:bookmarkStart w:id="445" w:name="_Toc159745020"/>
      <w:bookmarkStart w:id="446" w:name="_Toc159745880"/>
      <w:bookmarkStart w:id="447" w:name="_Toc159774063"/>
      <w:bookmarkStart w:id="448" w:name="_Toc159774304"/>
      <w:bookmarkStart w:id="449" w:name="_Toc159745021"/>
      <w:bookmarkStart w:id="450" w:name="_Toc159745881"/>
      <w:bookmarkStart w:id="451" w:name="_Toc159774064"/>
      <w:bookmarkStart w:id="452" w:name="_Toc159774305"/>
      <w:bookmarkStart w:id="453" w:name="_Toc159745022"/>
      <w:bookmarkStart w:id="454" w:name="_Toc159745882"/>
      <w:bookmarkStart w:id="455" w:name="_Toc159774065"/>
      <w:bookmarkStart w:id="456" w:name="_Toc159774306"/>
      <w:bookmarkStart w:id="457" w:name="_Toc159745023"/>
      <w:bookmarkStart w:id="458" w:name="_Toc159745883"/>
      <w:bookmarkStart w:id="459" w:name="_Toc159774066"/>
      <w:bookmarkStart w:id="460" w:name="_Toc159774307"/>
      <w:bookmarkStart w:id="461" w:name="_Toc159745024"/>
      <w:bookmarkStart w:id="462" w:name="_Toc159745884"/>
      <w:bookmarkStart w:id="463" w:name="_Toc159774067"/>
      <w:bookmarkStart w:id="464" w:name="_Toc159774308"/>
      <w:bookmarkStart w:id="465" w:name="_Toc159745025"/>
      <w:bookmarkStart w:id="466" w:name="_Toc159745885"/>
      <w:bookmarkStart w:id="467" w:name="_Toc159774068"/>
      <w:bookmarkStart w:id="468" w:name="_Toc159774309"/>
      <w:bookmarkStart w:id="469" w:name="_Toc159745026"/>
      <w:bookmarkStart w:id="470" w:name="_Toc159745886"/>
      <w:bookmarkStart w:id="471" w:name="_Toc159774069"/>
      <w:bookmarkStart w:id="472" w:name="_Toc159774310"/>
      <w:bookmarkStart w:id="473" w:name="_Toc159745027"/>
      <w:bookmarkStart w:id="474" w:name="_Toc159745887"/>
      <w:bookmarkStart w:id="475" w:name="_Toc159774070"/>
      <w:bookmarkStart w:id="476" w:name="_Toc159774311"/>
      <w:bookmarkStart w:id="477" w:name="_Toc159745028"/>
      <w:bookmarkStart w:id="478" w:name="_Toc159745888"/>
      <w:bookmarkStart w:id="479" w:name="_Toc159774071"/>
      <w:bookmarkStart w:id="480" w:name="_Toc159774312"/>
      <w:bookmarkStart w:id="481" w:name="_Toc159745029"/>
      <w:bookmarkStart w:id="482" w:name="_Toc159745889"/>
      <w:bookmarkStart w:id="483" w:name="_Toc159774072"/>
      <w:bookmarkStart w:id="484" w:name="_Toc159774313"/>
      <w:bookmarkStart w:id="485" w:name="_Toc159745030"/>
      <w:bookmarkStart w:id="486" w:name="_Toc159745890"/>
      <w:bookmarkStart w:id="487" w:name="_Toc159774073"/>
      <w:bookmarkStart w:id="488" w:name="_Toc159774314"/>
      <w:bookmarkStart w:id="489" w:name="_Toc159745031"/>
      <w:bookmarkStart w:id="490" w:name="_Toc159745891"/>
      <w:bookmarkStart w:id="491" w:name="_Toc159774074"/>
      <w:bookmarkStart w:id="492" w:name="_Toc159774315"/>
      <w:bookmarkStart w:id="493" w:name="_Toc159745032"/>
      <w:bookmarkStart w:id="494" w:name="_Toc159745892"/>
      <w:bookmarkStart w:id="495" w:name="_Toc159774075"/>
      <w:bookmarkStart w:id="496" w:name="_Toc159774316"/>
      <w:bookmarkStart w:id="497" w:name="_Toc159745033"/>
      <w:bookmarkStart w:id="498" w:name="_Toc159745893"/>
      <w:bookmarkStart w:id="499" w:name="_Toc159774076"/>
      <w:bookmarkStart w:id="500" w:name="_Toc159774317"/>
      <w:bookmarkStart w:id="501" w:name="_Toc159745034"/>
      <w:bookmarkStart w:id="502" w:name="_Toc159745894"/>
      <w:bookmarkStart w:id="503" w:name="_Toc159774077"/>
      <w:bookmarkStart w:id="504" w:name="_Toc159774318"/>
      <w:bookmarkStart w:id="505" w:name="_Toc159745035"/>
      <w:bookmarkStart w:id="506" w:name="_Toc159745895"/>
      <w:bookmarkStart w:id="507" w:name="_Toc159774078"/>
      <w:bookmarkStart w:id="508" w:name="_Toc159774319"/>
      <w:bookmarkStart w:id="509" w:name="_Toc159745036"/>
      <w:bookmarkStart w:id="510" w:name="_Toc159745896"/>
      <w:bookmarkStart w:id="511" w:name="_Toc159774079"/>
      <w:bookmarkStart w:id="512" w:name="_Toc159774320"/>
      <w:bookmarkStart w:id="513" w:name="_Toc159745037"/>
      <w:bookmarkStart w:id="514" w:name="_Toc159745897"/>
      <w:bookmarkStart w:id="515" w:name="_Toc159774080"/>
      <w:bookmarkStart w:id="516" w:name="_Toc159774321"/>
      <w:bookmarkStart w:id="517" w:name="_Toc159745038"/>
      <w:bookmarkStart w:id="518" w:name="_Toc159745898"/>
      <w:bookmarkStart w:id="519" w:name="_Toc159774081"/>
      <w:bookmarkStart w:id="520" w:name="_Toc159774322"/>
      <w:bookmarkStart w:id="521" w:name="_Toc159745039"/>
      <w:bookmarkStart w:id="522" w:name="_Toc159745899"/>
      <w:bookmarkStart w:id="523" w:name="_Toc159774082"/>
      <w:bookmarkStart w:id="524" w:name="_Toc159774323"/>
      <w:bookmarkStart w:id="525" w:name="_Toc159745040"/>
      <w:bookmarkStart w:id="526" w:name="_Toc159745900"/>
      <w:bookmarkStart w:id="527" w:name="_Toc159774083"/>
      <w:bookmarkStart w:id="528" w:name="_Toc159774324"/>
      <w:bookmarkStart w:id="529" w:name="_Toc159745041"/>
      <w:bookmarkStart w:id="530" w:name="_Toc159745901"/>
      <w:bookmarkStart w:id="531" w:name="_Toc159774084"/>
      <w:bookmarkStart w:id="532" w:name="_Toc159774325"/>
      <w:bookmarkStart w:id="533" w:name="_Toc159745042"/>
      <w:bookmarkStart w:id="534" w:name="_Toc159745902"/>
      <w:bookmarkStart w:id="535" w:name="_Toc159774085"/>
      <w:bookmarkStart w:id="536" w:name="_Toc159774326"/>
      <w:bookmarkStart w:id="537" w:name="_Toc159745043"/>
      <w:bookmarkStart w:id="538" w:name="_Toc159745903"/>
      <w:bookmarkStart w:id="539" w:name="_Toc159774086"/>
      <w:bookmarkStart w:id="540" w:name="_Toc159774327"/>
      <w:bookmarkStart w:id="541" w:name="_Toc159745044"/>
      <w:bookmarkStart w:id="542" w:name="_Toc159745904"/>
      <w:bookmarkStart w:id="543" w:name="_Toc159774087"/>
      <w:bookmarkStart w:id="544" w:name="_Toc159774328"/>
      <w:bookmarkStart w:id="545" w:name="_Toc159745045"/>
      <w:bookmarkStart w:id="546" w:name="_Toc159745905"/>
      <w:bookmarkStart w:id="547" w:name="_Toc159774088"/>
      <w:bookmarkStart w:id="548" w:name="_Toc159774329"/>
      <w:bookmarkStart w:id="549" w:name="_Toc159745046"/>
      <w:bookmarkStart w:id="550" w:name="_Toc159745906"/>
      <w:bookmarkStart w:id="551" w:name="_Toc159774089"/>
      <w:bookmarkStart w:id="552" w:name="_Toc159774330"/>
      <w:bookmarkStart w:id="553" w:name="_Toc159745047"/>
      <w:bookmarkStart w:id="554" w:name="_Toc159745907"/>
      <w:bookmarkStart w:id="555" w:name="_Toc159774090"/>
      <w:bookmarkStart w:id="556" w:name="_Toc159774331"/>
      <w:bookmarkStart w:id="557" w:name="_Toc159745048"/>
      <w:bookmarkStart w:id="558" w:name="_Toc159745908"/>
      <w:bookmarkStart w:id="559" w:name="_Toc159774091"/>
      <w:bookmarkStart w:id="560" w:name="_Toc159774332"/>
      <w:bookmarkStart w:id="561" w:name="_Toc159745049"/>
      <w:bookmarkStart w:id="562" w:name="_Toc159745909"/>
      <w:bookmarkStart w:id="563" w:name="_Toc159774092"/>
      <w:bookmarkStart w:id="564" w:name="_Toc159774333"/>
      <w:bookmarkStart w:id="565" w:name="_Toc73470792"/>
      <w:bookmarkStart w:id="566" w:name="_Toc81681687"/>
      <w:bookmarkStart w:id="567" w:name="_Toc16289039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r w:rsidRPr="000A51D7">
        <w:t>Safety Review and Audits</w:t>
      </w:r>
      <w:bookmarkEnd w:id="565"/>
      <w:bookmarkEnd w:id="566"/>
      <w:bookmarkEnd w:id="567"/>
    </w:p>
    <w:p w14:paraId="110261D0" w14:textId="77777777" w:rsidR="00CB55C8" w:rsidRPr="00DE4BCE" w:rsidRDefault="00CB55C8" w:rsidP="002A5BC5">
      <w:pPr>
        <w:pStyle w:val="BulletListLevel1First"/>
      </w:pPr>
      <w:r w:rsidRPr="00DE4BCE">
        <w:t>The periodic reviews &amp; audits shall be conducted by the Safety Team during the life cycle of the system.</w:t>
      </w:r>
    </w:p>
    <w:p w14:paraId="236F3045" w14:textId="68ABB05B" w:rsidR="00CB55C8" w:rsidRPr="00DE4BCE" w:rsidRDefault="00CB55C8" w:rsidP="002A5BC5">
      <w:pPr>
        <w:pStyle w:val="BulletListLevel1First"/>
      </w:pPr>
      <w:r w:rsidRPr="00DE4BCE">
        <w:t xml:space="preserve">The team shall review the system performance by </w:t>
      </w:r>
      <w:r w:rsidR="005B367F" w:rsidRPr="00DE4BCE">
        <w:t>analysing</w:t>
      </w:r>
      <w:r w:rsidRPr="00DE4BCE">
        <w:t xml:space="preserve"> the failure reports from the field.</w:t>
      </w:r>
    </w:p>
    <w:p w14:paraId="7B9B9A62" w14:textId="77777777" w:rsidR="00CB55C8" w:rsidRPr="00DE4BCE" w:rsidRDefault="00CB55C8" w:rsidP="002A5BC5">
      <w:pPr>
        <w:pStyle w:val="BulletListLevel1First"/>
      </w:pPr>
      <w:r w:rsidRPr="00DE4BCE">
        <w:t>The team shall identify the critical and catastrophic errors from the performance report.</w:t>
      </w:r>
    </w:p>
    <w:p w14:paraId="1B7EA135" w14:textId="77777777" w:rsidR="00CB55C8" w:rsidRPr="00DE4BCE" w:rsidRDefault="00CB55C8" w:rsidP="002A5BC5">
      <w:pPr>
        <w:pStyle w:val="BulletListLevel1First"/>
      </w:pPr>
      <w:r w:rsidRPr="00DE4BCE">
        <w:t>Make a hazard log entry for the failures of the following category.</w:t>
      </w:r>
    </w:p>
    <w:p w14:paraId="63FB2E9E" w14:textId="22975DDB" w:rsidR="00CB55C8" w:rsidRPr="00DE4BCE" w:rsidRDefault="00CB55C8" w:rsidP="002A5BC5">
      <w:pPr>
        <w:pStyle w:val="BulletListLevel1First"/>
      </w:pPr>
      <w:r w:rsidRPr="00DE4BCE">
        <w:t xml:space="preserve">Failures which </w:t>
      </w:r>
      <w:r w:rsidR="005B367F" w:rsidRPr="00DE4BCE">
        <w:t>cause</w:t>
      </w:r>
      <w:r w:rsidRPr="00DE4BCE">
        <w:t xml:space="preserve"> severe loss of the system, damage of the equipment or person.</w:t>
      </w:r>
    </w:p>
    <w:p w14:paraId="36383E5D" w14:textId="1EF6B482" w:rsidR="00CB55C8" w:rsidRPr="00DE4BCE" w:rsidRDefault="005B367F" w:rsidP="002A5BC5">
      <w:pPr>
        <w:pStyle w:val="BulletListLevel1First"/>
      </w:pPr>
      <w:r w:rsidRPr="00DE4BCE">
        <w:t>Failure,</w:t>
      </w:r>
      <w:r w:rsidR="00CB55C8" w:rsidRPr="00DE4BCE">
        <w:t xml:space="preserve"> which is occurring repeatedly irrespective of the railway zone, site, &amp; environment etc.</w:t>
      </w:r>
    </w:p>
    <w:p w14:paraId="26BD3CE5" w14:textId="7B665382" w:rsidR="00CB55C8" w:rsidRPr="00DE4BCE" w:rsidRDefault="00CB55C8" w:rsidP="002A5BC5">
      <w:pPr>
        <w:pStyle w:val="BulletListLevel1First"/>
      </w:pPr>
      <w:r w:rsidRPr="00DE4BCE">
        <w:t xml:space="preserve">The team shall recommend the mitigation requirements for the intolerable &amp; undesirable risks to design team </w:t>
      </w:r>
      <w:r w:rsidR="005B367F" w:rsidRPr="00DE4BCE">
        <w:t>to</w:t>
      </w:r>
      <w:r w:rsidRPr="00DE4BCE">
        <w:t xml:space="preserve"> reduce the level of risk associated with the system failures.</w:t>
      </w:r>
    </w:p>
    <w:p w14:paraId="44D5DF21" w14:textId="77777777" w:rsidR="00CB55C8" w:rsidRPr="00DE4BCE" w:rsidRDefault="00CB55C8" w:rsidP="002A5BC5">
      <w:pPr>
        <w:pStyle w:val="BulletListLevel1First"/>
      </w:pPr>
      <w:r w:rsidRPr="00DE4BCE">
        <w:t>The Safety team shall review the design changes made to reduce the risk level and generate a risk acceptance report.</w:t>
      </w:r>
    </w:p>
    <w:p w14:paraId="5BDDC8D5" w14:textId="77777777" w:rsidR="00CB55C8" w:rsidRPr="00DE4BCE" w:rsidRDefault="00CB55C8" w:rsidP="002A5BC5">
      <w:pPr>
        <w:pStyle w:val="BulletListLevel1First"/>
      </w:pPr>
      <w:r w:rsidRPr="00DE4BCE">
        <w:t>The Safety plan shall be reviewed and updated from the necessary phase of the lifecycle based on the modifications to the system design.</w:t>
      </w:r>
    </w:p>
    <w:p w14:paraId="666E7708" w14:textId="77777777" w:rsidR="00CB55C8" w:rsidRPr="00DE4BCE" w:rsidRDefault="00CB55C8" w:rsidP="002A5BC5">
      <w:pPr>
        <w:pStyle w:val="BulletListLevel1First"/>
      </w:pPr>
      <w:r w:rsidRPr="00DE4BCE">
        <w:lastRenderedPageBreak/>
        <w:t>The Safety review shall be conducted during the changes in the existing design, design modification in the specific application due to requirement changes or due to any other reason.</w:t>
      </w:r>
    </w:p>
    <w:p w14:paraId="36D95E13" w14:textId="77777777" w:rsidR="00CB55C8" w:rsidRPr="00DE4BCE" w:rsidRDefault="00CB55C8" w:rsidP="002A5BC5">
      <w:pPr>
        <w:pStyle w:val="BulletListLevel1First"/>
      </w:pPr>
      <w:r w:rsidRPr="00DE4BCE">
        <w:t>The Safety review shall be conducted by a team of safety engineer/experts headed by System Manager.</w:t>
      </w:r>
    </w:p>
    <w:p w14:paraId="4BFAD585" w14:textId="77777777" w:rsidR="00CB55C8" w:rsidRPr="00DE4BCE" w:rsidRDefault="00CB55C8" w:rsidP="002A5BC5">
      <w:pPr>
        <w:pStyle w:val="BulletListLevel1First"/>
      </w:pPr>
      <w:r w:rsidRPr="00DE4BCE">
        <w:t>The review report shall be documented and further safety process for the changes shall be discussed in the review report.</w:t>
      </w:r>
    </w:p>
    <w:p w14:paraId="70DE2841" w14:textId="77777777" w:rsidR="00CB55C8" w:rsidRPr="00DE4BCE" w:rsidRDefault="00CB55C8" w:rsidP="002A5BC5">
      <w:pPr>
        <w:pStyle w:val="BulletListLevel1First"/>
      </w:pPr>
      <w:r w:rsidRPr="00DE4BCE">
        <w:t>Based on the design changes, the suitable life cycle phase shall be identified and discussed with proper justification in the safety review report.</w:t>
      </w:r>
    </w:p>
    <w:p w14:paraId="15BB36C2" w14:textId="77777777" w:rsidR="00CB55C8" w:rsidRPr="00DE4BCE" w:rsidRDefault="00CB55C8" w:rsidP="002A5BC5">
      <w:pPr>
        <w:pStyle w:val="BulletListLevel1First"/>
      </w:pPr>
      <w:r w:rsidRPr="00DE4BCE">
        <w:t>The audit is a safety assessment process conducted at appropriate stages of the life cycle.</w:t>
      </w:r>
    </w:p>
    <w:p w14:paraId="4A306EBE" w14:textId="77777777" w:rsidR="00CB55C8" w:rsidRPr="00DE4BCE" w:rsidRDefault="00CB55C8" w:rsidP="002A5BC5">
      <w:pPr>
        <w:pStyle w:val="BulletListLevel1First"/>
      </w:pPr>
      <w:r w:rsidRPr="00DE4BCE">
        <w:t xml:space="preserve">The audit shall be performed to assess the fulfilment of the CENELEC requirements and to confirm the guidelines of the safety standards has been properly adopted for the project. </w:t>
      </w:r>
    </w:p>
    <w:p w14:paraId="3F1546B1" w14:textId="23934BBC" w:rsidR="00CB55C8" w:rsidRDefault="00CB55C8" w:rsidP="002A5BC5">
      <w:pPr>
        <w:pStyle w:val="BulletListLevel1First"/>
      </w:pPr>
      <w:r w:rsidRPr="00DE4BCE">
        <w:t xml:space="preserve">The Safety manager </w:t>
      </w:r>
      <w:r w:rsidR="005B367F" w:rsidRPr="00DE4BCE">
        <w:t>shall be</w:t>
      </w:r>
      <w:r w:rsidRPr="00DE4BCE">
        <w:t xml:space="preserve"> responsible to conduct the audit with a suitable person who has not involved in the any kind of design activity.</w:t>
      </w:r>
    </w:p>
    <w:p w14:paraId="43ED6EF9" w14:textId="77777777" w:rsidR="00F04C34" w:rsidRPr="00DE4BCE" w:rsidRDefault="00F04C34" w:rsidP="00F04C34">
      <w:pPr>
        <w:pStyle w:val="BulletListLevel1First"/>
        <w:numPr>
          <w:ilvl w:val="0"/>
          <w:numId w:val="0"/>
        </w:numPr>
        <w:ind w:left="1800"/>
      </w:pPr>
    </w:p>
    <w:p w14:paraId="1A961E43" w14:textId="77777777" w:rsidR="00A16B0D" w:rsidRDefault="00A16B0D" w:rsidP="00046970">
      <w:pPr>
        <w:pStyle w:val="Heading2"/>
      </w:pPr>
      <w:bookmarkStart w:id="568" w:name="_Toc81681688"/>
      <w:bookmarkStart w:id="569" w:name="_Toc162890392"/>
      <w:r>
        <w:t>Safety Analysis of System Maintenance, Performance and Operation</w:t>
      </w:r>
      <w:bookmarkEnd w:id="568"/>
      <w:bookmarkEnd w:id="569"/>
    </w:p>
    <w:p w14:paraId="3376C828" w14:textId="77777777" w:rsidR="00DE4BCE" w:rsidRPr="00DE4BCE" w:rsidRDefault="00DE4BCE" w:rsidP="00DE4BCE"/>
    <w:p w14:paraId="2BF70C8C" w14:textId="7076529D" w:rsidR="00A16B0D" w:rsidRPr="00A16B0D" w:rsidRDefault="00A16B0D" w:rsidP="00A16B0D">
      <w:pPr>
        <w:pStyle w:val="BodyText"/>
        <w:jc w:val="both"/>
        <w:rPr>
          <w:rFonts w:ascii="Calibri" w:hAnsi="Calibri" w:cs="Calibri"/>
          <w:sz w:val="22"/>
          <w:szCs w:val="22"/>
        </w:rPr>
      </w:pPr>
      <w:r w:rsidRPr="00A16B0D">
        <w:rPr>
          <w:rFonts w:ascii="Calibri" w:hAnsi="Calibri" w:cs="Calibri"/>
          <w:color w:val="auto"/>
          <w:spacing w:val="8"/>
          <w:sz w:val="22"/>
          <w:szCs w:val="22"/>
        </w:rPr>
        <w:t xml:space="preserve">For Safety analysis of </w:t>
      </w:r>
      <w:r w:rsidR="00A27BF6">
        <w:t xml:space="preserve">FNMux </w:t>
      </w:r>
      <w:r w:rsidRPr="00A16B0D">
        <w:rPr>
          <w:rFonts w:ascii="Calibri" w:hAnsi="Calibri" w:cs="Calibri"/>
          <w:color w:val="auto"/>
          <w:spacing w:val="8"/>
          <w:sz w:val="22"/>
          <w:szCs w:val="22"/>
        </w:rPr>
        <w:t xml:space="preserve">system in field FRACAS process can be used. FRACAS is a process of </w:t>
      </w:r>
      <w:r w:rsidRPr="00A16B0D">
        <w:rPr>
          <w:rFonts w:ascii="Calibri" w:hAnsi="Calibri" w:cs="Calibri"/>
          <w:sz w:val="22"/>
          <w:szCs w:val="22"/>
        </w:rPr>
        <w:t xml:space="preserve">failure reporting, analysis and corrective action system that gives organizations a way to report, classify and analyze failures, as well as plan corrective reactions in response to those failures. </w:t>
      </w:r>
    </w:p>
    <w:p w14:paraId="3FA913C7" w14:textId="77777777" w:rsidR="00A16B0D" w:rsidRPr="00A16B0D" w:rsidRDefault="00A16B0D" w:rsidP="00A16B0D">
      <w:pPr>
        <w:pStyle w:val="BodyText"/>
        <w:jc w:val="both"/>
        <w:rPr>
          <w:rFonts w:ascii="Calibri" w:hAnsi="Calibri" w:cs="Calibri"/>
          <w:sz w:val="22"/>
          <w:szCs w:val="22"/>
        </w:rPr>
      </w:pPr>
      <w:r w:rsidRPr="00A16B0D">
        <w:rPr>
          <w:rFonts w:ascii="Calibri" w:hAnsi="Calibri" w:cs="Calibri"/>
          <w:sz w:val="22"/>
          <w:szCs w:val="22"/>
        </w:rPr>
        <w:t>A FRACAS is a closed-loop process containing the following steps:</w:t>
      </w:r>
    </w:p>
    <w:p w14:paraId="5468869E" w14:textId="780AB770" w:rsidR="00A16B0D" w:rsidRPr="009D5E99" w:rsidRDefault="00A16B0D" w:rsidP="009D5E99">
      <w:pPr>
        <w:pStyle w:val="BodyText"/>
        <w:rPr>
          <w:rFonts w:ascii="Calibri" w:hAnsi="Calibri" w:cs="Calibri"/>
          <w:sz w:val="22"/>
          <w:szCs w:val="22"/>
        </w:rPr>
      </w:pPr>
      <w:r w:rsidRPr="009D5E99">
        <w:rPr>
          <w:rFonts w:ascii="Calibri" w:hAnsi="Calibri" w:cs="Calibri"/>
          <w:sz w:val="22"/>
          <w:szCs w:val="22"/>
        </w:rPr>
        <w:t xml:space="preserve">Failure reporting (FR): All failures and faults related to a system, piece of equipment or process are formally reported using a standard form known as a failure report or defect report. The failure report should clearly identify the failed asset, symptoms of the failure, testing conditions, operating </w:t>
      </w:r>
      <w:r w:rsidR="009D5E99" w:rsidRPr="009D5E99">
        <w:rPr>
          <w:rFonts w:ascii="Calibri" w:hAnsi="Calibri" w:cs="Calibri"/>
          <w:sz w:val="22"/>
          <w:szCs w:val="22"/>
        </w:rPr>
        <w:t>conditions,</w:t>
      </w:r>
      <w:r w:rsidRPr="009D5E99">
        <w:rPr>
          <w:rFonts w:ascii="Calibri" w:hAnsi="Calibri" w:cs="Calibri"/>
          <w:sz w:val="22"/>
          <w:szCs w:val="22"/>
        </w:rPr>
        <w:t xml:space="preserve"> and failure time.</w:t>
      </w:r>
    </w:p>
    <w:p w14:paraId="4901469F" w14:textId="77777777" w:rsidR="00A16B0D" w:rsidRPr="009D5E99" w:rsidRDefault="00A16B0D" w:rsidP="009D5E99">
      <w:pPr>
        <w:pStyle w:val="BodyText"/>
        <w:rPr>
          <w:rFonts w:ascii="Calibri" w:hAnsi="Calibri" w:cs="Calibri"/>
          <w:sz w:val="22"/>
          <w:szCs w:val="22"/>
        </w:rPr>
      </w:pPr>
      <w:r w:rsidRPr="009D5E99">
        <w:rPr>
          <w:rFonts w:ascii="Calibri" w:hAnsi="Calibri" w:cs="Calibri"/>
          <w:sz w:val="22"/>
          <w:szCs w:val="22"/>
        </w:rPr>
        <w:t>Analysis (A): Perform a root cause analysis to identify what caused the failure. Perform a root cause analysis to identify what caused the failure.</w:t>
      </w:r>
    </w:p>
    <w:p w14:paraId="50FF18D4" w14:textId="012E3A6F" w:rsidR="00A16B0D" w:rsidRDefault="00A16B0D" w:rsidP="009D5E99">
      <w:pPr>
        <w:pStyle w:val="BodyText"/>
        <w:rPr>
          <w:rFonts w:ascii="Calibri" w:hAnsi="Calibri" w:cs="Calibri"/>
          <w:sz w:val="22"/>
          <w:szCs w:val="22"/>
        </w:rPr>
      </w:pPr>
      <w:r w:rsidRPr="009D5E99">
        <w:rPr>
          <w:rFonts w:ascii="Calibri" w:hAnsi="Calibri" w:cs="Calibri"/>
          <w:sz w:val="22"/>
          <w:szCs w:val="22"/>
        </w:rPr>
        <w:t xml:space="preserve">Corrective actions (CA): Once the cause of the failure is determined, </w:t>
      </w:r>
      <w:r w:rsidR="005B367F" w:rsidRPr="009D5E99">
        <w:rPr>
          <w:rFonts w:ascii="Calibri" w:hAnsi="Calibri" w:cs="Calibri"/>
          <w:sz w:val="22"/>
          <w:szCs w:val="22"/>
        </w:rPr>
        <w:t>implement,</w:t>
      </w:r>
      <w:r w:rsidRPr="009D5E99">
        <w:rPr>
          <w:rFonts w:ascii="Calibri" w:hAnsi="Calibri" w:cs="Calibri"/>
          <w:sz w:val="22"/>
          <w:szCs w:val="22"/>
        </w:rPr>
        <w:t xml:space="preserve"> and verify corrective (or preventive) actions to prevent future occurrences of the failure. Any changes should be formally documented to ensure standardization.</w:t>
      </w:r>
    </w:p>
    <w:p w14:paraId="61FC882E" w14:textId="77777777" w:rsidR="009D5E99" w:rsidRPr="009D5E99" w:rsidRDefault="009D5E99" w:rsidP="009D5E99">
      <w:pPr>
        <w:pStyle w:val="BodyText"/>
        <w:rPr>
          <w:rFonts w:ascii="Calibri" w:hAnsi="Calibri" w:cs="Calibri"/>
          <w:sz w:val="22"/>
          <w:szCs w:val="22"/>
        </w:rPr>
      </w:pPr>
    </w:p>
    <w:p w14:paraId="1A46B6D9" w14:textId="77777777" w:rsidR="009D5E99" w:rsidRPr="00A16B0D" w:rsidRDefault="009D5E99" w:rsidP="00A16B0D">
      <w:pPr>
        <w:pStyle w:val="BodyText"/>
        <w:jc w:val="both"/>
        <w:rPr>
          <w:rFonts w:ascii="Calibri" w:hAnsi="Calibri" w:cs="Calibri"/>
          <w:sz w:val="22"/>
          <w:szCs w:val="22"/>
        </w:rPr>
      </w:pPr>
    </w:p>
    <w:p w14:paraId="376046EE" w14:textId="77777777" w:rsidR="00A16B0D" w:rsidRDefault="00A16B0D" w:rsidP="00046970">
      <w:pPr>
        <w:pStyle w:val="Heading2"/>
      </w:pPr>
      <w:bookmarkStart w:id="570" w:name="_Toc81681690"/>
      <w:bookmarkStart w:id="571" w:name="_Toc162890393"/>
      <w:r>
        <w:t>Interface with other related programme or plans</w:t>
      </w:r>
      <w:bookmarkEnd w:id="570"/>
      <w:bookmarkEnd w:id="571"/>
    </w:p>
    <w:p w14:paraId="65DCA4E1" w14:textId="77777777" w:rsidR="00DE4BCE" w:rsidRPr="00DE4BCE" w:rsidRDefault="00DE4BCE" w:rsidP="00DE4BCE"/>
    <w:p w14:paraId="1BC6327A" w14:textId="058200F4" w:rsidR="00A16B0D" w:rsidRPr="00A16B0D" w:rsidRDefault="00A16B0D" w:rsidP="00A16B0D">
      <w:pPr>
        <w:jc w:val="both"/>
        <w:rPr>
          <w:rFonts w:ascii="Calibri" w:hAnsi="Calibri" w:cs="Calibri"/>
          <w:color w:val="000000"/>
          <w:sz w:val="22"/>
          <w:szCs w:val="22"/>
          <w:lang w:val="en-US"/>
        </w:rPr>
      </w:pPr>
      <w:r w:rsidRPr="00A16B0D">
        <w:rPr>
          <w:rFonts w:ascii="Calibri" w:hAnsi="Calibri" w:cs="Calibri"/>
          <w:color w:val="000000"/>
          <w:sz w:val="22"/>
          <w:szCs w:val="22"/>
          <w:lang w:val="en-US"/>
        </w:rPr>
        <w:t xml:space="preserve">The specific safety requirements for </w:t>
      </w:r>
      <w:r w:rsidR="00A27BF6">
        <w:t xml:space="preserve">FNMux </w:t>
      </w:r>
      <w:r w:rsidRPr="00A16B0D">
        <w:rPr>
          <w:rFonts w:ascii="Calibri" w:hAnsi="Calibri" w:cs="Calibri"/>
          <w:color w:val="000000"/>
          <w:sz w:val="22"/>
          <w:szCs w:val="22"/>
          <w:lang w:val="en-US"/>
        </w:rPr>
        <w:t xml:space="preserve">system, subsystem including requirements for safety functions and associated safety integrity requirements, are </w:t>
      </w:r>
      <w:r w:rsidR="005B367F" w:rsidRPr="00A16B0D">
        <w:rPr>
          <w:rFonts w:ascii="Calibri" w:hAnsi="Calibri" w:cs="Calibri"/>
          <w:color w:val="000000"/>
          <w:sz w:val="22"/>
          <w:szCs w:val="22"/>
          <w:lang w:val="en-US"/>
        </w:rPr>
        <w:t>identified,</w:t>
      </w:r>
      <w:r w:rsidRPr="00A16B0D">
        <w:rPr>
          <w:rFonts w:ascii="Calibri" w:hAnsi="Calibri" w:cs="Calibri"/>
          <w:color w:val="000000"/>
          <w:sz w:val="22"/>
          <w:szCs w:val="22"/>
          <w:lang w:val="en-US"/>
        </w:rPr>
        <w:t xml:space="preserve"> and documented in the safety requirements specification. This is achieved by means of: </w:t>
      </w:r>
    </w:p>
    <w:p w14:paraId="1D8B3635" w14:textId="77777777" w:rsidR="00A16B0D" w:rsidRPr="00A16B0D" w:rsidRDefault="00A16B0D" w:rsidP="00A16B0D">
      <w:pPr>
        <w:jc w:val="both"/>
        <w:rPr>
          <w:rFonts w:ascii="Calibri" w:hAnsi="Calibri" w:cs="Calibri"/>
        </w:rPr>
      </w:pPr>
    </w:p>
    <w:p w14:paraId="00AB5877" w14:textId="77777777" w:rsidR="00A16B0D" w:rsidRPr="00A16B0D" w:rsidRDefault="00A16B0D" w:rsidP="00A16B0D">
      <w:pPr>
        <w:pStyle w:val="ListParagraph"/>
        <w:numPr>
          <w:ilvl w:val="0"/>
          <w:numId w:val="81"/>
        </w:numPr>
        <w:contextualSpacing/>
        <w:jc w:val="both"/>
        <w:rPr>
          <w:rFonts w:ascii="Calibri" w:hAnsi="Calibri" w:cs="Calibri"/>
          <w:sz w:val="22"/>
          <w:szCs w:val="22"/>
        </w:rPr>
      </w:pPr>
      <w:r w:rsidRPr="00A16B0D">
        <w:rPr>
          <w:rFonts w:ascii="Calibri" w:hAnsi="Calibri" w:cs="Calibri"/>
          <w:sz w:val="22"/>
          <w:szCs w:val="22"/>
        </w:rPr>
        <w:t xml:space="preserve">Hazard Identification and Analysis, </w:t>
      </w:r>
    </w:p>
    <w:p w14:paraId="486D6C1A" w14:textId="77777777" w:rsidR="00A16B0D" w:rsidRPr="00A16B0D" w:rsidRDefault="00A16B0D" w:rsidP="00A16B0D">
      <w:pPr>
        <w:pStyle w:val="ListParagraph"/>
        <w:numPr>
          <w:ilvl w:val="0"/>
          <w:numId w:val="81"/>
        </w:numPr>
        <w:contextualSpacing/>
        <w:jc w:val="both"/>
        <w:rPr>
          <w:rFonts w:ascii="Calibri" w:hAnsi="Calibri" w:cs="Calibri"/>
          <w:sz w:val="22"/>
          <w:szCs w:val="22"/>
        </w:rPr>
      </w:pPr>
      <w:r w:rsidRPr="00A16B0D">
        <w:rPr>
          <w:rFonts w:ascii="Calibri" w:hAnsi="Calibri" w:cs="Calibri"/>
          <w:sz w:val="22"/>
          <w:szCs w:val="22"/>
        </w:rPr>
        <w:t xml:space="preserve">Risk Assessment, </w:t>
      </w:r>
    </w:p>
    <w:p w14:paraId="28D8F4FE" w14:textId="13615A92" w:rsidR="00A16B0D" w:rsidRDefault="00A16B0D" w:rsidP="00A16B0D">
      <w:pPr>
        <w:pStyle w:val="ListParagraph"/>
        <w:numPr>
          <w:ilvl w:val="0"/>
          <w:numId w:val="81"/>
        </w:numPr>
        <w:contextualSpacing/>
        <w:jc w:val="both"/>
        <w:rPr>
          <w:rFonts w:ascii="Calibri" w:hAnsi="Calibri" w:cs="Calibri"/>
          <w:sz w:val="22"/>
          <w:szCs w:val="22"/>
        </w:rPr>
      </w:pPr>
      <w:r w:rsidRPr="00A16B0D">
        <w:rPr>
          <w:rFonts w:ascii="Calibri" w:hAnsi="Calibri" w:cs="Calibri"/>
          <w:sz w:val="22"/>
          <w:szCs w:val="22"/>
        </w:rPr>
        <w:t>Allocation of Safety Integrity Levels, Safety requirements derived from various Hazard analysis techniques like PHA, SHA, IHA etc shall be documented in Safety requirements specification document.</w:t>
      </w:r>
    </w:p>
    <w:p w14:paraId="53E13606" w14:textId="77777777" w:rsidR="003B67EF" w:rsidRPr="00A16B0D" w:rsidRDefault="003B67EF" w:rsidP="003B67EF">
      <w:pPr>
        <w:pStyle w:val="ListParagraph"/>
        <w:ind w:left="1080"/>
        <w:contextualSpacing/>
        <w:jc w:val="both"/>
        <w:rPr>
          <w:rFonts w:ascii="Calibri" w:hAnsi="Calibri" w:cs="Calibri"/>
          <w:sz w:val="22"/>
          <w:szCs w:val="22"/>
        </w:rPr>
      </w:pPr>
    </w:p>
    <w:p w14:paraId="2DE1A163" w14:textId="259580DF" w:rsidR="00A16B0D" w:rsidRDefault="00A16B0D" w:rsidP="00A16B0D">
      <w:pPr>
        <w:pStyle w:val="Heading1"/>
      </w:pPr>
      <w:bookmarkStart w:id="572" w:name="_Toc162890394"/>
      <w:r w:rsidRPr="00A16B0D">
        <w:lastRenderedPageBreak/>
        <w:t>S</w:t>
      </w:r>
      <w:r w:rsidR="009E12F8">
        <w:t>afety case</w:t>
      </w:r>
      <w:bookmarkEnd w:id="572"/>
    </w:p>
    <w:p w14:paraId="57BDCC0A" w14:textId="77777777" w:rsidR="00DE4BCE" w:rsidRPr="00DE4BCE" w:rsidRDefault="00DE4BCE" w:rsidP="00DE4BCE"/>
    <w:p w14:paraId="497889CC" w14:textId="77777777" w:rsidR="00A16B0D" w:rsidRDefault="00A16B0D" w:rsidP="00A16B0D">
      <w:pPr>
        <w:pStyle w:val="Heading2"/>
      </w:pPr>
      <w:bookmarkStart w:id="573" w:name="_Toc73470794"/>
      <w:bookmarkStart w:id="574" w:name="_Toc81681693"/>
      <w:bookmarkStart w:id="575" w:name="_Toc162890395"/>
      <w:r w:rsidRPr="000A51D7">
        <w:t>Safety Case Structure</w:t>
      </w:r>
      <w:bookmarkEnd w:id="573"/>
      <w:bookmarkEnd w:id="574"/>
      <w:bookmarkEnd w:id="575"/>
    </w:p>
    <w:p w14:paraId="6F929DDF" w14:textId="77777777" w:rsidR="00DE4BCE" w:rsidRPr="00DE4BCE" w:rsidRDefault="00DE4BCE" w:rsidP="00DE4BCE"/>
    <w:p w14:paraId="44729C76" w14:textId="77777777" w:rsidR="00A16B0D" w:rsidRPr="000A51D7" w:rsidRDefault="00A16B0D" w:rsidP="00A16B0D">
      <w:pPr>
        <w:pStyle w:val="BodyText"/>
        <w:rPr>
          <w:rFonts w:asciiTheme="minorHAnsi" w:hAnsiTheme="minorHAnsi" w:cstheme="minorHAnsi"/>
          <w:sz w:val="22"/>
          <w:szCs w:val="22"/>
        </w:rPr>
      </w:pPr>
      <w:r w:rsidRPr="00A16B0D">
        <w:rPr>
          <w:rFonts w:ascii="Calibri" w:hAnsi="Calibri" w:cs="Calibri"/>
          <w:sz w:val="22"/>
          <w:szCs w:val="22"/>
        </w:rPr>
        <w:t>The Structure of the safety case is shown below</w:t>
      </w:r>
      <w:r w:rsidRPr="000A51D7">
        <w:rPr>
          <w:rFonts w:asciiTheme="minorHAnsi" w:hAnsiTheme="minorHAnsi" w:cstheme="minorHAnsi"/>
          <w:sz w:val="22"/>
          <w:szCs w:val="22"/>
        </w:rPr>
        <w:t>.</w:t>
      </w:r>
    </w:p>
    <w:p w14:paraId="18B8ABD2" w14:textId="6F18A4EA" w:rsidR="00A16B0D" w:rsidRDefault="00DE4BCE" w:rsidP="00A16B0D">
      <w:pPr>
        <w:ind w:firstLine="720"/>
        <w:rPr>
          <w:b/>
          <w:caps/>
          <w:color w:val="095BA6"/>
          <w:sz w:val="28"/>
          <w:szCs w:val="28"/>
        </w:rPr>
      </w:pPr>
      <w:r w:rsidRPr="000A51D7">
        <w:rPr>
          <w:rFonts w:cstheme="minorHAnsi"/>
          <w:noProof/>
          <w:color w:val="000000" w:themeColor="text1"/>
          <w:lang w:val="en-IN" w:eastAsia="en-IN"/>
        </w:rPr>
        <w:drawing>
          <wp:inline distT="0" distB="0" distL="0" distR="0" wp14:anchorId="1F7B8BBD" wp14:editId="61AC8655">
            <wp:extent cx="6283736" cy="4640239"/>
            <wp:effectExtent l="0" t="0" r="3175" b="8255"/>
            <wp:docPr id="937570550" name="Picture 937570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3145" cy="4647187"/>
                    </a:xfrm>
                    <a:prstGeom prst="rect">
                      <a:avLst/>
                    </a:prstGeom>
                    <a:noFill/>
                    <a:ln>
                      <a:noFill/>
                    </a:ln>
                  </pic:spPr>
                </pic:pic>
              </a:graphicData>
            </a:graphic>
          </wp:inline>
        </w:drawing>
      </w:r>
    </w:p>
    <w:p w14:paraId="027D8882" w14:textId="4A5BABD8" w:rsidR="00C039CC" w:rsidRPr="00624173" w:rsidRDefault="00C039CC" w:rsidP="00C039CC">
      <w:pPr>
        <w:pStyle w:val="StyleCaptionCalibri11ptBoldUnderline"/>
      </w:pPr>
      <w:bookmarkStart w:id="576" w:name="_Toc162890343"/>
      <w:r>
        <w:t xml:space="preserve">Figure </w:t>
      </w:r>
      <w:r>
        <w:fldChar w:fldCharType="begin"/>
      </w:r>
      <w:r>
        <w:instrText xml:space="preserve"> SEQ Figure \* ARABIC </w:instrText>
      </w:r>
      <w:r>
        <w:fldChar w:fldCharType="separate"/>
      </w:r>
      <w:r w:rsidR="00E5047F">
        <w:rPr>
          <w:noProof/>
        </w:rPr>
        <w:t>11</w:t>
      </w:r>
      <w:r>
        <w:fldChar w:fldCharType="end"/>
      </w:r>
      <w:r w:rsidRPr="00624173">
        <w:t xml:space="preserve">: </w:t>
      </w:r>
      <w:r w:rsidR="00E5047F">
        <w:t>Safety Case Structure</w:t>
      </w:r>
      <w:bookmarkEnd w:id="576"/>
    </w:p>
    <w:p w14:paraId="36513C89" w14:textId="77777777" w:rsidR="00E5047F" w:rsidRPr="000A51D7" w:rsidRDefault="00E5047F" w:rsidP="00E5047F">
      <w:pPr>
        <w:pStyle w:val="BulletList1"/>
        <w:numPr>
          <w:ilvl w:val="0"/>
          <w:numId w:val="85"/>
        </w:numPr>
      </w:pPr>
      <w:r w:rsidRPr="000A51D7">
        <w:t>Introduction</w:t>
      </w:r>
    </w:p>
    <w:p w14:paraId="658C15B4"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Aim of the document</w:t>
      </w:r>
    </w:p>
    <w:p w14:paraId="4A299499"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Fields of application</w:t>
      </w:r>
    </w:p>
    <w:p w14:paraId="3836953D"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Structure of the document</w:t>
      </w:r>
    </w:p>
    <w:p w14:paraId="21080EF7"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Regulations applicable to the system</w:t>
      </w:r>
    </w:p>
    <w:p w14:paraId="363B5F46" w14:textId="77777777" w:rsidR="00E5047F" w:rsidRPr="000A51D7" w:rsidRDefault="00E5047F" w:rsidP="00E5047F">
      <w:pPr>
        <w:pStyle w:val="BulletList1"/>
      </w:pPr>
      <w:r w:rsidRPr="000A51D7">
        <w:t>Definition of system</w:t>
      </w:r>
    </w:p>
    <w:p w14:paraId="1EC2CB36" w14:textId="77777777" w:rsidR="00E5047F" w:rsidRPr="000A51D7" w:rsidRDefault="00E5047F" w:rsidP="00E5047F">
      <w:pPr>
        <w:pStyle w:val="TBullet-2"/>
        <w:numPr>
          <w:ilvl w:val="0"/>
          <w:numId w:val="17"/>
        </w:numPr>
        <w:tabs>
          <w:tab w:val="clear" w:pos="360"/>
          <w:tab w:val="num" w:pos="1083"/>
        </w:tabs>
        <w:spacing w:before="0" w:after="0" w:line="360" w:lineRule="auto"/>
        <w:ind w:left="1080" w:hanging="288"/>
      </w:pPr>
      <w:r w:rsidRPr="00F8650B">
        <w:t>Definition of the system</w:t>
      </w:r>
    </w:p>
    <w:p w14:paraId="7528BA06" w14:textId="77777777" w:rsidR="00E5047F" w:rsidRPr="000A51D7" w:rsidRDefault="00E5047F" w:rsidP="00E5047F">
      <w:pPr>
        <w:pStyle w:val="BulletList1"/>
      </w:pPr>
      <w:r w:rsidRPr="000A51D7">
        <w:t>Quality management report</w:t>
      </w:r>
    </w:p>
    <w:p w14:paraId="36756E31"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Quality plan</w:t>
      </w:r>
    </w:p>
    <w:p w14:paraId="52112AF0"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lastRenderedPageBreak/>
        <w:t>Technical inspection report</w:t>
      </w:r>
    </w:p>
    <w:p w14:paraId="77A90A8E"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Quality testing report</w:t>
      </w:r>
    </w:p>
    <w:p w14:paraId="44C4EACD" w14:textId="77777777" w:rsidR="00E5047F" w:rsidRPr="000A51D7" w:rsidRDefault="00E5047F" w:rsidP="00E5047F">
      <w:pPr>
        <w:pStyle w:val="BulletList1"/>
      </w:pPr>
      <w:r w:rsidRPr="000A51D7">
        <w:t>Safety management report</w:t>
      </w:r>
    </w:p>
    <w:p w14:paraId="51708BB2"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Introduction</w:t>
      </w:r>
    </w:p>
    <w:p w14:paraId="65AC019B"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Safety life cycle</w:t>
      </w:r>
    </w:p>
    <w:p w14:paraId="12C67E43"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Safety organization</w:t>
      </w:r>
    </w:p>
    <w:p w14:paraId="63E699D8"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Safety plan</w:t>
      </w:r>
    </w:p>
    <w:p w14:paraId="20A8D494"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Hazard log</w:t>
      </w:r>
    </w:p>
    <w:p w14:paraId="07EFF4D5"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Safety requirements specification</w:t>
      </w:r>
    </w:p>
    <w:p w14:paraId="1B90324C"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System design</w:t>
      </w:r>
    </w:p>
    <w:p w14:paraId="05E659D1"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Safety reviews</w:t>
      </w:r>
    </w:p>
    <w:p w14:paraId="71104FFC" w14:textId="4AE94E9F"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 xml:space="preserve">Verification and </w:t>
      </w:r>
      <w:r w:rsidR="009D5E99">
        <w:t>V</w:t>
      </w:r>
      <w:r w:rsidRPr="00F8650B">
        <w:t>alidation plan</w:t>
      </w:r>
    </w:p>
    <w:p w14:paraId="19D96512"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Safety assurance</w:t>
      </w:r>
    </w:p>
    <w:p w14:paraId="44071405"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Approval of the system by the railway authority</w:t>
      </w:r>
    </w:p>
    <w:p w14:paraId="5E97CB4C"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Operation and maintenance</w:t>
      </w:r>
    </w:p>
    <w:p w14:paraId="005F0764"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Decommissioning and disposal</w:t>
      </w:r>
    </w:p>
    <w:p w14:paraId="58AB4691"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Software development plan</w:t>
      </w:r>
    </w:p>
    <w:p w14:paraId="3DBF0E35"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Configuration management plan</w:t>
      </w:r>
    </w:p>
    <w:p w14:paraId="7F3568A0" w14:textId="77777777" w:rsidR="00E5047F" w:rsidRPr="000A51D7" w:rsidRDefault="00E5047F" w:rsidP="00E5047F">
      <w:pPr>
        <w:pStyle w:val="BulletList1"/>
      </w:pPr>
      <w:r w:rsidRPr="000A51D7">
        <w:t>Technical safety report</w:t>
      </w:r>
    </w:p>
    <w:p w14:paraId="3EFBB2D1"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Introduction</w:t>
      </w:r>
    </w:p>
    <w:p w14:paraId="5907DCF5"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Assurance of correct functional operation</w:t>
      </w:r>
    </w:p>
    <w:p w14:paraId="1DB48576"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Effects of Faults</w:t>
      </w:r>
    </w:p>
    <w:p w14:paraId="3170CD45"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Operation with External Influences</w:t>
      </w:r>
    </w:p>
    <w:p w14:paraId="4F7F9BE5"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Application Conditions Affecting Safety</w:t>
      </w:r>
    </w:p>
    <w:p w14:paraId="6D8C7322" w14:textId="77777777"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System Qualification Test</w:t>
      </w:r>
    </w:p>
    <w:p w14:paraId="21E2375E" w14:textId="77777777" w:rsidR="00E5047F" w:rsidRPr="000A51D7" w:rsidRDefault="00E5047F" w:rsidP="00E5047F">
      <w:pPr>
        <w:pStyle w:val="BulletList1"/>
      </w:pPr>
      <w:r w:rsidRPr="000A51D7">
        <w:t>Related Safety Case</w:t>
      </w:r>
    </w:p>
    <w:p w14:paraId="7E72CAD7" w14:textId="77777777" w:rsidR="00E5047F" w:rsidRPr="000A51D7" w:rsidRDefault="00E5047F" w:rsidP="00E5047F">
      <w:pPr>
        <w:pStyle w:val="BulletList1"/>
      </w:pPr>
      <w:r w:rsidRPr="000A51D7">
        <w:t>Conclusions</w:t>
      </w:r>
    </w:p>
    <w:p w14:paraId="5F9DF2CD" w14:textId="14DC9511" w:rsidR="00A16B0D" w:rsidRDefault="00E5047F" w:rsidP="00E5047F">
      <w:pPr>
        <w:pStyle w:val="TBullet-2"/>
        <w:numPr>
          <w:ilvl w:val="0"/>
          <w:numId w:val="17"/>
        </w:numPr>
        <w:tabs>
          <w:tab w:val="clear" w:pos="360"/>
          <w:tab w:val="num" w:pos="1083"/>
        </w:tabs>
        <w:spacing w:before="0" w:after="0" w:line="360" w:lineRule="auto"/>
        <w:ind w:left="1080" w:hanging="288"/>
      </w:pPr>
      <w:r w:rsidRPr="00F8650B">
        <w:t>Summary of system operation and characteristics</w:t>
      </w:r>
    </w:p>
    <w:p w14:paraId="5F8CBBDD" w14:textId="77777777" w:rsidR="00E5047F" w:rsidRPr="000A51D7" w:rsidRDefault="00E5047F" w:rsidP="00E5047F">
      <w:pPr>
        <w:pStyle w:val="BulletList1"/>
      </w:pPr>
      <w:r w:rsidRPr="000A51D7">
        <w:t>Documents and applicable regulations</w:t>
      </w:r>
    </w:p>
    <w:p w14:paraId="350FFD87" w14:textId="183F7EFF"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Applicable regulations</w:t>
      </w:r>
      <w:r w:rsidR="000A14AE">
        <w:t>.</w:t>
      </w:r>
    </w:p>
    <w:p w14:paraId="417E01A1" w14:textId="56F7B2CF"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t>RDSO input documents</w:t>
      </w:r>
      <w:r w:rsidR="000A14AE">
        <w:t>.</w:t>
      </w:r>
    </w:p>
    <w:p w14:paraId="1A11524F" w14:textId="411330AF" w:rsidR="00E5047F" w:rsidRPr="00F8650B" w:rsidRDefault="00E5047F" w:rsidP="00E5047F">
      <w:pPr>
        <w:pStyle w:val="TBullet-2"/>
        <w:numPr>
          <w:ilvl w:val="0"/>
          <w:numId w:val="17"/>
        </w:numPr>
        <w:tabs>
          <w:tab w:val="clear" w:pos="360"/>
          <w:tab w:val="num" w:pos="1083"/>
        </w:tabs>
        <w:spacing w:before="0" w:after="0" w:line="360" w:lineRule="auto"/>
        <w:ind w:left="1080" w:hanging="288"/>
      </w:pPr>
      <w:r w:rsidRPr="00F8650B">
        <w:lastRenderedPageBreak/>
        <w:t xml:space="preserve">Supplier documents required for this </w:t>
      </w:r>
      <w:r w:rsidR="000A14AE" w:rsidRPr="00F8650B">
        <w:t>plan.</w:t>
      </w:r>
    </w:p>
    <w:p w14:paraId="258F6BDB" w14:textId="7793958C" w:rsidR="00E5047F" w:rsidRPr="000A51D7" w:rsidRDefault="00E5047F" w:rsidP="00E5047F">
      <w:pPr>
        <w:pStyle w:val="TBullet-2"/>
        <w:numPr>
          <w:ilvl w:val="0"/>
          <w:numId w:val="17"/>
        </w:numPr>
        <w:tabs>
          <w:tab w:val="clear" w:pos="360"/>
          <w:tab w:val="num" w:pos="1083"/>
        </w:tabs>
        <w:spacing w:before="0" w:after="0" w:line="360" w:lineRule="auto"/>
        <w:ind w:left="1080" w:hanging="288"/>
      </w:pPr>
      <w:r w:rsidRPr="00F8650B">
        <w:t>Definitions, acronyms, abbreviations</w:t>
      </w:r>
      <w:r w:rsidR="000A14AE">
        <w:t>.</w:t>
      </w:r>
    </w:p>
    <w:p w14:paraId="720092A7" w14:textId="77777777" w:rsidR="00E5047F" w:rsidRPr="000A51D7" w:rsidRDefault="00E5047F" w:rsidP="00E5047F">
      <w:pPr>
        <w:pStyle w:val="BulletList1"/>
      </w:pPr>
      <w:r w:rsidRPr="000A51D7">
        <w:t>Appendices</w:t>
      </w:r>
    </w:p>
    <w:p w14:paraId="1B07088E" w14:textId="77777777" w:rsidR="00E5047F" w:rsidRPr="000A51D7" w:rsidRDefault="00E5047F" w:rsidP="00E5047F">
      <w:pPr>
        <w:pStyle w:val="BulletList1"/>
      </w:pPr>
      <w:r w:rsidRPr="000A51D7">
        <w:t>References</w:t>
      </w:r>
    </w:p>
    <w:p w14:paraId="03D7BF5D" w14:textId="77777777" w:rsidR="00DE4BCE" w:rsidRDefault="00DE4BCE" w:rsidP="00DE4BCE">
      <w:pPr>
        <w:pStyle w:val="Heading2"/>
      </w:pPr>
      <w:bookmarkStart w:id="577" w:name="_Toc81681694"/>
      <w:bookmarkStart w:id="578" w:name="_Toc162890396"/>
      <w:r>
        <w:t>Management of SRAC</w:t>
      </w:r>
      <w:bookmarkEnd w:id="577"/>
      <w:bookmarkEnd w:id="578"/>
    </w:p>
    <w:p w14:paraId="46E5B1D5" w14:textId="77777777" w:rsidR="00DE4BCE" w:rsidRPr="00DE4BCE" w:rsidRDefault="00DE4BCE" w:rsidP="00DE4BCE"/>
    <w:p w14:paraId="007F7CC9" w14:textId="0452BEE1" w:rsidR="00DE4BCE" w:rsidRPr="00DE4BCE" w:rsidRDefault="00DE4BCE" w:rsidP="00DE4BCE">
      <w:pPr>
        <w:jc w:val="both"/>
        <w:rPr>
          <w:rFonts w:ascii="Calibri" w:hAnsi="Calibri" w:cs="Calibri"/>
          <w:color w:val="000000"/>
          <w:sz w:val="22"/>
          <w:szCs w:val="22"/>
          <w:lang w:val="en-US"/>
        </w:rPr>
      </w:pPr>
      <w:r w:rsidRPr="00DE4BCE">
        <w:rPr>
          <w:rFonts w:ascii="Calibri" w:hAnsi="Calibri" w:cs="Calibri"/>
          <w:color w:val="000000"/>
          <w:sz w:val="22"/>
          <w:szCs w:val="22"/>
          <w:lang w:val="en-US"/>
        </w:rPr>
        <w:t xml:space="preserve">The safety related application condition is a part of the technical safety report which discusses the rules, </w:t>
      </w:r>
      <w:r w:rsidR="005B367F" w:rsidRPr="00DE4BCE">
        <w:rPr>
          <w:rFonts w:ascii="Calibri" w:hAnsi="Calibri" w:cs="Calibri"/>
          <w:color w:val="000000"/>
          <w:sz w:val="22"/>
          <w:szCs w:val="22"/>
          <w:lang w:val="en-US"/>
        </w:rPr>
        <w:t>conditions,</w:t>
      </w:r>
      <w:r w:rsidRPr="00DE4BCE">
        <w:rPr>
          <w:rFonts w:ascii="Calibri" w:hAnsi="Calibri" w:cs="Calibri"/>
          <w:color w:val="000000"/>
          <w:sz w:val="22"/>
          <w:szCs w:val="22"/>
          <w:lang w:val="en-US"/>
        </w:rPr>
        <w:t xml:space="preserve"> and constraints relevant to functional safety which need to be observed in the application of the </w:t>
      </w:r>
      <w:r w:rsidR="004D3EE2">
        <w:t xml:space="preserve">FNMux </w:t>
      </w:r>
      <w:r w:rsidRPr="00DE4BCE">
        <w:rPr>
          <w:rFonts w:ascii="Calibri" w:hAnsi="Calibri" w:cs="Calibri"/>
          <w:color w:val="000000"/>
          <w:sz w:val="22"/>
          <w:szCs w:val="22"/>
          <w:lang w:val="en-US"/>
        </w:rPr>
        <w:t>system and subsystem.</w:t>
      </w:r>
    </w:p>
    <w:p w14:paraId="35E2EAA2" w14:textId="77777777" w:rsidR="00DE4BCE" w:rsidRPr="00DE4BCE" w:rsidRDefault="00DE4BCE" w:rsidP="00DE4BCE">
      <w:pPr>
        <w:jc w:val="both"/>
        <w:rPr>
          <w:rFonts w:ascii="Calibri" w:hAnsi="Calibri" w:cs="Calibri"/>
          <w:color w:val="000000"/>
          <w:sz w:val="22"/>
          <w:szCs w:val="22"/>
          <w:lang w:val="en-US"/>
        </w:rPr>
      </w:pPr>
    </w:p>
    <w:p w14:paraId="5D502ADC" w14:textId="3122A19A" w:rsidR="00DE4BCE" w:rsidRPr="00DE4BCE" w:rsidRDefault="00DE4BCE" w:rsidP="00DE4BCE">
      <w:pPr>
        <w:jc w:val="both"/>
        <w:rPr>
          <w:rFonts w:ascii="Calibri" w:hAnsi="Calibri" w:cs="Calibri"/>
          <w:color w:val="000000"/>
          <w:sz w:val="22"/>
          <w:szCs w:val="22"/>
          <w:lang w:val="en-US"/>
        </w:rPr>
      </w:pPr>
      <w:r w:rsidRPr="00DE4BCE">
        <w:rPr>
          <w:rFonts w:ascii="Calibri" w:hAnsi="Calibri" w:cs="Calibri"/>
          <w:color w:val="000000"/>
          <w:sz w:val="22"/>
          <w:szCs w:val="22"/>
          <w:lang w:val="en-US"/>
        </w:rPr>
        <w:t xml:space="preserve">In particular, the Safety Related Application Conditions (SRAC) </w:t>
      </w:r>
      <w:r w:rsidR="005B367F" w:rsidRPr="00DE4BCE">
        <w:rPr>
          <w:rFonts w:ascii="Calibri" w:hAnsi="Calibri" w:cs="Calibri"/>
          <w:color w:val="000000"/>
          <w:sz w:val="22"/>
          <w:szCs w:val="22"/>
          <w:lang w:val="en-US"/>
        </w:rPr>
        <w:t>describes</w:t>
      </w:r>
      <w:r w:rsidRPr="00DE4BCE">
        <w:rPr>
          <w:rFonts w:ascii="Calibri" w:hAnsi="Calibri" w:cs="Calibri"/>
          <w:color w:val="000000"/>
          <w:sz w:val="22"/>
          <w:szCs w:val="22"/>
          <w:lang w:val="en-US"/>
        </w:rPr>
        <w:t xml:space="preserve"> the following points to be considered for </w:t>
      </w:r>
      <w:r w:rsidR="004D3EE2">
        <w:t xml:space="preserve">FNMux </w:t>
      </w:r>
      <w:r w:rsidRPr="00DE4BCE">
        <w:rPr>
          <w:rFonts w:ascii="Calibri" w:hAnsi="Calibri" w:cs="Calibri"/>
          <w:color w:val="000000"/>
          <w:sz w:val="22"/>
          <w:szCs w:val="22"/>
          <w:lang w:val="en-US"/>
        </w:rPr>
        <w:t>System.</w:t>
      </w:r>
    </w:p>
    <w:p w14:paraId="67890F57" w14:textId="0CC5FB02"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 xml:space="preserve">Configuration of programmable </w:t>
      </w:r>
      <w:r w:rsidR="005B367F" w:rsidRPr="00A263D7">
        <w:t xml:space="preserve">systems </w:t>
      </w:r>
      <w:r w:rsidRPr="00A263D7">
        <w:t xml:space="preserve">to suit specific </w:t>
      </w:r>
      <w:r w:rsidR="005B367F" w:rsidRPr="00A263D7">
        <w:t>applications</w:t>
      </w:r>
      <w:r w:rsidR="005B367F">
        <w:t>.</w:t>
      </w:r>
    </w:p>
    <w:p w14:paraId="101E5925" w14:textId="59DD31AB"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Rules and methods for maintenance and fault finding</w:t>
      </w:r>
      <w:r w:rsidR="005B367F">
        <w:t>.</w:t>
      </w:r>
    </w:p>
    <w:p w14:paraId="774EA06D" w14:textId="01CAFE4A"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 xml:space="preserve">Precautions in manufacturing, </w:t>
      </w:r>
      <w:r w:rsidR="005B367F" w:rsidRPr="00A263D7">
        <w:t>installation,</w:t>
      </w:r>
      <w:r w:rsidRPr="00A263D7">
        <w:t xml:space="preserve"> and testing</w:t>
      </w:r>
      <w:r w:rsidR="005B367F">
        <w:t>.</w:t>
      </w:r>
    </w:p>
    <w:p w14:paraId="1E6D7A73" w14:textId="19EB922E"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Instruction for system operation</w:t>
      </w:r>
      <w:r w:rsidR="005B367F">
        <w:t>.</w:t>
      </w:r>
    </w:p>
    <w:p w14:paraId="68FF4333" w14:textId="7D53A0D6"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Safety warning and precautions</w:t>
      </w:r>
      <w:r w:rsidR="005B367F">
        <w:t>.</w:t>
      </w:r>
    </w:p>
    <w:p w14:paraId="23C1E8ED" w14:textId="0C4E1F71"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Electromagnetic compatibility (EMC) precautions</w:t>
      </w:r>
      <w:r w:rsidR="005B367F">
        <w:t>.</w:t>
      </w:r>
    </w:p>
    <w:p w14:paraId="61118711" w14:textId="77777777"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Information concerning modifications and eventual de-commissioning.</w:t>
      </w:r>
    </w:p>
    <w:p w14:paraId="78776F23" w14:textId="77777777" w:rsidR="00DE4BCE" w:rsidRPr="00A263D7" w:rsidRDefault="00DE4BCE" w:rsidP="00DE4BCE">
      <w:pPr>
        <w:pStyle w:val="TBullet-2"/>
        <w:numPr>
          <w:ilvl w:val="0"/>
          <w:numId w:val="17"/>
        </w:numPr>
        <w:tabs>
          <w:tab w:val="clear" w:pos="360"/>
          <w:tab w:val="num" w:pos="1083"/>
        </w:tabs>
        <w:spacing w:before="0" w:after="0" w:line="360" w:lineRule="auto"/>
        <w:ind w:left="1080" w:hanging="288"/>
      </w:pPr>
      <w:r w:rsidRPr="00A263D7">
        <w:t>Safety justification of support tools and equipment.</w:t>
      </w:r>
    </w:p>
    <w:p w14:paraId="757B37A7" w14:textId="7332F44D" w:rsidR="00E5047F" w:rsidRDefault="00DE4BCE" w:rsidP="0071612F">
      <w:pPr>
        <w:pStyle w:val="TBullet-2"/>
        <w:numPr>
          <w:ilvl w:val="0"/>
          <w:numId w:val="17"/>
        </w:numPr>
        <w:tabs>
          <w:tab w:val="clear" w:pos="360"/>
          <w:tab w:val="num" w:pos="1083"/>
        </w:tabs>
        <w:spacing w:before="0" w:after="0" w:line="360" w:lineRule="auto"/>
        <w:ind w:left="1080" w:hanging="288"/>
      </w:pPr>
      <w:r w:rsidRPr="00A263D7">
        <w:t>Versions compatibility for Software and Configuration Data</w:t>
      </w:r>
      <w:r w:rsidRPr="00F8650B">
        <w:t>.</w:t>
      </w:r>
    </w:p>
    <w:p w14:paraId="3B19D44D" w14:textId="77777777" w:rsidR="0071612F" w:rsidRDefault="0071612F" w:rsidP="0071612F">
      <w:pPr>
        <w:rPr>
          <w:rFonts w:ascii="Calibri" w:hAnsi="Calibri"/>
          <w:sz w:val="22"/>
          <w:lang w:val="en-US"/>
        </w:rPr>
      </w:pPr>
    </w:p>
    <w:p w14:paraId="32D97286" w14:textId="5B0B5CF0" w:rsidR="0071612F" w:rsidRDefault="0071612F" w:rsidP="0071612F">
      <w:pPr>
        <w:pStyle w:val="Heading2"/>
        <w:ind w:left="578" w:hanging="578"/>
      </w:pPr>
      <w:bookmarkStart w:id="579" w:name="_Toc81681695"/>
      <w:bookmarkStart w:id="580" w:name="_Toc162890397"/>
      <w:r>
        <w:t>System configuration and System build</w:t>
      </w:r>
      <w:bookmarkEnd w:id="579"/>
      <w:bookmarkEnd w:id="580"/>
    </w:p>
    <w:p w14:paraId="5C51190E" w14:textId="77777777" w:rsidR="0071612F" w:rsidRDefault="0071612F" w:rsidP="0071612F">
      <w:pPr>
        <w:rPr>
          <w:b/>
          <w:bCs/>
          <w:caps/>
          <w:color w:val="808080"/>
          <w:sz w:val="24"/>
          <w:szCs w:val="28"/>
        </w:rPr>
      </w:pPr>
    </w:p>
    <w:p w14:paraId="1E155194" w14:textId="3514D47A" w:rsidR="0071612F" w:rsidRPr="0071612F" w:rsidRDefault="0071612F" w:rsidP="0071612F">
      <w:pPr>
        <w:jc w:val="both"/>
        <w:rPr>
          <w:rFonts w:ascii="Calibri" w:hAnsi="Calibri" w:cs="Calibri"/>
          <w:color w:val="000000"/>
          <w:sz w:val="22"/>
          <w:szCs w:val="22"/>
          <w:lang w:val="en-US"/>
        </w:rPr>
      </w:pPr>
      <w:r>
        <w:tab/>
      </w:r>
      <w:r w:rsidR="004D3EE2">
        <w:t xml:space="preserve">FNMux </w:t>
      </w:r>
      <w:r w:rsidRPr="0071612F">
        <w:rPr>
          <w:rFonts w:ascii="Calibri" w:hAnsi="Calibri" w:cs="Calibri"/>
          <w:color w:val="000000"/>
          <w:sz w:val="22"/>
          <w:szCs w:val="22"/>
          <w:lang w:val="en-US"/>
        </w:rPr>
        <w:t xml:space="preserve">System, subsystem needs to be configured for each </w:t>
      </w:r>
      <w:r w:rsidR="005B367F" w:rsidRPr="0071612F">
        <w:rPr>
          <w:rFonts w:ascii="Calibri" w:hAnsi="Calibri" w:cs="Calibri"/>
          <w:color w:val="000000"/>
          <w:sz w:val="22"/>
          <w:szCs w:val="22"/>
          <w:lang w:val="en-US"/>
        </w:rPr>
        <w:t>application</w:t>
      </w:r>
      <w:r w:rsidRPr="0071612F">
        <w:rPr>
          <w:rFonts w:ascii="Calibri" w:hAnsi="Calibri" w:cs="Calibri"/>
          <w:color w:val="000000"/>
          <w:sz w:val="22"/>
          <w:szCs w:val="22"/>
          <w:lang w:val="en-US"/>
        </w:rPr>
        <w:t>, then any configuration tools and/or procedures shall be defined.</w:t>
      </w:r>
    </w:p>
    <w:p w14:paraId="32E761B9" w14:textId="77777777" w:rsidR="0071612F" w:rsidRPr="0071612F" w:rsidRDefault="0071612F" w:rsidP="0071612F">
      <w:pPr>
        <w:jc w:val="both"/>
        <w:rPr>
          <w:rFonts w:ascii="Calibri" w:hAnsi="Calibri" w:cs="Calibri"/>
          <w:color w:val="000000"/>
          <w:sz w:val="22"/>
          <w:szCs w:val="22"/>
          <w:lang w:val="en-US"/>
        </w:rPr>
      </w:pPr>
    </w:p>
    <w:p w14:paraId="719CD091" w14:textId="77777777" w:rsidR="0071612F" w:rsidRPr="0071612F" w:rsidRDefault="0071612F" w:rsidP="0071612F">
      <w:pPr>
        <w:jc w:val="both"/>
        <w:rPr>
          <w:rFonts w:ascii="Calibri" w:hAnsi="Calibri" w:cs="Calibri"/>
          <w:color w:val="000000"/>
          <w:sz w:val="22"/>
          <w:szCs w:val="22"/>
          <w:lang w:val="en-US"/>
        </w:rPr>
      </w:pPr>
      <w:r w:rsidRPr="0071612F">
        <w:rPr>
          <w:rFonts w:ascii="Calibri" w:hAnsi="Calibri" w:cs="Calibri"/>
          <w:color w:val="000000"/>
          <w:sz w:val="22"/>
          <w:szCs w:val="22"/>
          <w:lang w:val="en-US"/>
        </w:rPr>
        <w:t>Configuration aspects:</w:t>
      </w:r>
    </w:p>
    <w:p w14:paraId="27FA4D21"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Procedural methods</w:t>
      </w:r>
    </w:p>
    <w:p w14:paraId="486DA79B"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Version control</w:t>
      </w:r>
    </w:p>
    <w:p w14:paraId="31C3BD20"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Hardware requirements of configuration system</w:t>
      </w:r>
    </w:p>
    <w:p w14:paraId="3D3B49F8"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Software details of configuration system</w:t>
      </w:r>
    </w:p>
    <w:p w14:paraId="269184AA"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Software maintenance</w:t>
      </w:r>
    </w:p>
    <w:p w14:paraId="379B31DE"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Simulation</w:t>
      </w:r>
    </w:p>
    <w:p w14:paraId="57D4EFC2"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Configuration data specification (interface between the configurable data and the system)</w:t>
      </w:r>
    </w:p>
    <w:p w14:paraId="1EFEC4B6"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Version of configuration data.</w:t>
      </w:r>
    </w:p>
    <w:p w14:paraId="1554589A" w14:textId="1B73BAF9" w:rsidR="0071612F" w:rsidRPr="0071612F" w:rsidRDefault="0071612F" w:rsidP="0071612F">
      <w:pPr>
        <w:jc w:val="both"/>
        <w:rPr>
          <w:rFonts w:ascii="Calibri" w:hAnsi="Calibri" w:cs="Calibri"/>
          <w:color w:val="000000"/>
          <w:sz w:val="22"/>
          <w:szCs w:val="22"/>
          <w:lang w:val="en-US"/>
        </w:rPr>
      </w:pPr>
      <w:r w:rsidRPr="0071612F">
        <w:rPr>
          <w:rFonts w:ascii="Calibri" w:hAnsi="Calibri" w:cs="Calibri"/>
          <w:color w:val="000000"/>
          <w:sz w:val="22"/>
          <w:szCs w:val="22"/>
          <w:lang w:val="en-US"/>
        </w:rPr>
        <w:lastRenderedPageBreak/>
        <w:t xml:space="preserve">System </w:t>
      </w:r>
      <w:r w:rsidR="005B367F" w:rsidRPr="0071612F">
        <w:rPr>
          <w:rFonts w:ascii="Calibri" w:hAnsi="Calibri" w:cs="Calibri"/>
          <w:color w:val="000000"/>
          <w:sz w:val="22"/>
          <w:szCs w:val="22"/>
          <w:lang w:val="en-US"/>
        </w:rPr>
        <w:t>builds</w:t>
      </w:r>
      <w:r w:rsidRPr="0071612F">
        <w:rPr>
          <w:rFonts w:ascii="Calibri" w:hAnsi="Calibri" w:cs="Calibri"/>
          <w:color w:val="000000"/>
          <w:sz w:val="22"/>
          <w:szCs w:val="22"/>
          <w:lang w:val="en-US"/>
        </w:rPr>
        <w:t>:</w:t>
      </w:r>
    </w:p>
    <w:p w14:paraId="5FD7CEC8"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Version control settings</w:t>
      </w:r>
    </w:p>
    <w:p w14:paraId="7524A964"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Application control settings</w:t>
      </w:r>
    </w:p>
    <w:p w14:paraId="1A836042"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Interface settings</w:t>
      </w:r>
    </w:p>
    <w:p w14:paraId="3D10926D"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Initialization settings</w:t>
      </w:r>
    </w:p>
    <w:p w14:paraId="3FCE4041"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Maintenance control settings</w:t>
      </w:r>
    </w:p>
    <w:p w14:paraId="6683E397"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Manufacturing and production testing</w:t>
      </w:r>
    </w:p>
    <w:p w14:paraId="6CBEF9DC"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System test routines</w:t>
      </w:r>
    </w:p>
    <w:p w14:paraId="75845D3D" w14:textId="1DA29D89" w:rsidR="0071612F" w:rsidRDefault="0071612F" w:rsidP="0071612F">
      <w:pPr>
        <w:pStyle w:val="TBullet-2"/>
        <w:numPr>
          <w:ilvl w:val="0"/>
          <w:numId w:val="17"/>
        </w:numPr>
        <w:tabs>
          <w:tab w:val="clear" w:pos="360"/>
          <w:tab w:val="num" w:pos="1083"/>
        </w:tabs>
        <w:spacing w:before="0" w:after="0" w:line="360" w:lineRule="auto"/>
        <w:ind w:left="1080" w:hanging="288"/>
      </w:pPr>
      <w:r>
        <w:t xml:space="preserve">Installation, testing and </w:t>
      </w:r>
      <w:r w:rsidR="005B367F">
        <w:t>commissioning.</w:t>
      </w:r>
    </w:p>
    <w:p w14:paraId="71F9D1C9" w14:textId="63A4B764" w:rsidR="0071612F" w:rsidRDefault="0071612F" w:rsidP="0071612F">
      <w:pPr>
        <w:pStyle w:val="TBullet-2"/>
        <w:numPr>
          <w:ilvl w:val="0"/>
          <w:numId w:val="17"/>
        </w:numPr>
        <w:tabs>
          <w:tab w:val="clear" w:pos="360"/>
          <w:tab w:val="num" w:pos="1083"/>
        </w:tabs>
        <w:spacing w:before="0" w:after="0" w:line="360" w:lineRule="auto"/>
        <w:ind w:left="1080" w:hanging="288"/>
      </w:pPr>
      <w:r>
        <w:t xml:space="preserve">Data configuration tool required for system </w:t>
      </w:r>
      <w:r w:rsidR="005B367F">
        <w:t>build.</w:t>
      </w:r>
    </w:p>
    <w:p w14:paraId="17F20A20" w14:textId="77777777" w:rsidR="0071612F" w:rsidRDefault="0071612F" w:rsidP="0071612F">
      <w:pPr>
        <w:pStyle w:val="TBullet-2"/>
        <w:numPr>
          <w:ilvl w:val="0"/>
          <w:numId w:val="17"/>
        </w:numPr>
        <w:tabs>
          <w:tab w:val="clear" w:pos="360"/>
          <w:tab w:val="num" w:pos="1083"/>
        </w:tabs>
        <w:spacing w:before="0" w:after="0" w:line="360" w:lineRule="auto"/>
        <w:ind w:left="1080" w:hanging="288"/>
      </w:pPr>
      <w:r>
        <w:t>Data configuration tool version required for system build.</w:t>
      </w:r>
    </w:p>
    <w:p w14:paraId="75D26119" w14:textId="6F127F5B" w:rsidR="00097A83" w:rsidRDefault="00097A83" w:rsidP="00097A83">
      <w:pPr>
        <w:pStyle w:val="Heading3"/>
      </w:pPr>
      <w:bookmarkStart w:id="581" w:name="_Toc81681696"/>
      <w:r>
        <w:t xml:space="preserve">SRACs for operation, </w:t>
      </w:r>
      <w:r w:rsidR="005B367F">
        <w:t>maintenance,</w:t>
      </w:r>
      <w:r>
        <w:t xml:space="preserve"> and safety monitoring</w:t>
      </w:r>
      <w:bookmarkEnd w:id="581"/>
    </w:p>
    <w:p w14:paraId="4EDD620A" w14:textId="2F0FD913" w:rsidR="00097A83" w:rsidRPr="00097A83" w:rsidRDefault="00097A83" w:rsidP="000A14AE">
      <w:pPr>
        <w:jc w:val="both"/>
        <w:rPr>
          <w:rFonts w:ascii="Calibri" w:hAnsi="Calibri" w:cs="Calibri"/>
          <w:color w:val="000000"/>
          <w:sz w:val="22"/>
          <w:szCs w:val="22"/>
          <w:lang w:val="en-US"/>
        </w:rPr>
      </w:pPr>
      <w:r>
        <w:t xml:space="preserve">             </w:t>
      </w:r>
      <w:r w:rsidR="005B367F" w:rsidRPr="00097A83">
        <w:rPr>
          <w:rFonts w:ascii="Calibri" w:hAnsi="Calibri" w:cs="Calibri"/>
          <w:color w:val="000000"/>
          <w:sz w:val="22"/>
          <w:szCs w:val="22"/>
          <w:lang w:val="en-US"/>
        </w:rPr>
        <w:t xml:space="preserve">The </w:t>
      </w:r>
      <w:r w:rsidR="00AB31EF" w:rsidRPr="00097A83">
        <w:rPr>
          <w:rFonts w:ascii="Calibri" w:hAnsi="Calibri" w:cs="Calibri"/>
          <w:color w:val="000000"/>
          <w:sz w:val="22"/>
          <w:szCs w:val="22"/>
          <w:lang w:val="en-US"/>
        </w:rPr>
        <w:t xml:space="preserve">technical </w:t>
      </w:r>
      <w:r w:rsidR="000A14AE" w:rsidRPr="00097A83">
        <w:rPr>
          <w:rFonts w:ascii="Calibri" w:hAnsi="Calibri" w:cs="Calibri"/>
          <w:color w:val="000000"/>
          <w:sz w:val="22"/>
          <w:szCs w:val="22"/>
          <w:lang w:val="en-US"/>
        </w:rPr>
        <w:t>safety precautions and</w:t>
      </w:r>
      <w:r w:rsidRPr="00097A83">
        <w:rPr>
          <w:rFonts w:ascii="Calibri" w:hAnsi="Calibri" w:cs="Calibri"/>
          <w:color w:val="000000"/>
          <w:sz w:val="22"/>
          <w:szCs w:val="22"/>
          <w:lang w:val="en-US"/>
        </w:rPr>
        <w:t xml:space="preserve"> procedures to operate and maintain the </w:t>
      </w:r>
      <w:r w:rsidR="004D3EE2">
        <w:t xml:space="preserve">FNMux </w:t>
      </w:r>
      <w:r w:rsidR="00CD159A" w:rsidRPr="00097A83">
        <w:rPr>
          <w:rFonts w:ascii="Calibri" w:hAnsi="Calibri" w:cs="Calibri"/>
          <w:color w:val="000000"/>
          <w:sz w:val="22"/>
          <w:szCs w:val="22"/>
          <w:lang w:val="en-US"/>
        </w:rPr>
        <w:t>system, subsystem</w:t>
      </w:r>
      <w:r w:rsidR="005B367F" w:rsidRPr="00097A83">
        <w:rPr>
          <w:rFonts w:ascii="Calibri" w:hAnsi="Calibri" w:cs="Calibri"/>
          <w:color w:val="000000"/>
          <w:sz w:val="22"/>
          <w:szCs w:val="22"/>
          <w:lang w:val="en-US"/>
        </w:rPr>
        <w:t xml:space="preserve"> shall</w:t>
      </w:r>
      <w:r w:rsidRPr="00097A83">
        <w:rPr>
          <w:rFonts w:ascii="Calibri" w:hAnsi="Calibri" w:cs="Calibri"/>
          <w:color w:val="000000"/>
          <w:sz w:val="22"/>
          <w:szCs w:val="22"/>
          <w:lang w:val="en-US"/>
        </w:rPr>
        <w:t xml:space="preserve"> be extracted from the Operation and Maintenance </w:t>
      </w:r>
      <w:r w:rsidR="005B367F" w:rsidRPr="00097A83">
        <w:rPr>
          <w:rFonts w:ascii="Calibri" w:hAnsi="Calibri" w:cs="Calibri"/>
          <w:color w:val="000000"/>
          <w:sz w:val="22"/>
          <w:szCs w:val="22"/>
          <w:lang w:val="en-US"/>
        </w:rPr>
        <w:t>Plan and</w:t>
      </w:r>
      <w:r w:rsidRPr="00097A83">
        <w:rPr>
          <w:rFonts w:ascii="Calibri" w:hAnsi="Calibri" w:cs="Calibri"/>
          <w:color w:val="000000"/>
          <w:sz w:val="22"/>
          <w:szCs w:val="22"/>
          <w:lang w:val="en-US"/>
        </w:rPr>
        <w:t xml:space="preserve"> documented, which shall include the following aspects:</w:t>
      </w:r>
    </w:p>
    <w:p w14:paraId="2B0D70DD" w14:textId="3B7B3C13" w:rsidR="0071612F" w:rsidRDefault="0071612F" w:rsidP="0071612F">
      <w:pPr>
        <w:tabs>
          <w:tab w:val="left" w:pos="1066"/>
        </w:tabs>
      </w:pPr>
    </w:p>
    <w:p w14:paraId="05AE380B" w14:textId="77777777" w:rsidR="00097A83" w:rsidRDefault="00097A83" w:rsidP="00097A83">
      <w:pPr>
        <w:pStyle w:val="Heading4"/>
      </w:pPr>
      <w:r>
        <w:t>O</w:t>
      </w:r>
      <w:r w:rsidRPr="002F3E2E">
        <w:t>perational status</w:t>
      </w:r>
    </w:p>
    <w:p w14:paraId="51E65C71" w14:textId="5860CBE7" w:rsidR="00097A83" w:rsidRPr="00097A83" w:rsidRDefault="00097A83" w:rsidP="00097A83">
      <w:pPr>
        <w:jc w:val="both"/>
        <w:rPr>
          <w:rFonts w:ascii="Calibri" w:hAnsi="Calibri" w:cs="Calibri"/>
          <w:color w:val="000000"/>
          <w:sz w:val="22"/>
          <w:szCs w:val="22"/>
          <w:lang w:val="en-US"/>
        </w:rPr>
      </w:pPr>
      <w:r>
        <w:t xml:space="preserve">               </w:t>
      </w:r>
      <w:r w:rsidRPr="00097A83">
        <w:rPr>
          <w:rFonts w:ascii="Calibri" w:hAnsi="Calibri" w:cs="Calibri"/>
          <w:color w:val="000000"/>
          <w:sz w:val="22"/>
          <w:szCs w:val="22"/>
          <w:lang w:val="en-US"/>
        </w:rPr>
        <w:t xml:space="preserve">The conditions that exist in </w:t>
      </w:r>
      <w:r w:rsidR="004D3EE2">
        <w:t xml:space="preserve">FNMux </w:t>
      </w:r>
      <w:r w:rsidRPr="00097A83">
        <w:rPr>
          <w:rFonts w:ascii="Calibri" w:hAnsi="Calibri" w:cs="Calibri"/>
          <w:color w:val="000000"/>
          <w:sz w:val="22"/>
          <w:szCs w:val="22"/>
          <w:lang w:val="en-US"/>
        </w:rPr>
        <w:t>system, subsystem shall be defined to provide operating and maintenance personnel sufficient understanding during the following situations.</w:t>
      </w:r>
    </w:p>
    <w:p w14:paraId="4D7E69D0" w14:textId="77777777" w:rsidR="00097A83" w:rsidRPr="00097A83" w:rsidRDefault="00097A83" w:rsidP="00097A83">
      <w:pPr>
        <w:jc w:val="both"/>
        <w:rPr>
          <w:rFonts w:ascii="Calibri" w:hAnsi="Calibri" w:cs="Calibri"/>
          <w:color w:val="000000"/>
          <w:sz w:val="22"/>
          <w:szCs w:val="22"/>
          <w:lang w:val="en-US"/>
        </w:rPr>
      </w:pPr>
    </w:p>
    <w:p w14:paraId="4CA980B8" w14:textId="77777777" w:rsidR="00097A83" w:rsidRPr="00097A83" w:rsidRDefault="00097A83" w:rsidP="00097A83">
      <w:pPr>
        <w:pStyle w:val="talpldalist-2"/>
        <w:numPr>
          <w:ilvl w:val="0"/>
          <w:numId w:val="47"/>
        </w:numPr>
      </w:pPr>
      <w:r w:rsidRPr="00097A83">
        <w:t>Start up:</w:t>
      </w:r>
    </w:p>
    <w:p w14:paraId="1DBBFEBE" w14:textId="47B8A849" w:rsidR="00097A83" w:rsidRPr="00097A83" w:rsidRDefault="00097A83" w:rsidP="00097A83">
      <w:pPr>
        <w:ind w:left="720"/>
        <w:jc w:val="both"/>
        <w:rPr>
          <w:rFonts w:ascii="Calibri" w:hAnsi="Calibri" w:cs="Calibri"/>
          <w:color w:val="000000"/>
          <w:sz w:val="22"/>
          <w:szCs w:val="22"/>
          <w:lang w:val="en-US"/>
        </w:rPr>
      </w:pPr>
      <w:r w:rsidRPr="00097A83">
        <w:rPr>
          <w:rFonts w:ascii="Calibri" w:hAnsi="Calibri" w:cs="Calibri"/>
          <w:color w:val="000000"/>
          <w:sz w:val="22"/>
          <w:szCs w:val="22"/>
          <w:lang w:val="en-US"/>
        </w:rPr>
        <w:t xml:space="preserve">This shall describe the start-up conditions of the </w:t>
      </w:r>
      <w:r w:rsidR="004D3EE2">
        <w:t xml:space="preserve">FNMux </w:t>
      </w:r>
      <w:r w:rsidRPr="00097A83">
        <w:rPr>
          <w:rFonts w:ascii="Calibri" w:hAnsi="Calibri" w:cs="Calibri"/>
          <w:color w:val="000000"/>
          <w:sz w:val="22"/>
          <w:szCs w:val="22"/>
          <w:lang w:val="en-US"/>
        </w:rPr>
        <w:t>system, subsystem when power is initially applied, or following shut-down due to power interruption or other cause.</w:t>
      </w:r>
    </w:p>
    <w:p w14:paraId="50288814" w14:textId="342DCBAF" w:rsidR="00097A83" w:rsidRDefault="00097A83" w:rsidP="00097A83">
      <w:pPr>
        <w:pStyle w:val="TBullet-2"/>
        <w:numPr>
          <w:ilvl w:val="0"/>
          <w:numId w:val="17"/>
        </w:numPr>
        <w:tabs>
          <w:tab w:val="clear" w:pos="360"/>
          <w:tab w:val="num" w:pos="1083"/>
        </w:tabs>
        <w:spacing w:before="0" w:after="0" w:line="360" w:lineRule="auto"/>
        <w:ind w:left="1080" w:hanging="288"/>
      </w:pPr>
      <w:r>
        <w:t xml:space="preserve">Default </w:t>
      </w:r>
      <w:r w:rsidR="005B367F">
        <w:t>conditions.</w:t>
      </w:r>
    </w:p>
    <w:p w14:paraId="3DF944ED" w14:textId="319FE3BB" w:rsidR="00097A83" w:rsidRDefault="00097A83" w:rsidP="00097A83">
      <w:pPr>
        <w:pStyle w:val="TBullet-2"/>
        <w:numPr>
          <w:ilvl w:val="0"/>
          <w:numId w:val="17"/>
        </w:numPr>
        <w:tabs>
          <w:tab w:val="clear" w:pos="360"/>
          <w:tab w:val="num" w:pos="1083"/>
        </w:tabs>
        <w:spacing w:before="0" w:after="0" w:line="360" w:lineRule="auto"/>
        <w:ind w:left="1080" w:hanging="288"/>
      </w:pPr>
      <w:r>
        <w:t>Initialization period</w:t>
      </w:r>
      <w:r w:rsidR="005B367F">
        <w:t>.</w:t>
      </w:r>
    </w:p>
    <w:p w14:paraId="1ED613E3" w14:textId="41AD10FB" w:rsidR="00097A83" w:rsidRDefault="00097A83" w:rsidP="00097A83">
      <w:pPr>
        <w:pStyle w:val="TBullet-2"/>
        <w:numPr>
          <w:ilvl w:val="0"/>
          <w:numId w:val="17"/>
        </w:numPr>
        <w:tabs>
          <w:tab w:val="clear" w:pos="360"/>
          <w:tab w:val="num" w:pos="1083"/>
        </w:tabs>
        <w:spacing w:before="0" w:after="0" w:line="360" w:lineRule="auto"/>
        <w:ind w:left="1080" w:hanging="288"/>
      </w:pPr>
      <w:r>
        <w:t xml:space="preserve">Self-checks </w:t>
      </w:r>
      <w:r w:rsidR="005B367F">
        <w:t>performed.</w:t>
      </w:r>
    </w:p>
    <w:p w14:paraId="15C5B280" w14:textId="385F0DC4" w:rsidR="00097A83" w:rsidRDefault="00097A83" w:rsidP="00097A83">
      <w:pPr>
        <w:pStyle w:val="TBullet-2"/>
        <w:numPr>
          <w:ilvl w:val="0"/>
          <w:numId w:val="17"/>
        </w:numPr>
        <w:tabs>
          <w:tab w:val="clear" w:pos="360"/>
          <w:tab w:val="num" w:pos="1083"/>
        </w:tabs>
        <w:spacing w:before="0" w:after="0" w:line="360" w:lineRule="auto"/>
        <w:ind w:left="1080" w:hanging="288"/>
      </w:pPr>
      <w:r>
        <w:t xml:space="preserve">Manual intervention </w:t>
      </w:r>
      <w:r w:rsidR="005B367F">
        <w:t>required.</w:t>
      </w:r>
    </w:p>
    <w:p w14:paraId="5C5D9378" w14:textId="5DF05A5E" w:rsidR="00097A83" w:rsidRDefault="00097A83" w:rsidP="00097A83">
      <w:pPr>
        <w:pStyle w:val="TBullet-2"/>
        <w:numPr>
          <w:ilvl w:val="0"/>
          <w:numId w:val="17"/>
        </w:numPr>
        <w:tabs>
          <w:tab w:val="clear" w:pos="360"/>
          <w:tab w:val="num" w:pos="1083"/>
        </w:tabs>
        <w:spacing w:before="0" w:after="0" w:line="360" w:lineRule="auto"/>
        <w:ind w:left="1080" w:hanging="288"/>
      </w:pPr>
      <w:r>
        <w:t>Condition of outputs</w:t>
      </w:r>
      <w:r w:rsidR="005B367F">
        <w:t>.</w:t>
      </w:r>
    </w:p>
    <w:p w14:paraId="0CEF3A90" w14:textId="77777777" w:rsidR="00097A83" w:rsidRPr="002F3E2E" w:rsidRDefault="00097A83" w:rsidP="00097A83">
      <w:pPr>
        <w:pStyle w:val="TBullet-2"/>
        <w:numPr>
          <w:ilvl w:val="0"/>
          <w:numId w:val="17"/>
        </w:numPr>
        <w:tabs>
          <w:tab w:val="clear" w:pos="360"/>
          <w:tab w:val="num" w:pos="1083"/>
        </w:tabs>
        <w:spacing w:before="0" w:after="0" w:line="360" w:lineRule="auto"/>
        <w:ind w:left="1080" w:hanging="288"/>
      </w:pPr>
      <w:r>
        <w:t>Precautions after an exceptional event, such as fire or unauthorized entry.</w:t>
      </w:r>
    </w:p>
    <w:p w14:paraId="50A6633A" w14:textId="77777777" w:rsidR="00097A83" w:rsidRDefault="00097A83" w:rsidP="00097A83">
      <w:pPr>
        <w:pStyle w:val="ListParagraph"/>
        <w:jc w:val="both"/>
      </w:pPr>
    </w:p>
    <w:p w14:paraId="1A399BC3" w14:textId="77777777" w:rsidR="00097A83" w:rsidRPr="00097A83" w:rsidRDefault="00097A83" w:rsidP="00097A83">
      <w:pPr>
        <w:pStyle w:val="talpldalist-2"/>
        <w:numPr>
          <w:ilvl w:val="0"/>
          <w:numId w:val="47"/>
        </w:numPr>
      </w:pPr>
      <w:r w:rsidRPr="00097A83">
        <w:t>Normal operation:</w:t>
      </w:r>
    </w:p>
    <w:p w14:paraId="2F194CB3" w14:textId="6B6CB4E4" w:rsidR="00097A83" w:rsidRPr="00097A83" w:rsidRDefault="00097A83" w:rsidP="00097A83">
      <w:pPr>
        <w:ind w:left="720"/>
        <w:jc w:val="both"/>
        <w:rPr>
          <w:rFonts w:ascii="Calibri" w:hAnsi="Calibri" w:cs="Calibri"/>
          <w:color w:val="000000"/>
          <w:sz w:val="22"/>
          <w:szCs w:val="22"/>
          <w:lang w:val="en-US"/>
        </w:rPr>
      </w:pPr>
      <w:r w:rsidRPr="00097A83">
        <w:rPr>
          <w:rFonts w:ascii="Calibri" w:hAnsi="Calibri" w:cs="Calibri"/>
          <w:color w:val="000000"/>
          <w:sz w:val="22"/>
          <w:szCs w:val="22"/>
          <w:lang w:val="en-US"/>
        </w:rPr>
        <w:t xml:space="preserve">Once the </w:t>
      </w:r>
      <w:r w:rsidR="004D3EE2">
        <w:t xml:space="preserve">FNMux </w:t>
      </w:r>
      <w:r w:rsidRPr="00097A83">
        <w:rPr>
          <w:rFonts w:ascii="Calibri" w:hAnsi="Calibri" w:cs="Calibri"/>
          <w:color w:val="000000"/>
          <w:sz w:val="22"/>
          <w:szCs w:val="22"/>
          <w:lang w:val="en-US"/>
        </w:rPr>
        <w:t xml:space="preserve">system, subsystems </w:t>
      </w:r>
      <w:r w:rsidR="005B367F" w:rsidRPr="00097A83">
        <w:rPr>
          <w:rFonts w:ascii="Calibri" w:hAnsi="Calibri" w:cs="Calibri"/>
          <w:color w:val="000000"/>
          <w:sz w:val="22"/>
          <w:szCs w:val="22"/>
          <w:lang w:val="en-US"/>
        </w:rPr>
        <w:t>have</w:t>
      </w:r>
      <w:r w:rsidRPr="00097A83">
        <w:rPr>
          <w:rFonts w:ascii="Calibri" w:hAnsi="Calibri" w:cs="Calibri"/>
          <w:color w:val="000000"/>
          <w:sz w:val="22"/>
          <w:szCs w:val="22"/>
          <w:lang w:val="en-US"/>
        </w:rPr>
        <w:t xml:space="preserve"> successfully completed initialization, the conditions during normal operation shall be defined.</w:t>
      </w:r>
    </w:p>
    <w:p w14:paraId="78A04617" w14:textId="0F8E6900" w:rsidR="00097A83" w:rsidRDefault="00097A83" w:rsidP="00097A83">
      <w:pPr>
        <w:pStyle w:val="TBullet-2"/>
        <w:numPr>
          <w:ilvl w:val="0"/>
          <w:numId w:val="17"/>
        </w:numPr>
        <w:tabs>
          <w:tab w:val="clear" w:pos="360"/>
          <w:tab w:val="num" w:pos="1083"/>
        </w:tabs>
        <w:spacing w:before="0" w:after="0" w:line="360" w:lineRule="auto"/>
        <w:ind w:left="1080" w:hanging="288"/>
      </w:pPr>
      <w:r>
        <w:t xml:space="preserve">Cycle </w:t>
      </w:r>
      <w:r w:rsidR="005B367F">
        <w:t>times.</w:t>
      </w:r>
      <w:r>
        <w:t xml:space="preserve"> </w:t>
      </w:r>
    </w:p>
    <w:p w14:paraId="37ADE31B" w14:textId="77777777" w:rsidR="00097A83" w:rsidRDefault="00097A83" w:rsidP="00097A83">
      <w:pPr>
        <w:pStyle w:val="TBullet-2"/>
        <w:numPr>
          <w:ilvl w:val="0"/>
          <w:numId w:val="17"/>
        </w:numPr>
        <w:tabs>
          <w:tab w:val="clear" w:pos="360"/>
          <w:tab w:val="num" w:pos="1083"/>
        </w:tabs>
        <w:spacing w:before="0" w:after="0" w:line="360" w:lineRule="auto"/>
        <w:ind w:left="1080" w:hanging="288"/>
      </w:pPr>
      <w:r>
        <w:lastRenderedPageBreak/>
        <w:t>Non data routines</w:t>
      </w:r>
    </w:p>
    <w:p w14:paraId="24EE5B4D" w14:textId="77777777" w:rsidR="00097A83" w:rsidRDefault="00097A83" w:rsidP="00097A83">
      <w:pPr>
        <w:pStyle w:val="TBullet-2"/>
        <w:numPr>
          <w:ilvl w:val="0"/>
          <w:numId w:val="17"/>
        </w:numPr>
        <w:tabs>
          <w:tab w:val="clear" w:pos="360"/>
          <w:tab w:val="num" w:pos="1083"/>
        </w:tabs>
        <w:spacing w:before="0" w:after="0" w:line="360" w:lineRule="auto"/>
        <w:ind w:left="1080" w:hanging="288"/>
      </w:pPr>
      <w:r>
        <w:t xml:space="preserve">Disclosure of faults </w:t>
      </w:r>
    </w:p>
    <w:p w14:paraId="6C48672D" w14:textId="77777777" w:rsidR="00097A83" w:rsidRPr="00097A83" w:rsidRDefault="00097A83" w:rsidP="00097A83">
      <w:pPr>
        <w:pStyle w:val="talpldalist-2"/>
        <w:numPr>
          <w:ilvl w:val="0"/>
          <w:numId w:val="47"/>
        </w:numPr>
      </w:pPr>
      <w:r w:rsidRPr="00097A83">
        <w:t>Change over:</w:t>
      </w:r>
    </w:p>
    <w:p w14:paraId="30AB1732" w14:textId="6E6B8B3F" w:rsidR="00097A83" w:rsidRPr="00097A83" w:rsidRDefault="00097A83" w:rsidP="00097A83">
      <w:pPr>
        <w:ind w:left="720"/>
        <w:jc w:val="both"/>
        <w:rPr>
          <w:rFonts w:ascii="Calibri" w:hAnsi="Calibri" w:cs="Calibri"/>
          <w:color w:val="000000"/>
          <w:sz w:val="22"/>
          <w:szCs w:val="22"/>
          <w:lang w:val="en-US"/>
        </w:rPr>
      </w:pPr>
      <w:r w:rsidRPr="00097A83">
        <w:rPr>
          <w:rFonts w:ascii="Calibri" w:hAnsi="Calibri" w:cs="Calibri"/>
          <w:color w:val="000000"/>
          <w:sz w:val="22"/>
          <w:szCs w:val="22"/>
          <w:lang w:val="en-US"/>
        </w:rPr>
        <w:t xml:space="preserve">The </w:t>
      </w:r>
      <w:r w:rsidR="004D3EE2">
        <w:t xml:space="preserve">FNMux </w:t>
      </w:r>
      <w:r w:rsidR="005B367F" w:rsidRPr="00097A83">
        <w:rPr>
          <w:rFonts w:ascii="Calibri" w:hAnsi="Calibri" w:cs="Calibri"/>
          <w:color w:val="000000"/>
          <w:sz w:val="22"/>
          <w:szCs w:val="22"/>
          <w:lang w:val="en-US"/>
        </w:rPr>
        <w:t>system</w:t>
      </w:r>
      <w:r w:rsidRPr="00097A83">
        <w:rPr>
          <w:rFonts w:ascii="Calibri" w:hAnsi="Calibri" w:cs="Calibri"/>
          <w:color w:val="000000"/>
          <w:sz w:val="22"/>
          <w:szCs w:val="22"/>
          <w:lang w:val="en-US"/>
        </w:rPr>
        <w:t xml:space="preserve"> subsystem has a facility to change over to hot standby, then the conditions defined in a) and b) shall be re-stated for this changeover routine. The reaction of the system to the changing of failed modules shall also be clearly defined.</w:t>
      </w:r>
    </w:p>
    <w:p w14:paraId="2EA597BB" w14:textId="77777777" w:rsidR="00097A83" w:rsidRPr="00097A83" w:rsidRDefault="00097A83" w:rsidP="00097A83">
      <w:pPr>
        <w:jc w:val="both"/>
        <w:rPr>
          <w:rFonts w:ascii="Calibri" w:hAnsi="Calibri" w:cs="Calibri"/>
          <w:color w:val="000000"/>
          <w:sz w:val="22"/>
          <w:szCs w:val="22"/>
          <w:lang w:val="en-US"/>
        </w:rPr>
      </w:pPr>
    </w:p>
    <w:p w14:paraId="21BAAE1D" w14:textId="77777777" w:rsidR="00097A83" w:rsidRPr="00097A83" w:rsidRDefault="00097A83" w:rsidP="00097A83">
      <w:pPr>
        <w:pStyle w:val="talpldalist-2"/>
        <w:numPr>
          <w:ilvl w:val="0"/>
          <w:numId w:val="47"/>
        </w:numPr>
      </w:pPr>
      <w:r w:rsidRPr="00097A83">
        <w:t>Shutdown:</w:t>
      </w:r>
    </w:p>
    <w:p w14:paraId="11B64576" w14:textId="0033154A" w:rsidR="00097A83" w:rsidRPr="00097A83" w:rsidRDefault="00097A83" w:rsidP="00097A83">
      <w:pPr>
        <w:ind w:left="720"/>
        <w:jc w:val="both"/>
        <w:rPr>
          <w:rFonts w:ascii="Calibri" w:hAnsi="Calibri" w:cs="Calibri"/>
          <w:color w:val="000000"/>
          <w:sz w:val="22"/>
          <w:szCs w:val="22"/>
          <w:lang w:val="en-US"/>
        </w:rPr>
      </w:pPr>
      <w:r w:rsidRPr="00097A83">
        <w:rPr>
          <w:rFonts w:ascii="Calibri" w:hAnsi="Calibri" w:cs="Calibri"/>
          <w:color w:val="000000"/>
          <w:sz w:val="22"/>
          <w:szCs w:val="22"/>
          <w:lang w:val="en-US"/>
        </w:rPr>
        <w:t xml:space="preserve">When a </w:t>
      </w:r>
      <w:r w:rsidR="009E12F8">
        <w:rPr>
          <w:rFonts w:ascii="Calibri" w:hAnsi="Calibri" w:cs="Calibri"/>
          <w:color w:val="000000"/>
          <w:sz w:val="22"/>
          <w:szCs w:val="22"/>
          <w:lang w:val="en-US"/>
        </w:rPr>
        <w:t>Kavach</w:t>
      </w:r>
      <w:r w:rsidRPr="00097A83">
        <w:rPr>
          <w:rFonts w:ascii="Calibri" w:hAnsi="Calibri" w:cs="Calibri"/>
          <w:color w:val="000000"/>
          <w:sz w:val="22"/>
          <w:szCs w:val="22"/>
          <w:lang w:val="en-US"/>
        </w:rPr>
        <w:t xml:space="preserve"> system, subsystem is shut down intentionally for a configuration change or de-commissioning, or unintentionally via a power failure, then all relevant conditions shall be defined.</w:t>
      </w:r>
    </w:p>
    <w:p w14:paraId="189378D1" w14:textId="0772FAAA" w:rsidR="00097A83" w:rsidRDefault="00097A83" w:rsidP="00097A83">
      <w:pPr>
        <w:pStyle w:val="TBullet-2"/>
        <w:numPr>
          <w:ilvl w:val="0"/>
          <w:numId w:val="17"/>
        </w:numPr>
        <w:tabs>
          <w:tab w:val="clear" w:pos="360"/>
          <w:tab w:val="num" w:pos="1083"/>
        </w:tabs>
        <w:spacing w:before="0" w:after="0" w:line="360" w:lineRule="auto"/>
        <w:ind w:left="1080" w:hanging="288"/>
      </w:pPr>
      <w:r>
        <w:t xml:space="preserve">Default </w:t>
      </w:r>
      <w:r w:rsidR="005B367F">
        <w:t>conditions.</w:t>
      </w:r>
    </w:p>
    <w:p w14:paraId="6C8E9F33" w14:textId="61070560" w:rsidR="00097A83" w:rsidRDefault="00097A83" w:rsidP="00097A83">
      <w:pPr>
        <w:pStyle w:val="TBullet-2"/>
        <w:numPr>
          <w:ilvl w:val="0"/>
          <w:numId w:val="17"/>
        </w:numPr>
        <w:tabs>
          <w:tab w:val="clear" w:pos="360"/>
          <w:tab w:val="num" w:pos="1083"/>
        </w:tabs>
        <w:spacing w:before="0" w:after="0" w:line="360" w:lineRule="auto"/>
        <w:ind w:left="1080" w:hanging="288"/>
      </w:pPr>
      <w:r>
        <w:t>Conditions for graceful degradation</w:t>
      </w:r>
      <w:r w:rsidR="005B367F">
        <w:t>.</w:t>
      </w:r>
    </w:p>
    <w:p w14:paraId="367E46FD" w14:textId="656627DD" w:rsidR="00097A83" w:rsidRDefault="00097A83" w:rsidP="00097A83">
      <w:pPr>
        <w:pStyle w:val="TBullet-2"/>
        <w:numPr>
          <w:ilvl w:val="0"/>
          <w:numId w:val="17"/>
        </w:numPr>
        <w:tabs>
          <w:tab w:val="clear" w:pos="360"/>
          <w:tab w:val="num" w:pos="1083"/>
        </w:tabs>
        <w:spacing w:before="0" w:after="0" w:line="360" w:lineRule="auto"/>
        <w:ind w:left="1080" w:hanging="288"/>
      </w:pPr>
      <w:r>
        <w:t>Safety aspects</w:t>
      </w:r>
      <w:r w:rsidR="005B367F">
        <w:t>.</w:t>
      </w:r>
    </w:p>
    <w:p w14:paraId="25761B46" w14:textId="1B142A05" w:rsidR="00097A83" w:rsidRDefault="00097A83" w:rsidP="00097A83">
      <w:pPr>
        <w:pStyle w:val="TBullet-2"/>
        <w:numPr>
          <w:ilvl w:val="0"/>
          <w:numId w:val="17"/>
        </w:numPr>
        <w:tabs>
          <w:tab w:val="clear" w:pos="360"/>
          <w:tab w:val="num" w:pos="1083"/>
        </w:tabs>
        <w:spacing w:before="0" w:after="0" w:line="360" w:lineRule="auto"/>
        <w:ind w:left="1080" w:hanging="288"/>
      </w:pPr>
      <w:r>
        <w:t>Procedures</w:t>
      </w:r>
      <w:r w:rsidR="005B367F">
        <w:t>.</w:t>
      </w:r>
    </w:p>
    <w:p w14:paraId="3F010B38" w14:textId="77777777" w:rsidR="00097A83" w:rsidRDefault="00097A83" w:rsidP="00097A83">
      <w:pPr>
        <w:pStyle w:val="TBullet-2"/>
        <w:numPr>
          <w:ilvl w:val="0"/>
          <w:numId w:val="17"/>
        </w:numPr>
        <w:tabs>
          <w:tab w:val="clear" w:pos="360"/>
          <w:tab w:val="num" w:pos="1083"/>
        </w:tabs>
        <w:spacing w:before="0" w:after="0" w:line="360" w:lineRule="auto"/>
        <w:ind w:left="1080" w:hanging="288"/>
      </w:pPr>
      <w:r>
        <w:t>Influences on other connected systems.</w:t>
      </w:r>
    </w:p>
    <w:p w14:paraId="2618456D" w14:textId="77777777" w:rsidR="00097A83" w:rsidRDefault="00097A83" w:rsidP="00097A83">
      <w:pPr>
        <w:pStyle w:val="ListParagraph"/>
      </w:pPr>
    </w:p>
    <w:p w14:paraId="0E386BAA" w14:textId="6CC0CEF0" w:rsidR="002B0EE1" w:rsidRDefault="005B367F" w:rsidP="002B0EE1">
      <w:pPr>
        <w:pStyle w:val="Heading4"/>
      </w:pPr>
      <w:r>
        <w:t>Maintenance</w:t>
      </w:r>
      <w:r w:rsidR="002B0EE1">
        <w:t xml:space="preserve"> levels</w:t>
      </w:r>
    </w:p>
    <w:p w14:paraId="2A672138" w14:textId="77777777" w:rsidR="002B0EE1" w:rsidRPr="002B0EE1" w:rsidRDefault="002B0EE1" w:rsidP="00C633C1">
      <w:pPr>
        <w:ind w:left="720"/>
        <w:jc w:val="both"/>
        <w:rPr>
          <w:rFonts w:ascii="Calibri" w:hAnsi="Calibri" w:cs="Calibri"/>
          <w:color w:val="000000"/>
          <w:sz w:val="22"/>
          <w:szCs w:val="22"/>
          <w:lang w:val="en-US"/>
        </w:rPr>
      </w:pPr>
      <w:r w:rsidRPr="002B0EE1">
        <w:rPr>
          <w:rFonts w:ascii="Calibri" w:hAnsi="Calibri" w:cs="Calibri"/>
          <w:color w:val="000000"/>
          <w:sz w:val="22"/>
          <w:szCs w:val="22"/>
          <w:lang w:val="en-US"/>
        </w:rPr>
        <w:t>These shall be defined with respect to:</w:t>
      </w:r>
    </w:p>
    <w:p w14:paraId="51722514" w14:textId="19FC3EAD" w:rsidR="002B0EE1" w:rsidRDefault="002B0EE1" w:rsidP="002B0EE1">
      <w:pPr>
        <w:pStyle w:val="TBullet-2"/>
        <w:numPr>
          <w:ilvl w:val="0"/>
          <w:numId w:val="17"/>
        </w:numPr>
        <w:tabs>
          <w:tab w:val="clear" w:pos="360"/>
          <w:tab w:val="num" w:pos="1083"/>
        </w:tabs>
        <w:spacing w:before="0" w:after="0" w:line="360" w:lineRule="auto"/>
        <w:ind w:left="1080" w:hanging="288"/>
      </w:pPr>
      <w:r>
        <w:t>F</w:t>
      </w:r>
      <w:r w:rsidRPr="00816A0C">
        <w:t>irst lin</w:t>
      </w:r>
      <w:r>
        <w:t xml:space="preserve">e maintenance by the </w:t>
      </w:r>
      <w:r w:rsidR="005B367F">
        <w:t>maintainer (</w:t>
      </w:r>
      <w:r>
        <w:t>Preventive maintenance and fault-finding/repair carried out on site)</w:t>
      </w:r>
    </w:p>
    <w:p w14:paraId="230551E6" w14:textId="2CD85C7A" w:rsidR="002B0EE1" w:rsidRDefault="002B0EE1" w:rsidP="002B0EE1">
      <w:pPr>
        <w:pStyle w:val="TBullet-2"/>
        <w:numPr>
          <w:ilvl w:val="0"/>
          <w:numId w:val="17"/>
        </w:numPr>
        <w:tabs>
          <w:tab w:val="clear" w:pos="360"/>
          <w:tab w:val="num" w:pos="1083"/>
        </w:tabs>
        <w:spacing w:before="0" w:after="0" w:line="360" w:lineRule="auto"/>
        <w:ind w:left="1080" w:hanging="288"/>
      </w:pPr>
      <w:r>
        <w:t>S</w:t>
      </w:r>
      <w:r w:rsidRPr="00816A0C">
        <w:t xml:space="preserve">econd line maintenance by the </w:t>
      </w:r>
      <w:r w:rsidR="005B367F" w:rsidRPr="00816A0C">
        <w:t>maintainer</w:t>
      </w:r>
      <w:r w:rsidR="005B367F">
        <w:t xml:space="preserve"> (</w:t>
      </w:r>
      <w:r>
        <w:t xml:space="preserve">Preventive maintenance </w:t>
      </w:r>
      <w:r w:rsidRPr="00625032">
        <w:t>and possible repair in a workshop environment</w:t>
      </w:r>
      <w:r>
        <w:t>)</w:t>
      </w:r>
    </w:p>
    <w:p w14:paraId="1E23B208"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S</w:t>
      </w:r>
      <w:r w:rsidRPr="00816A0C">
        <w:t>eco</w:t>
      </w:r>
      <w:r>
        <w:t>nd line maintenance by supplier</w:t>
      </w:r>
    </w:p>
    <w:p w14:paraId="044E4DE8" w14:textId="77777777" w:rsidR="002B0EE1" w:rsidRDefault="002B0EE1" w:rsidP="002B0EE1">
      <w:pPr>
        <w:pStyle w:val="TBullet-2"/>
        <w:spacing w:before="0" w:after="0" w:line="360" w:lineRule="auto"/>
        <w:ind w:left="1080"/>
      </w:pPr>
    </w:p>
    <w:p w14:paraId="7F8426E1" w14:textId="279FAA92" w:rsidR="002B0EE1" w:rsidRDefault="002B0EE1" w:rsidP="002B0EE1">
      <w:pPr>
        <w:pStyle w:val="Heading4"/>
      </w:pPr>
      <w:r>
        <w:t xml:space="preserve">Periodic </w:t>
      </w:r>
      <w:r w:rsidR="005B367F">
        <w:t>Maintenance</w:t>
      </w:r>
    </w:p>
    <w:p w14:paraId="18BABECD" w14:textId="6B37AF90" w:rsidR="002B0EE1" w:rsidRPr="002B0EE1" w:rsidRDefault="002B0EE1" w:rsidP="002B0EE1">
      <w:pPr>
        <w:jc w:val="both"/>
        <w:rPr>
          <w:rFonts w:ascii="Calibri" w:hAnsi="Calibri" w:cs="Calibri"/>
          <w:color w:val="000000"/>
          <w:sz w:val="22"/>
          <w:szCs w:val="22"/>
          <w:lang w:val="en-US"/>
        </w:rPr>
      </w:pPr>
      <w:r w:rsidRPr="002B0EE1">
        <w:rPr>
          <w:rFonts w:ascii="Calibri" w:hAnsi="Calibri" w:cs="Calibri"/>
          <w:color w:val="000000"/>
          <w:sz w:val="22"/>
          <w:szCs w:val="22"/>
          <w:lang w:val="en-US"/>
        </w:rPr>
        <w:t xml:space="preserve">               In describing the periodic maintenance required, reference shall be made to all relevant </w:t>
      </w:r>
      <w:r w:rsidR="005B367F" w:rsidRPr="002B0EE1">
        <w:rPr>
          <w:rFonts w:ascii="Calibri" w:hAnsi="Calibri" w:cs="Calibri"/>
          <w:color w:val="000000"/>
          <w:sz w:val="22"/>
          <w:szCs w:val="22"/>
          <w:lang w:val="en-US"/>
        </w:rPr>
        <w:t>areas.</w:t>
      </w:r>
    </w:p>
    <w:p w14:paraId="4F367FF6"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Training</w:t>
      </w:r>
    </w:p>
    <w:p w14:paraId="78D7D0C3"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Accessibility</w:t>
      </w:r>
    </w:p>
    <w:p w14:paraId="0A70C539"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Modularity</w:t>
      </w:r>
    </w:p>
    <w:p w14:paraId="234AE344"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Interchangeability</w:t>
      </w:r>
    </w:p>
    <w:p w14:paraId="0AFD6D17"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Spares provision.</w:t>
      </w:r>
    </w:p>
    <w:p w14:paraId="374EC67A" w14:textId="77777777" w:rsidR="002B0EE1" w:rsidRDefault="002B0EE1" w:rsidP="002B0EE1">
      <w:pPr>
        <w:pStyle w:val="TBullet-2"/>
        <w:numPr>
          <w:ilvl w:val="0"/>
          <w:numId w:val="17"/>
        </w:numPr>
        <w:tabs>
          <w:tab w:val="clear" w:pos="360"/>
          <w:tab w:val="num" w:pos="1083"/>
        </w:tabs>
        <w:spacing w:before="0" w:after="0" w:line="360" w:lineRule="auto"/>
        <w:ind w:left="1080" w:hanging="288"/>
      </w:pPr>
      <w:r>
        <w:t>Storage of spares.</w:t>
      </w:r>
    </w:p>
    <w:p w14:paraId="093075CF" w14:textId="7043F65C" w:rsidR="009B1C2C" w:rsidRDefault="005B367F" w:rsidP="009B1C2C">
      <w:pPr>
        <w:pStyle w:val="Heading4"/>
      </w:pPr>
      <w:r>
        <w:lastRenderedPageBreak/>
        <w:t>Maintenance</w:t>
      </w:r>
      <w:r w:rsidR="009B1C2C">
        <w:t xml:space="preserve"> Aids</w:t>
      </w:r>
    </w:p>
    <w:p w14:paraId="49CFD479" w14:textId="7FA96CE2" w:rsidR="009B1C2C" w:rsidRPr="008C2D03" w:rsidRDefault="009B1C2C" w:rsidP="009B1C2C">
      <w:pPr>
        <w:jc w:val="both"/>
        <w:rPr>
          <w:rFonts w:ascii="Calibri" w:hAnsi="Calibri" w:cs="Calibri"/>
          <w:color w:val="000000"/>
          <w:sz w:val="22"/>
          <w:szCs w:val="22"/>
          <w:lang w:val="en-US"/>
        </w:rPr>
      </w:pPr>
      <w:r w:rsidRPr="008C2D03">
        <w:rPr>
          <w:rFonts w:ascii="Calibri" w:hAnsi="Calibri" w:cs="Calibri"/>
          <w:color w:val="000000"/>
          <w:sz w:val="22"/>
          <w:szCs w:val="22"/>
          <w:lang w:val="en-US"/>
        </w:rPr>
        <w:t xml:space="preserve">For each level of maintenance of </w:t>
      </w:r>
      <w:r w:rsidR="004D3EE2">
        <w:t xml:space="preserve">FNMux </w:t>
      </w:r>
      <w:r w:rsidR="005B367F" w:rsidRPr="008C2D03">
        <w:rPr>
          <w:rFonts w:ascii="Calibri" w:hAnsi="Calibri" w:cs="Calibri"/>
          <w:color w:val="000000"/>
          <w:sz w:val="22"/>
          <w:szCs w:val="22"/>
          <w:lang w:val="en-US"/>
        </w:rPr>
        <w:t>system</w:t>
      </w:r>
      <w:r w:rsidRPr="008C2D03">
        <w:rPr>
          <w:rFonts w:ascii="Calibri" w:hAnsi="Calibri" w:cs="Calibri"/>
          <w:color w:val="000000"/>
          <w:sz w:val="22"/>
          <w:szCs w:val="22"/>
          <w:lang w:val="en-US"/>
        </w:rPr>
        <w:t xml:space="preserve">, subsystem, the maintenance aids available to personnel shall be </w:t>
      </w:r>
      <w:r w:rsidR="005B367F" w:rsidRPr="008C2D03">
        <w:rPr>
          <w:rFonts w:ascii="Calibri" w:hAnsi="Calibri" w:cs="Calibri"/>
          <w:color w:val="000000"/>
          <w:sz w:val="22"/>
          <w:szCs w:val="22"/>
          <w:lang w:val="en-US"/>
        </w:rPr>
        <w:t>defined. This aid</w:t>
      </w:r>
      <w:r w:rsidRPr="008C2D03">
        <w:rPr>
          <w:rFonts w:ascii="Calibri" w:hAnsi="Calibri" w:cs="Calibri"/>
          <w:color w:val="000000"/>
          <w:sz w:val="22"/>
          <w:szCs w:val="22"/>
          <w:lang w:val="en-US"/>
        </w:rPr>
        <w:t xml:space="preserve"> can </w:t>
      </w:r>
      <w:r w:rsidR="00AB31EF" w:rsidRPr="008C2D03">
        <w:rPr>
          <w:rFonts w:ascii="Calibri" w:hAnsi="Calibri" w:cs="Calibri"/>
          <w:color w:val="000000"/>
          <w:sz w:val="22"/>
          <w:szCs w:val="22"/>
          <w:lang w:val="en-US"/>
        </w:rPr>
        <w:t>be included</w:t>
      </w:r>
      <w:r w:rsidR="005B367F" w:rsidRPr="008C2D03">
        <w:rPr>
          <w:rFonts w:ascii="Calibri" w:hAnsi="Calibri" w:cs="Calibri"/>
          <w:color w:val="000000"/>
          <w:sz w:val="22"/>
          <w:szCs w:val="22"/>
          <w:lang w:val="en-US"/>
        </w:rPr>
        <w:t>.</w:t>
      </w:r>
    </w:p>
    <w:p w14:paraId="4516FCF3"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Fault diagnostic</w:t>
      </w:r>
    </w:p>
    <w:p w14:paraId="1DF2CBB3"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Interpretation of fault messages</w:t>
      </w:r>
    </w:p>
    <w:p w14:paraId="6914590F" w14:textId="77777777" w:rsidR="00097A83" w:rsidRDefault="00097A83" w:rsidP="0071612F">
      <w:pPr>
        <w:tabs>
          <w:tab w:val="left" w:pos="1066"/>
        </w:tabs>
      </w:pPr>
    </w:p>
    <w:p w14:paraId="014A4D74" w14:textId="53F4ED1F" w:rsidR="009B1C2C" w:rsidRDefault="009B1C2C" w:rsidP="009B1C2C">
      <w:pPr>
        <w:pStyle w:val="Heading3"/>
      </w:pPr>
      <w:bookmarkStart w:id="582" w:name="_Toc81681697"/>
      <w:r>
        <w:t xml:space="preserve">SRACs for </w:t>
      </w:r>
      <w:r w:rsidR="005B367F">
        <w:t>decommissioning</w:t>
      </w:r>
      <w:r>
        <w:t xml:space="preserve"> and disposal</w:t>
      </w:r>
      <w:bookmarkEnd w:id="582"/>
    </w:p>
    <w:p w14:paraId="57587A03" w14:textId="73E9C05B" w:rsidR="009B1C2C" w:rsidRPr="008C2D03" w:rsidRDefault="009B1C2C" w:rsidP="009B1C2C">
      <w:pPr>
        <w:jc w:val="both"/>
        <w:rPr>
          <w:rFonts w:ascii="Calibri" w:hAnsi="Calibri" w:cs="Calibri"/>
          <w:color w:val="000000"/>
          <w:sz w:val="22"/>
          <w:szCs w:val="22"/>
          <w:lang w:val="en-US"/>
        </w:rPr>
      </w:pPr>
      <w:r w:rsidRPr="008C2D03">
        <w:rPr>
          <w:rFonts w:ascii="Calibri" w:hAnsi="Calibri" w:cs="Calibri"/>
          <w:color w:val="000000"/>
          <w:sz w:val="22"/>
          <w:szCs w:val="22"/>
          <w:lang w:val="en-US"/>
        </w:rPr>
        <w:t xml:space="preserve">The technical safety precautions and procedures which will be necessary when the </w:t>
      </w:r>
      <w:r w:rsidR="004D3EE2">
        <w:t xml:space="preserve">FNMux </w:t>
      </w:r>
      <w:r w:rsidRPr="008C2D03">
        <w:rPr>
          <w:rFonts w:ascii="Calibri" w:hAnsi="Calibri" w:cs="Calibri"/>
          <w:color w:val="000000"/>
          <w:sz w:val="22"/>
          <w:szCs w:val="22"/>
          <w:lang w:val="en-US"/>
        </w:rPr>
        <w:t xml:space="preserve">system, subsystem is eventually decommissioned shall be documented here. </w:t>
      </w:r>
      <w:r w:rsidR="005B367F" w:rsidRPr="008C2D03">
        <w:rPr>
          <w:rFonts w:ascii="Calibri" w:hAnsi="Calibri" w:cs="Calibri"/>
          <w:color w:val="000000"/>
          <w:sz w:val="22"/>
          <w:szCs w:val="22"/>
          <w:lang w:val="en-US"/>
        </w:rPr>
        <w:t>This shall</w:t>
      </w:r>
      <w:r w:rsidRPr="008C2D03">
        <w:rPr>
          <w:rFonts w:ascii="Calibri" w:hAnsi="Calibri" w:cs="Calibri"/>
          <w:color w:val="000000"/>
          <w:sz w:val="22"/>
          <w:szCs w:val="22"/>
          <w:lang w:val="en-US"/>
        </w:rPr>
        <w:t xml:space="preserve"> include consideration of possible phased introduction of replacement systems whilst the railway continues in operation. Appropriate warnings and instructions concerning the final disposal of </w:t>
      </w:r>
      <w:r w:rsidR="004D3EE2">
        <w:t xml:space="preserve">FNMux </w:t>
      </w:r>
      <w:r w:rsidRPr="008C2D03">
        <w:rPr>
          <w:rFonts w:ascii="Calibri" w:hAnsi="Calibri" w:cs="Calibri"/>
          <w:color w:val="000000"/>
          <w:sz w:val="22"/>
          <w:szCs w:val="22"/>
          <w:lang w:val="en-US"/>
        </w:rPr>
        <w:t>equipment after decommissioning shall also be included.</w:t>
      </w:r>
    </w:p>
    <w:p w14:paraId="6006D5F0" w14:textId="77777777" w:rsidR="009B1C2C" w:rsidRPr="008C2D03" w:rsidRDefault="009B1C2C" w:rsidP="008C2D03">
      <w:pPr>
        <w:jc w:val="both"/>
        <w:rPr>
          <w:rFonts w:ascii="Calibri" w:hAnsi="Calibri" w:cs="Calibri"/>
          <w:color w:val="000000"/>
          <w:sz w:val="22"/>
          <w:szCs w:val="22"/>
          <w:lang w:val="en-US"/>
        </w:rPr>
      </w:pPr>
    </w:p>
    <w:p w14:paraId="32D2B8D6" w14:textId="54D09086" w:rsidR="009B1C2C" w:rsidRDefault="009B1C2C" w:rsidP="009B1C2C">
      <w:pPr>
        <w:pStyle w:val="Heading1"/>
      </w:pPr>
      <w:bookmarkStart w:id="583" w:name="_Toc73688537"/>
      <w:bookmarkStart w:id="584" w:name="_Toc81681698"/>
      <w:bookmarkStart w:id="585" w:name="_Toc162890398"/>
      <w:commentRangeStart w:id="586"/>
      <w:r>
        <w:lastRenderedPageBreak/>
        <w:t>Safety Assessment</w:t>
      </w:r>
      <w:bookmarkEnd w:id="583"/>
      <w:r w:rsidR="00127616">
        <w:t xml:space="preserve"> </w:t>
      </w:r>
      <w:r>
        <w:t>and authorisation Process</w:t>
      </w:r>
      <w:bookmarkEnd w:id="584"/>
      <w:commentRangeEnd w:id="586"/>
      <w:r w:rsidR="00127616">
        <w:rPr>
          <w:rStyle w:val="CommentReference"/>
          <w:b w:val="0"/>
          <w:caps w:val="0"/>
          <w:color w:val="auto"/>
        </w:rPr>
        <w:commentReference w:id="586"/>
      </w:r>
      <w:bookmarkEnd w:id="585"/>
    </w:p>
    <w:p w14:paraId="438B84B5" w14:textId="77777777" w:rsidR="009B1C2C" w:rsidRPr="009B1C2C" w:rsidRDefault="009B1C2C" w:rsidP="009B1C2C"/>
    <w:p w14:paraId="3EF22F88" w14:textId="77777777" w:rsidR="009B1C2C" w:rsidRPr="00D10F2B" w:rsidRDefault="009B1C2C" w:rsidP="009B1C2C">
      <w:pPr>
        <w:pStyle w:val="Heading2"/>
      </w:pPr>
      <w:bookmarkStart w:id="587" w:name="_Toc81681699"/>
      <w:bookmarkStart w:id="588" w:name="_Toc162890399"/>
      <w:r w:rsidRPr="000A51D7">
        <w:t xml:space="preserve">Safety </w:t>
      </w:r>
      <w:r>
        <w:t>Assessment Process</w:t>
      </w:r>
      <w:bookmarkEnd w:id="587"/>
      <w:bookmarkEnd w:id="588"/>
    </w:p>
    <w:p w14:paraId="34AED94A" w14:textId="77777777" w:rsidR="009B1C2C" w:rsidRDefault="009B1C2C" w:rsidP="0071612F">
      <w:pPr>
        <w:tabs>
          <w:tab w:val="left" w:pos="1066"/>
        </w:tabs>
      </w:pPr>
    </w:p>
    <w:p w14:paraId="7DB21AE9" w14:textId="6217764B" w:rsidR="009B1C2C" w:rsidRPr="00262D36"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The Independent safety Assessment for </w:t>
      </w:r>
      <w:r w:rsidR="004D3EE2">
        <w:t xml:space="preserve">FNMux </w:t>
      </w:r>
      <w:r w:rsidRPr="00262D36">
        <w:rPr>
          <w:rFonts w:ascii="Calibri" w:hAnsi="Calibri" w:cs="Calibri"/>
          <w:color w:val="000000"/>
          <w:sz w:val="22"/>
          <w:szCs w:val="22"/>
          <w:lang w:val="en-US"/>
        </w:rPr>
        <w:t xml:space="preserve">shall be conducted by M/s. </w:t>
      </w:r>
      <w:r w:rsidR="004D3EE2">
        <w:rPr>
          <w:rFonts w:ascii="Calibri" w:hAnsi="Calibri" w:cs="Calibri"/>
          <w:color w:val="000000"/>
          <w:sz w:val="22"/>
          <w:szCs w:val="22"/>
          <w:lang w:val="en-US"/>
        </w:rPr>
        <w:t>BV</w:t>
      </w:r>
      <w:r w:rsidRPr="00262D36">
        <w:rPr>
          <w:rFonts w:ascii="Calibri" w:hAnsi="Calibri" w:cs="Calibri"/>
          <w:color w:val="000000"/>
          <w:sz w:val="22"/>
          <w:szCs w:val="22"/>
          <w:lang w:val="en-US"/>
        </w:rPr>
        <w:t xml:space="preserve"> (Assessor), a member of the RDSO ISA panel list.</w:t>
      </w:r>
    </w:p>
    <w:p w14:paraId="34BF6324" w14:textId="29D19744" w:rsidR="009B1C2C" w:rsidRPr="00262D36"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The Independent Safety Assessor performs the following assessment activities for </w:t>
      </w:r>
      <w:r w:rsidR="004D3EE2">
        <w:t>FNMux</w:t>
      </w:r>
      <w:r w:rsidRPr="00262D36">
        <w:rPr>
          <w:rFonts w:ascii="Calibri" w:hAnsi="Calibri" w:cs="Calibri"/>
          <w:color w:val="000000"/>
          <w:sz w:val="22"/>
          <w:szCs w:val="22"/>
          <w:lang w:val="en-US"/>
        </w:rPr>
        <w:t>:</w:t>
      </w:r>
    </w:p>
    <w:p w14:paraId="2D4B37B8" w14:textId="77777777" w:rsidR="009B1C2C" w:rsidRPr="00804CBE" w:rsidRDefault="009B1C2C" w:rsidP="00D52270">
      <w:pPr>
        <w:pStyle w:val="TBullet-2"/>
        <w:numPr>
          <w:ilvl w:val="0"/>
          <w:numId w:val="17"/>
        </w:numPr>
        <w:tabs>
          <w:tab w:val="clear" w:pos="360"/>
          <w:tab w:val="num" w:pos="1083"/>
        </w:tabs>
        <w:spacing w:before="0" w:after="0" w:line="360" w:lineRule="auto"/>
        <w:ind w:left="1080" w:hanging="288"/>
      </w:pPr>
      <w:r w:rsidRPr="00804CBE">
        <w:t>Brief Review of the product under assessment / certification.</w:t>
      </w:r>
    </w:p>
    <w:p w14:paraId="39A546F1" w14:textId="77777777"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Preparation of an Assessment Plan.</w:t>
      </w:r>
    </w:p>
    <w:p w14:paraId="149F4EC4" w14:textId="00CF9E96"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 xml:space="preserve">Perform necessary Document Review, </w:t>
      </w:r>
      <w:r>
        <w:t>Quality &amp; Safety</w:t>
      </w:r>
      <w:r w:rsidRPr="00BD6451">
        <w:t xml:space="preserve"> Audit </w:t>
      </w:r>
      <w:r>
        <w:t xml:space="preserve">of the organization, review skill and competency of the person involved </w:t>
      </w:r>
      <w:r w:rsidRPr="00BD6451">
        <w:t xml:space="preserve">and compliance verification to establish conformity of the </w:t>
      </w:r>
      <w:r w:rsidR="004D3EE2">
        <w:t>FNMux</w:t>
      </w:r>
      <w:r w:rsidRPr="00BD6451">
        <w:t>, for adequacy to the RDSO specifications and in line with CENELEC.</w:t>
      </w:r>
    </w:p>
    <w:p w14:paraId="3E9D660F" w14:textId="1BF8E32B" w:rsidR="009B1C2C" w:rsidRPr="00BD6451" w:rsidRDefault="009B1C2C" w:rsidP="00D52270">
      <w:pPr>
        <w:pStyle w:val="TBullet-2"/>
        <w:numPr>
          <w:ilvl w:val="0"/>
          <w:numId w:val="17"/>
        </w:numPr>
        <w:tabs>
          <w:tab w:val="clear" w:pos="360"/>
          <w:tab w:val="num" w:pos="1083"/>
        </w:tabs>
        <w:spacing w:before="0" w:after="0" w:line="360" w:lineRule="auto"/>
        <w:ind w:left="1080" w:hanging="288"/>
      </w:pPr>
      <w:r>
        <w:t>1</w:t>
      </w:r>
      <w:r w:rsidRPr="00565333">
        <w:rPr>
          <w:vertAlign w:val="superscript"/>
        </w:rPr>
        <w:t>st</w:t>
      </w:r>
      <w:r w:rsidR="00565333">
        <w:t xml:space="preserve"> </w:t>
      </w:r>
      <w:r w:rsidRPr="00BD6451">
        <w:t xml:space="preserve">analysis of documentation for the identification of documents for </w:t>
      </w:r>
      <w:r>
        <w:t xml:space="preserve">Assessor </w:t>
      </w:r>
      <w:r w:rsidRPr="00BD6451">
        <w:t>review.</w:t>
      </w:r>
    </w:p>
    <w:p w14:paraId="37611169" w14:textId="77777777"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 xml:space="preserve">Review of the documents over </w:t>
      </w:r>
      <w:r>
        <w:t>2</w:t>
      </w:r>
      <w:r w:rsidRPr="00BD6451">
        <w:t xml:space="preserve"> review cycles, i.e., issue of comments on the </w:t>
      </w:r>
      <w:r>
        <w:t>1</w:t>
      </w:r>
      <w:r w:rsidRPr="00D52270">
        <w:t>st</w:t>
      </w:r>
      <w:r w:rsidRPr="00BD6451">
        <w:t>submission through a comment resolution shee</w:t>
      </w:r>
      <w:r>
        <w:t>t and review of 2</w:t>
      </w:r>
      <w:r w:rsidRPr="00D52270">
        <w:t>nd</w:t>
      </w:r>
      <w:r w:rsidRPr="00BD6451">
        <w:t xml:space="preserve"> submission for satisfactory compliance.</w:t>
      </w:r>
    </w:p>
    <w:p w14:paraId="21E5B952" w14:textId="446E2055" w:rsidR="009B1C2C" w:rsidRPr="00BD6451" w:rsidRDefault="009B1C2C" w:rsidP="00D52270">
      <w:pPr>
        <w:pStyle w:val="TBullet-2"/>
        <w:numPr>
          <w:ilvl w:val="0"/>
          <w:numId w:val="17"/>
        </w:numPr>
        <w:tabs>
          <w:tab w:val="clear" w:pos="360"/>
          <w:tab w:val="num" w:pos="1083"/>
        </w:tabs>
        <w:spacing w:before="0" w:after="0" w:line="360" w:lineRule="auto"/>
        <w:ind w:left="1080" w:hanging="288"/>
      </w:pPr>
      <w:r>
        <w:t xml:space="preserve">The functional audit is performed on </w:t>
      </w:r>
      <w:r w:rsidR="005B367F">
        <w:t>products</w:t>
      </w:r>
      <w:r>
        <w:t xml:space="preserve"> including system &amp; software and V&amp;V reports. i.e.,</w:t>
      </w:r>
      <w:r w:rsidRPr="00BD6451">
        <w:t xml:space="preserve"> Documental set will be analyzed on completeness, validity, not ambiguity, comprehensibility, and consistency against CENELEC Standards.</w:t>
      </w:r>
    </w:p>
    <w:p w14:paraId="05033FE8" w14:textId="77777777"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Issue of interme</w:t>
      </w:r>
      <w:r>
        <w:t>diate review report (technical n</w:t>
      </w:r>
      <w:r w:rsidRPr="00BD6451">
        <w:t xml:space="preserve">ote on the document analyzed) and final </w:t>
      </w:r>
      <w:r>
        <w:t>review r</w:t>
      </w:r>
      <w:r w:rsidRPr="00BD6451">
        <w:t>eport, after satisfactory closure of all open points.</w:t>
      </w:r>
    </w:p>
    <w:p w14:paraId="68B754D6" w14:textId="2438809B"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 xml:space="preserve">The final review evaluation report is </w:t>
      </w:r>
      <w:r w:rsidR="005B367F" w:rsidRPr="00BD6451">
        <w:t>a summary</w:t>
      </w:r>
      <w:r w:rsidRPr="00BD6451">
        <w:t xml:space="preserve"> of technical Notes and is based on </w:t>
      </w:r>
      <w:r>
        <w:t>life cycle applied by manufacturer</w:t>
      </w:r>
      <w:r w:rsidRPr="00BD6451">
        <w:t xml:space="preserve"> according to quality and safety </w:t>
      </w:r>
      <w:r>
        <w:t xml:space="preserve">regarding </w:t>
      </w:r>
      <w:r w:rsidRPr="00BD6451">
        <w:t>CENELEC principles and will consider evidence of Quality/</w:t>
      </w:r>
      <w:r w:rsidR="005B367F" w:rsidRPr="00BD6451">
        <w:t>Safety Management</w:t>
      </w:r>
      <w:r w:rsidRPr="00BD6451">
        <w:t xml:space="preserve"> activities</w:t>
      </w:r>
      <w:r w:rsidRPr="0054394C">
        <w:t>.</w:t>
      </w:r>
    </w:p>
    <w:p w14:paraId="5C3E805D" w14:textId="77777777"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Concerning the quality management, following main topics will be examined:</w:t>
      </w:r>
    </w:p>
    <w:p w14:paraId="64CF5BD4"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Quality Planning/Reporting</w:t>
      </w:r>
    </w:p>
    <w:p w14:paraId="0202D160"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Quality Certificate</w:t>
      </w:r>
    </w:p>
    <w:p w14:paraId="4126FEEE"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Training</w:t>
      </w:r>
    </w:p>
    <w:p w14:paraId="100ECD01"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Proof of competence</w:t>
      </w:r>
    </w:p>
    <w:p w14:paraId="22DB4FFE"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Configuration Management / archiving</w:t>
      </w:r>
    </w:p>
    <w:p w14:paraId="529898B1" w14:textId="77777777" w:rsidR="009B1C2C" w:rsidRPr="005B367F" w:rsidRDefault="009B1C2C" w:rsidP="009B1C2C">
      <w:pPr>
        <w:numPr>
          <w:ilvl w:val="0"/>
          <w:numId w:val="128"/>
        </w:numPr>
        <w:spacing w:line="276" w:lineRule="auto"/>
        <w:jc w:val="both"/>
        <w:rPr>
          <w:sz w:val="22"/>
          <w:szCs w:val="22"/>
        </w:rPr>
      </w:pPr>
      <w:r w:rsidRPr="005B367F">
        <w:rPr>
          <w:rFonts w:ascii="Calibri" w:hAnsi="Calibri" w:cs="Calibri"/>
          <w:sz w:val="22"/>
          <w:szCs w:val="22"/>
        </w:rPr>
        <w:t>Final safety case</w:t>
      </w:r>
    </w:p>
    <w:p w14:paraId="43269AD6" w14:textId="77777777"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Concerning the quality, the Safety Management activities applied product the following main topics will be examined:</w:t>
      </w:r>
    </w:p>
    <w:p w14:paraId="3B0EEA18"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Lifecycle (Plans)</w:t>
      </w:r>
    </w:p>
    <w:p w14:paraId="46377934"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Roles and Responsibilities – Independence (Plans)</w:t>
      </w:r>
    </w:p>
    <w:p w14:paraId="59319B9A"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System Definition</w:t>
      </w:r>
    </w:p>
    <w:p w14:paraId="5F2B495F"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Risk Analysis / Hazard Control</w:t>
      </w:r>
    </w:p>
    <w:p w14:paraId="1AAAA6F8"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lastRenderedPageBreak/>
        <w:t>System Safety (Requirements Management)</w:t>
      </w:r>
    </w:p>
    <w:p w14:paraId="1FD42953"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Apportionment of Requirements</w:t>
      </w:r>
    </w:p>
    <w:p w14:paraId="29421598"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Validation</w:t>
      </w:r>
    </w:p>
    <w:p w14:paraId="674323C9" w14:textId="77777777" w:rsidR="009B1C2C" w:rsidRPr="005B367F" w:rsidRDefault="009B1C2C" w:rsidP="009B1C2C">
      <w:pPr>
        <w:numPr>
          <w:ilvl w:val="0"/>
          <w:numId w:val="128"/>
        </w:numPr>
        <w:spacing w:line="276" w:lineRule="auto"/>
        <w:jc w:val="both"/>
        <w:rPr>
          <w:rFonts w:ascii="Calibri" w:hAnsi="Calibri" w:cs="Calibri"/>
          <w:sz w:val="22"/>
          <w:szCs w:val="22"/>
        </w:rPr>
      </w:pPr>
      <w:r w:rsidRPr="005B367F">
        <w:rPr>
          <w:rFonts w:ascii="Calibri" w:hAnsi="Calibri" w:cs="Calibri"/>
          <w:sz w:val="22"/>
          <w:szCs w:val="22"/>
        </w:rPr>
        <w:t>System Acceptance</w:t>
      </w:r>
    </w:p>
    <w:p w14:paraId="15C0BF5F" w14:textId="394259C8"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 xml:space="preserve">Inspection and </w:t>
      </w:r>
      <w:r w:rsidR="005B367F" w:rsidRPr="00BD6451">
        <w:t>witness</w:t>
      </w:r>
      <w:r w:rsidRPr="00BD6451">
        <w:t xml:space="preserve"> functional tests of the products in test lab / field as necessary.</w:t>
      </w:r>
    </w:p>
    <w:p w14:paraId="1E7A61D3" w14:textId="77777777"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Issue of final summary of the technical Notes, based on the life cycle, applied by manufacturer, according to quality and safety CENELEC principles, considering the evidence of Quality/Safety Management activities.</w:t>
      </w:r>
    </w:p>
    <w:p w14:paraId="5807ABF9" w14:textId="796C71E3" w:rsidR="009B1C2C" w:rsidRPr="00BD6451" w:rsidRDefault="009B1C2C" w:rsidP="00D52270">
      <w:pPr>
        <w:pStyle w:val="TBullet-2"/>
        <w:numPr>
          <w:ilvl w:val="0"/>
          <w:numId w:val="17"/>
        </w:numPr>
        <w:tabs>
          <w:tab w:val="clear" w:pos="360"/>
          <w:tab w:val="num" w:pos="1083"/>
        </w:tabs>
        <w:spacing w:before="0" w:after="0" w:line="360" w:lineRule="auto"/>
        <w:ind w:left="1080" w:hanging="288"/>
      </w:pPr>
      <w:r w:rsidRPr="00BD6451">
        <w:t xml:space="preserve">The safety assessor shall issue </w:t>
      </w:r>
      <w:r w:rsidR="005B367F" w:rsidRPr="00BD6451">
        <w:t>an intermediate</w:t>
      </w:r>
      <w:r w:rsidRPr="00BD6451">
        <w:t xml:space="preserve"> and final safety assessment report followed by </w:t>
      </w:r>
      <w:r w:rsidR="00AB31EF" w:rsidRPr="00BD6451">
        <w:t>a certificate</w:t>
      </w:r>
      <w:r w:rsidRPr="00BD6451">
        <w:t xml:space="preserve"> of compliance.</w:t>
      </w:r>
    </w:p>
    <w:p w14:paraId="2B3EBBAF" w14:textId="77777777" w:rsidR="009B1C2C" w:rsidRDefault="009B1C2C" w:rsidP="0071612F">
      <w:pPr>
        <w:tabs>
          <w:tab w:val="left" w:pos="1066"/>
        </w:tabs>
        <w:rPr>
          <w:lang w:val="en-IN"/>
        </w:rPr>
      </w:pPr>
    </w:p>
    <w:p w14:paraId="104A17B6" w14:textId="77777777" w:rsidR="009B1C2C" w:rsidRPr="00D10F2B" w:rsidRDefault="009B1C2C" w:rsidP="009B1C2C">
      <w:pPr>
        <w:pStyle w:val="Heading2"/>
      </w:pPr>
      <w:bookmarkStart w:id="589" w:name="_Toc81681700"/>
      <w:bookmarkStart w:id="590" w:name="_Toc162890400"/>
      <w:r w:rsidRPr="000A51D7">
        <w:t xml:space="preserve">Safety </w:t>
      </w:r>
      <w:r>
        <w:t>Authorisation Process</w:t>
      </w:r>
      <w:bookmarkEnd w:id="589"/>
      <w:bookmarkEnd w:id="590"/>
    </w:p>
    <w:p w14:paraId="1D4E555B" w14:textId="77777777" w:rsidR="00D36C96" w:rsidRDefault="00D36C96" w:rsidP="009B1C2C">
      <w:pPr>
        <w:jc w:val="both"/>
        <w:rPr>
          <w:rFonts w:ascii="Calibri" w:hAnsi="Calibri" w:cs="Calibri"/>
          <w:color w:val="000000"/>
          <w:sz w:val="22"/>
          <w:szCs w:val="22"/>
          <w:lang w:val="en-US"/>
        </w:rPr>
      </w:pPr>
    </w:p>
    <w:p w14:paraId="7920A37B" w14:textId="1E2AB81E" w:rsidR="009B1C2C" w:rsidRPr="00262D36" w:rsidRDefault="009B1C2C" w:rsidP="009B1C2C">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RDSO is </w:t>
      </w:r>
      <w:r w:rsidR="005B367F" w:rsidRPr="00262D36">
        <w:rPr>
          <w:rFonts w:ascii="Calibri" w:hAnsi="Calibri" w:cs="Calibri"/>
          <w:color w:val="000000"/>
          <w:sz w:val="22"/>
          <w:szCs w:val="22"/>
          <w:lang w:val="en-US"/>
        </w:rPr>
        <w:t>authorization</w:t>
      </w:r>
      <w:r w:rsidRPr="00262D36">
        <w:rPr>
          <w:rFonts w:ascii="Calibri" w:hAnsi="Calibri" w:cs="Calibri"/>
          <w:color w:val="000000"/>
          <w:sz w:val="22"/>
          <w:szCs w:val="22"/>
          <w:lang w:val="en-US"/>
        </w:rPr>
        <w:t xml:space="preserve"> body for </w:t>
      </w:r>
      <w:r w:rsidR="004D3EE2">
        <w:t xml:space="preserve">FNMux </w:t>
      </w:r>
      <w:r w:rsidRPr="00262D36">
        <w:rPr>
          <w:rFonts w:ascii="Calibri" w:hAnsi="Calibri" w:cs="Calibri"/>
          <w:color w:val="000000"/>
          <w:sz w:val="22"/>
          <w:szCs w:val="22"/>
          <w:lang w:val="en-US"/>
        </w:rPr>
        <w:t>equipment, following set of activities shall be performed to get approval with RDSO.</w:t>
      </w:r>
    </w:p>
    <w:p w14:paraId="742C9134" w14:textId="77777777" w:rsidR="009B1C2C" w:rsidRPr="00262D36" w:rsidRDefault="009B1C2C" w:rsidP="009B1C2C">
      <w:pPr>
        <w:jc w:val="both"/>
        <w:rPr>
          <w:rFonts w:ascii="Calibri" w:hAnsi="Calibri" w:cs="Calibri"/>
          <w:color w:val="000000"/>
          <w:sz w:val="22"/>
          <w:szCs w:val="22"/>
          <w:lang w:val="en-US"/>
        </w:rPr>
      </w:pPr>
    </w:p>
    <w:p w14:paraId="6CCB6AE7" w14:textId="54F0DE8F"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 xml:space="preserve">Registration with RDSO for </w:t>
      </w:r>
      <w:r w:rsidR="004D3EE2">
        <w:t xml:space="preserve">FNMux </w:t>
      </w:r>
      <w:r w:rsidRPr="00D52270">
        <w:t>development.</w:t>
      </w:r>
    </w:p>
    <w:p w14:paraId="52D1193A"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Quality assessment by RDSO.</w:t>
      </w:r>
    </w:p>
    <w:p w14:paraId="3AC1A2E8" w14:textId="187ABA16"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 xml:space="preserve">Engagement of ISA to </w:t>
      </w:r>
      <w:r w:rsidR="004D3EE2">
        <w:t xml:space="preserve">FNMux </w:t>
      </w:r>
      <w:r w:rsidRPr="00D52270">
        <w:t>life cycle.</w:t>
      </w:r>
    </w:p>
    <w:p w14:paraId="31937A25"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Design of the System.</w:t>
      </w:r>
    </w:p>
    <w:p w14:paraId="01C1AB72"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Demonstrate the functionality to RDSO.</w:t>
      </w:r>
    </w:p>
    <w:p w14:paraId="7DDAEB42"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Demonstrate the quality and technical safety to ISA.</w:t>
      </w:r>
    </w:p>
    <w:p w14:paraId="528041AF"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Conduct Reliability testing (Type testing).</w:t>
      </w:r>
    </w:p>
    <w:p w14:paraId="1D64A6FA"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Field trial.</w:t>
      </w:r>
    </w:p>
    <w:p w14:paraId="3966747A"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Demonstrate System Safety to ISA.</w:t>
      </w:r>
    </w:p>
    <w:p w14:paraId="2A8F33E1"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Certificate of Compliance by ISA.</w:t>
      </w:r>
    </w:p>
    <w:p w14:paraId="52C6041F" w14:textId="77777777" w:rsidR="009B1C2C" w:rsidRPr="00D52270" w:rsidRDefault="009B1C2C" w:rsidP="00D52270">
      <w:pPr>
        <w:pStyle w:val="TBullet-2"/>
        <w:numPr>
          <w:ilvl w:val="0"/>
          <w:numId w:val="17"/>
        </w:numPr>
        <w:tabs>
          <w:tab w:val="clear" w:pos="360"/>
          <w:tab w:val="num" w:pos="1083"/>
        </w:tabs>
        <w:spacing w:before="0" w:after="0" w:line="360" w:lineRule="auto"/>
        <w:ind w:left="1080" w:hanging="288"/>
      </w:pPr>
      <w:r w:rsidRPr="00D52270">
        <w:t>System Approval by RDSO.</w:t>
      </w:r>
    </w:p>
    <w:p w14:paraId="1198FABF" w14:textId="77777777" w:rsidR="009B1C2C" w:rsidRPr="005A63A1" w:rsidRDefault="009B1C2C" w:rsidP="009B1C2C">
      <w:pPr>
        <w:pStyle w:val="ListParagraph"/>
        <w:jc w:val="both"/>
        <w:rPr>
          <w:rFonts w:asciiTheme="minorHAnsi" w:hAnsiTheme="minorHAnsi" w:cstheme="minorHAnsi"/>
        </w:rPr>
      </w:pPr>
    </w:p>
    <w:p w14:paraId="0B0E40BE" w14:textId="3F33217A" w:rsidR="009B1C2C" w:rsidRDefault="009B1C2C" w:rsidP="009B1C2C">
      <w:pPr>
        <w:pStyle w:val="Heading3"/>
      </w:pPr>
      <w:bookmarkStart w:id="591" w:name="_Toc81681701"/>
      <w:r w:rsidRPr="005A63A1">
        <w:t>R</w:t>
      </w:r>
      <w:r>
        <w:t>e</w:t>
      </w:r>
      <w:r w:rsidRPr="005A63A1">
        <w:t xml:space="preserve">gistration with RDSO for </w:t>
      </w:r>
      <w:r w:rsidR="004D3EE2">
        <w:t xml:space="preserve">FNMux </w:t>
      </w:r>
      <w:r w:rsidRPr="005A63A1">
        <w:t>development</w:t>
      </w:r>
      <w:bookmarkEnd w:id="591"/>
    </w:p>
    <w:p w14:paraId="0A212FC3" w14:textId="1B0DC216" w:rsidR="009B1C2C" w:rsidRDefault="00F7735F" w:rsidP="00262D36">
      <w:pPr>
        <w:jc w:val="both"/>
        <w:rPr>
          <w:rFonts w:ascii="Calibri" w:hAnsi="Calibri" w:cs="Calibri"/>
          <w:color w:val="000000"/>
          <w:sz w:val="22"/>
          <w:szCs w:val="22"/>
          <w:lang w:val="en-US"/>
        </w:rPr>
      </w:pPr>
      <w:r>
        <w:rPr>
          <w:rFonts w:ascii="Calibri" w:hAnsi="Calibri" w:cs="Calibri"/>
          <w:color w:val="000000"/>
          <w:sz w:val="22"/>
          <w:szCs w:val="22"/>
          <w:highlight w:val="yellow"/>
        </w:rPr>
        <w:t>TE</w:t>
      </w:r>
      <w:r w:rsidR="009B1C2C" w:rsidRPr="00425B54">
        <w:rPr>
          <w:rFonts w:ascii="Calibri" w:hAnsi="Calibri" w:cs="Calibri"/>
          <w:color w:val="000000"/>
          <w:sz w:val="22"/>
          <w:szCs w:val="22"/>
          <w:highlight w:val="yellow"/>
          <w:lang w:val="en-US"/>
        </w:rPr>
        <w:t xml:space="preserve"> shall register the firm for development of the </w:t>
      </w:r>
      <w:r w:rsidR="004D3EE2">
        <w:t xml:space="preserve">FNMux </w:t>
      </w:r>
      <w:r w:rsidR="009B1C2C" w:rsidRPr="00425B54">
        <w:rPr>
          <w:rFonts w:ascii="Calibri" w:hAnsi="Calibri" w:cs="Calibri"/>
          <w:color w:val="000000"/>
          <w:sz w:val="22"/>
          <w:szCs w:val="22"/>
          <w:highlight w:val="yellow"/>
          <w:lang w:val="en-US"/>
        </w:rPr>
        <w:t xml:space="preserve">system as per ISO </w:t>
      </w:r>
      <w:r w:rsidR="00D36C96">
        <w:rPr>
          <w:rFonts w:ascii="Calibri" w:hAnsi="Calibri" w:cs="Calibri"/>
          <w:color w:val="000000"/>
          <w:sz w:val="22"/>
          <w:szCs w:val="22"/>
          <w:highlight w:val="yellow"/>
          <w:lang w:val="en-US"/>
        </w:rPr>
        <w:t>9000:2015</w:t>
      </w:r>
      <w:r w:rsidR="00D36C96" w:rsidRPr="00425B54">
        <w:rPr>
          <w:rFonts w:ascii="Calibri" w:hAnsi="Calibri" w:cs="Calibri"/>
          <w:color w:val="000000"/>
          <w:sz w:val="22"/>
          <w:szCs w:val="22"/>
          <w:highlight w:val="yellow"/>
          <w:lang w:val="en-US"/>
        </w:rPr>
        <w:t>.</w:t>
      </w:r>
    </w:p>
    <w:p w14:paraId="4449625D" w14:textId="77777777" w:rsidR="00D36C96" w:rsidRPr="00262D36" w:rsidRDefault="00D36C96" w:rsidP="00262D36">
      <w:pPr>
        <w:jc w:val="both"/>
        <w:rPr>
          <w:rFonts w:ascii="Calibri" w:hAnsi="Calibri" w:cs="Calibri"/>
          <w:color w:val="000000"/>
          <w:sz w:val="22"/>
          <w:szCs w:val="22"/>
          <w:lang w:val="en-US"/>
        </w:rPr>
      </w:pPr>
    </w:p>
    <w:p w14:paraId="3631F2E1" w14:textId="77777777" w:rsidR="009B1C2C" w:rsidRDefault="009B1C2C" w:rsidP="009B1C2C">
      <w:pPr>
        <w:pStyle w:val="Heading3"/>
      </w:pPr>
      <w:bookmarkStart w:id="592" w:name="_Toc81681702"/>
      <w:r>
        <w:t>Quality Assessment by RDSO</w:t>
      </w:r>
      <w:bookmarkEnd w:id="592"/>
    </w:p>
    <w:p w14:paraId="353F6D91" w14:textId="1202B0D8" w:rsidR="009B1C2C" w:rsidRPr="00262D36"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After </w:t>
      </w:r>
      <w:r w:rsidR="005B367F" w:rsidRPr="00262D36">
        <w:rPr>
          <w:rFonts w:ascii="Calibri" w:hAnsi="Calibri" w:cs="Calibri"/>
          <w:color w:val="000000"/>
          <w:sz w:val="22"/>
          <w:szCs w:val="22"/>
          <w:lang w:val="en-US"/>
        </w:rPr>
        <w:t>the firm</w:t>
      </w:r>
      <w:r w:rsidRPr="00262D36">
        <w:rPr>
          <w:rFonts w:ascii="Calibri" w:hAnsi="Calibri" w:cs="Calibri"/>
          <w:color w:val="000000"/>
          <w:sz w:val="22"/>
          <w:szCs w:val="22"/>
          <w:lang w:val="en-US"/>
        </w:rPr>
        <w:t xml:space="preserve"> applied for registration, RDSO </w:t>
      </w:r>
      <w:r w:rsidR="00AB31EF">
        <w:rPr>
          <w:rFonts w:ascii="Calibri" w:hAnsi="Calibri" w:cs="Calibri"/>
          <w:color w:val="000000"/>
          <w:sz w:val="22"/>
          <w:szCs w:val="22"/>
          <w:lang w:val="en-US"/>
        </w:rPr>
        <w:t xml:space="preserve">will </w:t>
      </w:r>
      <w:r w:rsidRPr="00262D36">
        <w:rPr>
          <w:rFonts w:ascii="Calibri" w:hAnsi="Calibri" w:cs="Calibri"/>
          <w:color w:val="000000"/>
          <w:sz w:val="22"/>
          <w:szCs w:val="22"/>
          <w:lang w:val="en-US"/>
        </w:rPr>
        <w:t xml:space="preserve">assess the quality and ability of the firm for executing the project. RDSO follows the ISO </w:t>
      </w:r>
      <w:r w:rsidR="00D36C96">
        <w:rPr>
          <w:rFonts w:ascii="Calibri" w:hAnsi="Calibri" w:cs="Calibri"/>
          <w:color w:val="000000"/>
          <w:sz w:val="22"/>
          <w:szCs w:val="22"/>
          <w:lang w:val="en-US"/>
        </w:rPr>
        <w:t xml:space="preserve">9000:2015 </w:t>
      </w:r>
      <w:r w:rsidRPr="00262D36">
        <w:rPr>
          <w:rFonts w:ascii="Calibri" w:hAnsi="Calibri" w:cs="Calibri"/>
          <w:color w:val="000000"/>
          <w:sz w:val="22"/>
          <w:szCs w:val="22"/>
          <w:lang w:val="en-US"/>
        </w:rPr>
        <w:t>standard for quality assessment of the firm.</w:t>
      </w:r>
    </w:p>
    <w:p w14:paraId="5D5B269F" w14:textId="0C10AE58" w:rsidR="009B1C2C" w:rsidRDefault="009B1C2C" w:rsidP="009B1C2C">
      <w:pPr>
        <w:pStyle w:val="Heading3"/>
      </w:pPr>
      <w:bookmarkStart w:id="593" w:name="_Toc81681703"/>
      <w:r>
        <w:lastRenderedPageBreak/>
        <w:t xml:space="preserve">Engagement of ISA to </w:t>
      </w:r>
      <w:r w:rsidR="004D3EE2">
        <w:t xml:space="preserve">FNMux </w:t>
      </w:r>
      <w:r>
        <w:t>life cycle</w:t>
      </w:r>
      <w:bookmarkEnd w:id="593"/>
    </w:p>
    <w:p w14:paraId="0CE57E87" w14:textId="6920B5F7" w:rsidR="009B1C2C"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After quality assessment of RDSO, </w:t>
      </w:r>
      <w:r w:rsidR="004D3EE2">
        <w:rPr>
          <w:rFonts w:ascii="Calibri" w:hAnsi="Calibri" w:cs="Calibri"/>
          <w:color w:val="000000"/>
          <w:sz w:val="22"/>
          <w:szCs w:val="22"/>
          <w:lang w:val="en-US"/>
        </w:rPr>
        <w:t>TE</w:t>
      </w:r>
      <w:r w:rsidRPr="00262D36">
        <w:rPr>
          <w:rFonts w:ascii="Calibri" w:hAnsi="Calibri" w:cs="Calibri"/>
          <w:color w:val="000000"/>
          <w:sz w:val="22"/>
          <w:szCs w:val="22"/>
          <w:lang w:val="en-US"/>
        </w:rPr>
        <w:t xml:space="preserve"> shall engage an ISA for </w:t>
      </w:r>
      <w:r w:rsidR="004D3EE2">
        <w:t xml:space="preserve">FNMux </w:t>
      </w:r>
      <w:r w:rsidRPr="00262D36">
        <w:rPr>
          <w:rFonts w:ascii="Calibri" w:hAnsi="Calibri" w:cs="Calibri"/>
          <w:color w:val="000000"/>
          <w:sz w:val="22"/>
          <w:szCs w:val="22"/>
          <w:lang w:val="en-US"/>
        </w:rPr>
        <w:t xml:space="preserve">system, from the approved ISA list of RDSO, The ISA is responsible for assessment of </w:t>
      </w:r>
      <w:r w:rsidR="004D3EE2">
        <w:t xml:space="preserve">FNMux </w:t>
      </w:r>
      <w:r w:rsidRPr="00262D36">
        <w:rPr>
          <w:rFonts w:ascii="Calibri" w:hAnsi="Calibri" w:cs="Calibri"/>
          <w:color w:val="000000"/>
          <w:sz w:val="22"/>
          <w:szCs w:val="22"/>
          <w:lang w:val="en-US"/>
        </w:rPr>
        <w:t>system.</w:t>
      </w:r>
    </w:p>
    <w:p w14:paraId="324DFF96" w14:textId="77777777" w:rsidR="00D36C96" w:rsidRPr="00262D36" w:rsidRDefault="00D36C96" w:rsidP="00262D36">
      <w:pPr>
        <w:jc w:val="both"/>
        <w:rPr>
          <w:rFonts w:ascii="Calibri" w:hAnsi="Calibri" w:cs="Calibri"/>
          <w:color w:val="000000"/>
          <w:sz w:val="22"/>
          <w:szCs w:val="22"/>
          <w:lang w:val="en-US"/>
        </w:rPr>
      </w:pPr>
    </w:p>
    <w:p w14:paraId="5B33AF92" w14:textId="77777777" w:rsidR="009B1C2C" w:rsidRDefault="009B1C2C" w:rsidP="009B1C2C">
      <w:pPr>
        <w:pStyle w:val="Heading3"/>
      </w:pPr>
      <w:bookmarkStart w:id="594" w:name="_Toc81681704"/>
      <w:r>
        <w:t>Design of the System</w:t>
      </w:r>
      <w:bookmarkEnd w:id="594"/>
    </w:p>
    <w:p w14:paraId="77C72D83" w14:textId="7E76445F" w:rsidR="009B1C2C" w:rsidRDefault="005F1D5E" w:rsidP="00262D36">
      <w:pPr>
        <w:jc w:val="both"/>
        <w:rPr>
          <w:rFonts w:ascii="Calibri" w:hAnsi="Calibri" w:cs="Calibri"/>
          <w:color w:val="000000"/>
          <w:sz w:val="22"/>
          <w:szCs w:val="22"/>
          <w:lang w:val="en-US"/>
        </w:rPr>
      </w:pPr>
      <w:r>
        <w:rPr>
          <w:rFonts w:ascii="Calibri" w:hAnsi="Calibri" w:cs="Calibri"/>
          <w:color w:val="000000"/>
          <w:sz w:val="22"/>
          <w:szCs w:val="22"/>
          <w:lang w:val="en-US"/>
        </w:rPr>
        <w:t>TE</w:t>
      </w:r>
      <w:r w:rsidR="009B1C2C" w:rsidRPr="00262D36">
        <w:rPr>
          <w:rFonts w:ascii="Calibri" w:hAnsi="Calibri" w:cs="Calibri"/>
          <w:color w:val="000000"/>
          <w:sz w:val="22"/>
          <w:szCs w:val="22"/>
          <w:lang w:val="en-US"/>
        </w:rPr>
        <w:t xml:space="preserve"> shall design and develop the </w:t>
      </w:r>
      <w:r>
        <w:t xml:space="preserve">FNMux </w:t>
      </w:r>
      <w:r w:rsidR="009B1C2C" w:rsidRPr="00262D36">
        <w:rPr>
          <w:rFonts w:ascii="Calibri" w:hAnsi="Calibri" w:cs="Calibri"/>
          <w:color w:val="000000"/>
          <w:sz w:val="22"/>
          <w:szCs w:val="22"/>
          <w:lang w:val="en-US"/>
        </w:rPr>
        <w:t>system as per CENELEC standards EN50128, EN50129, EN50126.</w:t>
      </w:r>
    </w:p>
    <w:p w14:paraId="529857FC" w14:textId="77777777" w:rsidR="00D36C96" w:rsidRPr="00262D36" w:rsidRDefault="00D36C96" w:rsidP="00262D36">
      <w:pPr>
        <w:jc w:val="both"/>
        <w:rPr>
          <w:rFonts w:ascii="Calibri" w:hAnsi="Calibri" w:cs="Calibri"/>
          <w:color w:val="000000"/>
          <w:sz w:val="22"/>
          <w:szCs w:val="22"/>
          <w:lang w:val="en-US"/>
        </w:rPr>
      </w:pPr>
    </w:p>
    <w:p w14:paraId="2F29FCD1" w14:textId="77777777" w:rsidR="009B1C2C" w:rsidRDefault="009B1C2C" w:rsidP="009B1C2C">
      <w:pPr>
        <w:pStyle w:val="Heading3"/>
      </w:pPr>
      <w:bookmarkStart w:id="595" w:name="_Toc81681705"/>
      <w:r>
        <w:t>Demonstrate the functionality to RDSO</w:t>
      </w:r>
      <w:bookmarkEnd w:id="595"/>
    </w:p>
    <w:p w14:paraId="2CC9F2F0" w14:textId="1718DDE9" w:rsidR="009B1C2C"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After design and development is completed, </w:t>
      </w:r>
      <w:r w:rsidR="00CD159A">
        <w:rPr>
          <w:rFonts w:ascii="Calibri" w:hAnsi="Calibri" w:cs="Calibri"/>
          <w:color w:val="000000"/>
          <w:sz w:val="22"/>
          <w:szCs w:val="22"/>
          <w:lang w:val="en-US"/>
        </w:rPr>
        <w:t xml:space="preserve">the </w:t>
      </w:r>
      <w:r w:rsidR="005F1D5E">
        <w:t xml:space="preserve">FNMux </w:t>
      </w:r>
      <w:r w:rsidRPr="00262D36">
        <w:rPr>
          <w:rFonts w:ascii="Calibri" w:hAnsi="Calibri" w:cs="Calibri"/>
          <w:color w:val="000000"/>
          <w:sz w:val="22"/>
          <w:szCs w:val="22"/>
          <w:lang w:val="en-US"/>
        </w:rPr>
        <w:t xml:space="preserve">system shall be tested by IV &amp;V </w:t>
      </w:r>
      <w:r w:rsidR="005B367F" w:rsidRPr="00262D36">
        <w:rPr>
          <w:rFonts w:ascii="Calibri" w:hAnsi="Calibri" w:cs="Calibri"/>
          <w:color w:val="000000"/>
          <w:sz w:val="22"/>
          <w:szCs w:val="22"/>
          <w:lang w:val="en-US"/>
        </w:rPr>
        <w:t>team</w:t>
      </w:r>
      <w:r w:rsidR="00D36C96">
        <w:rPr>
          <w:rFonts w:ascii="Calibri" w:hAnsi="Calibri" w:cs="Calibri"/>
          <w:color w:val="000000"/>
          <w:sz w:val="22"/>
          <w:szCs w:val="22"/>
          <w:lang w:val="en-US"/>
        </w:rPr>
        <w:t xml:space="preserve"> </w:t>
      </w:r>
      <w:r w:rsidR="005B367F" w:rsidRPr="00262D36">
        <w:rPr>
          <w:rFonts w:ascii="Calibri" w:hAnsi="Calibri" w:cs="Calibri"/>
          <w:color w:val="000000"/>
          <w:sz w:val="22"/>
          <w:szCs w:val="22"/>
          <w:lang w:val="en-US"/>
        </w:rPr>
        <w:t>for fulfillment</w:t>
      </w:r>
      <w:r w:rsidRPr="00262D36">
        <w:rPr>
          <w:rFonts w:ascii="Calibri" w:hAnsi="Calibri" w:cs="Calibri"/>
          <w:color w:val="000000"/>
          <w:sz w:val="22"/>
          <w:szCs w:val="22"/>
          <w:lang w:val="en-US"/>
        </w:rPr>
        <w:t xml:space="preserve"> of all RDSO requirements, Reliability and Safety requirements. After complete system testing by IV &amp; V, </w:t>
      </w:r>
      <w:r w:rsidR="005F1D5E">
        <w:rPr>
          <w:rFonts w:ascii="Calibri" w:hAnsi="Calibri" w:cs="Calibri"/>
          <w:color w:val="000000"/>
          <w:sz w:val="22"/>
          <w:szCs w:val="22"/>
          <w:lang w:val="en-US"/>
        </w:rPr>
        <w:t>TE</w:t>
      </w:r>
      <w:r w:rsidRPr="00262D36">
        <w:rPr>
          <w:rFonts w:ascii="Calibri" w:hAnsi="Calibri" w:cs="Calibri"/>
          <w:color w:val="000000"/>
          <w:sz w:val="22"/>
          <w:szCs w:val="22"/>
          <w:lang w:val="en-US"/>
        </w:rPr>
        <w:t xml:space="preserve"> shall demonstrate the </w:t>
      </w:r>
      <w:r w:rsidR="005F1D5E">
        <w:t xml:space="preserve">FNMux </w:t>
      </w:r>
      <w:r w:rsidRPr="00262D36">
        <w:rPr>
          <w:rFonts w:ascii="Calibri" w:hAnsi="Calibri" w:cs="Calibri"/>
          <w:color w:val="000000"/>
          <w:sz w:val="22"/>
          <w:szCs w:val="22"/>
          <w:lang w:val="en-US"/>
        </w:rPr>
        <w:t>System functionality to RDSO in lab premises and get approval for initial fie</w:t>
      </w:r>
      <w:r w:rsidR="00D36C96">
        <w:rPr>
          <w:rFonts w:ascii="Calibri" w:hAnsi="Calibri" w:cs="Calibri"/>
          <w:color w:val="000000"/>
          <w:sz w:val="22"/>
          <w:szCs w:val="22"/>
          <w:lang w:val="en-US"/>
        </w:rPr>
        <w:t>l</w:t>
      </w:r>
      <w:r w:rsidRPr="00262D36">
        <w:rPr>
          <w:rFonts w:ascii="Calibri" w:hAnsi="Calibri" w:cs="Calibri"/>
          <w:color w:val="000000"/>
          <w:sz w:val="22"/>
          <w:szCs w:val="22"/>
          <w:lang w:val="en-US"/>
        </w:rPr>
        <w:t>d trials.</w:t>
      </w:r>
    </w:p>
    <w:p w14:paraId="3D87EA42" w14:textId="77777777" w:rsidR="00D36C96" w:rsidRPr="00262D36" w:rsidRDefault="00D36C96" w:rsidP="00262D36">
      <w:pPr>
        <w:jc w:val="both"/>
        <w:rPr>
          <w:rFonts w:ascii="Calibri" w:hAnsi="Calibri" w:cs="Calibri"/>
          <w:color w:val="000000"/>
          <w:sz w:val="22"/>
          <w:szCs w:val="22"/>
          <w:lang w:val="en-US"/>
        </w:rPr>
      </w:pPr>
    </w:p>
    <w:p w14:paraId="5A79B0E9" w14:textId="50B6975C" w:rsidR="009B1C2C" w:rsidRDefault="009B1C2C" w:rsidP="009B1C2C">
      <w:pPr>
        <w:pStyle w:val="Heading3"/>
      </w:pPr>
      <w:bookmarkStart w:id="596" w:name="_Toc81681706"/>
      <w:r>
        <w:t xml:space="preserve">Demonstrate the </w:t>
      </w:r>
      <w:r w:rsidR="00F5002D">
        <w:t>Q</w:t>
      </w:r>
      <w:r>
        <w:t xml:space="preserve">uality and </w:t>
      </w:r>
      <w:r w:rsidR="00F5002D">
        <w:t>T</w:t>
      </w:r>
      <w:r>
        <w:t xml:space="preserve">echnical </w:t>
      </w:r>
      <w:r w:rsidR="00F5002D">
        <w:t>Safety</w:t>
      </w:r>
      <w:r>
        <w:t xml:space="preserve"> to </w:t>
      </w:r>
      <w:r w:rsidR="00F5002D">
        <w:t>I</w:t>
      </w:r>
      <w:r>
        <w:t>SA</w:t>
      </w:r>
      <w:bookmarkEnd w:id="596"/>
    </w:p>
    <w:p w14:paraId="0984BEAD" w14:textId="5B7A5F05" w:rsidR="009B1C2C" w:rsidRDefault="005F1D5E" w:rsidP="00262D36">
      <w:pPr>
        <w:jc w:val="both"/>
        <w:rPr>
          <w:rFonts w:ascii="Calibri" w:hAnsi="Calibri" w:cs="Calibri"/>
          <w:color w:val="000000"/>
          <w:sz w:val="22"/>
          <w:szCs w:val="22"/>
          <w:lang w:val="en-US"/>
        </w:rPr>
      </w:pPr>
      <w:r>
        <w:rPr>
          <w:rFonts w:ascii="Calibri" w:hAnsi="Calibri" w:cs="Calibri"/>
          <w:color w:val="000000"/>
          <w:sz w:val="22"/>
          <w:szCs w:val="22"/>
          <w:lang w:val="en-US"/>
        </w:rPr>
        <w:t>TE</w:t>
      </w:r>
      <w:r w:rsidR="009B1C2C" w:rsidRPr="00262D36">
        <w:rPr>
          <w:rFonts w:ascii="Calibri" w:hAnsi="Calibri" w:cs="Calibri"/>
          <w:color w:val="000000"/>
          <w:sz w:val="22"/>
          <w:szCs w:val="22"/>
          <w:lang w:val="en-US"/>
        </w:rPr>
        <w:t xml:space="preserve"> shall demonstrate the quality of the system as per ISO 9001 standard and technical safety as per EN50128, EN50129 and EN50126 to ISA. ISA shall issue </w:t>
      </w:r>
      <w:r w:rsidR="00F5002D" w:rsidRPr="00262D36">
        <w:rPr>
          <w:rFonts w:ascii="Calibri" w:hAnsi="Calibri" w:cs="Calibri"/>
          <w:color w:val="000000"/>
          <w:sz w:val="22"/>
          <w:szCs w:val="22"/>
          <w:lang w:val="en-US"/>
        </w:rPr>
        <w:t>an intermediate</w:t>
      </w:r>
      <w:r w:rsidR="009B1C2C" w:rsidRPr="00262D36">
        <w:rPr>
          <w:rFonts w:ascii="Calibri" w:hAnsi="Calibri" w:cs="Calibri"/>
          <w:color w:val="000000"/>
          <w:sz w:val="22"/>
          <w:szCs w:val="22"/>
          <w:lang w:val="en-US"/>
        </w:rPr>
        <w:t xml:space="preserve"> </w:t>
      </w:r>
      <w:r w:rsidR="00F5002D" w:rsidRPr="00262D36">
        <w:rPr>
          <w:rFonts w:ascii="Calibri" w:hAnsi="Calibri" w:cs="Calibri"/>
          <w:color w:val="000000"/>
          <w:sz w:val="22"/>
          <w:szCs w:val="22"/>
          <w:lang w:val="en-US"/>
        </w:rPr>
        <w:t>safety assessment</w:t>
      </w:r>
      <w:r w:rsidR="009B1C2C" w:rsidRPr="00262D36">
        <w:rPr>
          <w:rFonts w:ascii="Calibri" w:hAnsi="Calibri" w:cs="Calibri"/>
          <w:color w:val="000000"/>
          <w:sz w:val="22"/>
          <w:szCs w:val="22"/>
          <w:lang w:val="en-US"/>
        </w:rPr>
        <w:t xml:space="preserve"> report.</w:t>
      </w:r>
    </w:p>
    <w:p w14:paraId="7230DA59" w14:textId="77777777" w:rsidR="00D36C96" w:rsidRPr="00262D36" w:rsidRDefault="00D36C96" w:rsidP="00262D36">
      <w:pPr>
        <w:jc w:val="both"/>
        <w:rPr>
          <w:rFonts w:ascii="Calibri" w:hAnsi="Calibri" w:cs="Calibri"/>
          <w:color w:val="000000"/>
          <w:sz w:val="22"/>
          <w:szCs w:val="22"/>
          <w:lang w:val="en-US"/>
        </w:rPr>
      </w:pPr>
    </w:p>
    <w:p w14:paraId="4493B921" w14:textId="45F7F1FB" w:rsidR="009B1C2C" w:rsidRDefault="009B1C2C" w:rsidP="009B1C2C">
      <w:pPr>
        <w:pStyle w:val="Heading3"/>
      </w:pPr>
      <w:bookmarkStart w:id="597" w:name="_Toc81681707"/>
      <w:r>
        <w:t xml:space="preserve">Conduct </w:t>
      </w:r>
      <w:r w:rsidR="00F5002D">
        <w:t>Reliability</w:t>
      </w:r>
      <w:r>
        <w:t xml:space="preserve"> </w:t>
      </w:r>
      <w:r w:rsidR="00D9001B">
        <w:t>T</w:t>
      </w:r>
      <w:r>
        <w:t>esting</w:t>
      </w:r>
      <w:bookmarkEnd w:id="597"/>
    </w:p>
    <w:p w14:paraId="72320F5C" w14:textId="74D8EF15" w:rsidR="009B1C2C"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After functional testing by RDSO, </w:t>
      </w:r>
      <w:r w:rsidR="005F1D5E">
        <w:rPr>
          <w:rFonts w:ascii="Calibri" w:hAnsi="Calibri" w:cs="Calibri"/>
          <w:color w:val="000000"/>
          <w:sz w:val="22"/>
          <w:szCs w:val="22"/>
          <w:lang w:val="en-US"/>
        </w:rPr>
        <w:t>TE</w:t>
      </w:r>
      <w:r w:rsidRPr="00262D36">
        <w:rPr>
          <w:rFonts w:ascii="Calibri" w:hAnsi="Calibri" w:cs="Calibri"/>
          <w:color w:val="000000"/>
          <w:sz w:val="22"/>
          <w:szCs w:val="22"/>
          <w:lang w:val="en-US"/>
        </w:rPr>
        <w:t xml:space="preserve"> shall conduct </w:t>
      </w:r>
      <w:r w:rsidR="005F1D5E">
        <w:t xml:space="preserve">FNMux </w:t>
      </w:r>
      <w:r w:rsidRPr="00262D36">
        <w:rPr>
          <w:rFonts w:ascii="Calibri" w:hAnsi="Calibri" w:cs="Calibri"/>
          <w:color w:val="000000"/>
          <w:sz w:val="22"/>
          <w:szCs w:val="22"/>
          <w:lang w:val="en-US"/>
        </w:rPr>
        <w:t xml:space="preserve">system Type testing/ Reliability testing in RDSO lab or any approved labs as per </w:t>
      </w:r>
      <w:r w:rsidR="005F1D5E">
        <w:t xml:space="preserve">FNMux </w:t>
      </w:r>
      <w:r w:rsidRPr="00262D36">
        <w:rPr>
          <w:rFonts w:ascii="Calibri" w:hAnsi="Calibri" w:cs="Calibri"/>
          <w:color w:val="000000"/>
          <w:sz w:val="22"/>
          <w:szCs w:val="22"/>
          <w:lang w:val="en-US"/>
        </w:rPr>
        <w:t>RDSO specification.</w:t>
      </w:r>
    </w:p>
    <w:p w14:paraId="5657DF01" w14:textId="77777777" w:rsidR="00D36C96" w:rsidRPr="00262D36" w:rsidRDefault="00D36C96" w:rsidP="00262D36">
      <w:pPr>
        <w:jc w:val="both"/>
        <w:rPr>
          <w:rFonts w:ascii="Calibri" w:hAnsi="Calibri" w:cs="Calibri"/>
          <w:color w:val="000000"/>
          <w:sz w:val="22"/>
          <w:szCs w:val="22"/>
          <w:lang w:val="en-US"/>
        </w:rPr>
      </w:pPr>
    </w:p>
    <w:p w14:paraId="05843D9A" w14:textId="77777777" w:rsidR="009B1C2C" w:rsidRDefault="009B1C2C" w:rsidP="009B1C2C">
      <w:pPr>
        <w:pStyle w:val="Heading3"/>
      </w:pPr>
      <w:bookmarkStart w:id="598" w:name="_Toc81681708"/>
      <w:r>
        <w:t>Field trial</w:t>
      </w:r>
      <w:bookmarkEnd w:id="598"/>
    </w:p>
    <w:p w14:paraId="3D3BF61E" w14:textId="36741348" w:rsidR="009B1C2C" w:rsidRDefault="005F1D5E" w:rsidP="00262D36">
      <w:pPr>
        <w:jc w:val="both"/>
        <w:rPr>
          <w:rFonts w:ascii="Calibri" w:hAnsi="Calibri" w:cs="Calibri"/>
          <w:color w:val="000000"/>
          <w:sz w:val="22"/>
          <w:szCs w:val="22"/>
          <w:lang w:val="en-US"/>
        </w:rPr>
      </w:pPr>
      <w:r>
        <w:t xml:space="preserve">FNMux </w:t>
      </w:r>
      <w:r w:rsidR="009B1C2C" w:rsidRPr="00262D36">
        <w:rPr>
          <w:rFonts w:ascii="Calibri" w:hAnsi="Calibri" w:cs="Calibri"/>
          <w:color w:val="000000"/>
          <w:sz w:val="22"/>
          <w:szCs w:val="22"/>
          <w:lang w:val="en-US"/>
        </w:rPr>
        <w:t xml:space="preserve">field trials to be performed for checking system performance in </w:t>
      </w:r>
      <w:r w:rsidR="00F5002D" w:rsidRPr="00262D36">
        <w:rPr>
          <w:rFonts w:ascii="Calibri" w:hAnsi="Calibri" w:cs="Calibri"/>
          <w:color w:val="000000"/>
          <w:sz w:val="22"/>
          <w:szCs w:val="22"/>
          <w:lang w:val="en-US"/>
        </w:rPr>
        <w:t>field. Parallel</w:t>
      </w:r>
      <w:r w:rsidR="009B1C2C" w:rsidRPr="00262D36">
        <w:rPr>
          <w:rFonts w:ascii="Calibri" w:hAnsi="Calibri" w:cs="Calibri"/>
          <w:color w:val="000000"/>
          <w:sz w:val="22"/>
          <w:szCs w:val="22"/>
          <w:lang w:val="en-US"/>
        </w:rPr>
        <w:t xml:space="preserve">, series and standalone trails shall be performed as per RDSO guidelines. The Parallel, series and standalone field trial </w:t>
      </w:r>
      <w:r w:rsidR="00F5002D" w:rsidRPr="00262D36">
        <w:rPr>
          <w:rFonts w:ascii="Calibri" w:hAnsi="Calibri" w:cs="Calibri"/>
          <w:color w:val="000000"/>
          <w:sz w:val="22"/>
          <w:szCs w:val="22"/>
          <w:lang w:val="en-US"/>
        </w:rPr>
        <w:t>period</w:t>
      </w:r>
      <w:r w:rsidR="009B1C2C" w:rsidRPr="00262D36">
        <w:rPr>
          <w:rFonts w:ascii="Calibri" w:hAnsi="Calibri" w:cs="Calibri"/>
          <w:color w:val="000000"/>
          <w:sz w:val="22"/>
          <w:szCs w:val="22"/>
          <w:lang w:val="en-US"/>
        </w:rPr>
        <w:t xml:space="preserve"> shall be decided by RDSO.</w:t>
      </w:r>
    </w:p>
    <w:p w14:paraId="08D7C249" w14:textId="77777777" w:rsidR="00D36C96" w:rsidRPr="00262D36" w:rsidRDefault="00D36C96" w:rsidP="00262D36">
      <w:pPr>
        <w:jc w:val="both"/>
        <w:rPr>
          <w:rFonts w:ascii="Calibri" w:hAnsi="Calibri" w:cs="Calibri"/>
          <w:color w:val="000000"/>
          <w:sz w:val="22"/>
          <w:szCs w:val="22"/>
          <w:lang w:val="en-US"/>
        </w:rPr>
      </w:pPr>
    </w:p>
    <w:p w14:paraId="405DA714" w14:textId="77777777" w:rsidR="009B1C2C" w:rsidRDefault="009B1C2C" w:rsidP="009B1C2C">
      <w:pPr>
        <w:pStyle w:val="Heading3"/>
      </w:pPr>
      <w:bookmarkStart w:id="599" w:name="_Toc81681709"/>
      <w:r>
        <w:t>Demonstrate System Safety to ISA</w:t>
      </w:r>
      <w:bookmarkEnd w:id="599"/>
    </w:p>
    <w:p w14:paraId="63DF7D5C" w14:textId="16BB7A98" w:rsidR="009B1C2C" w:rsidRPr="00262D36"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ISA shall test </w:t>
      </w:r>
      <w:r w:rsidR="005F1D5E">
        <w:t xml:space="preserve">FNMux </w:t>
      </w:r>
      <w:r w:rsidRPr="00262D36">
        <w:rPr>
          <w:rFonts w:ascii="Calibri" w:hAnsi="Calibri" w:cs="Calibri"/>
          <w:color w:val="000000"/>
          <w:sz w:val="22"/>
          <w:szCs w:val="22"/>
          <w:lang w:val="en-US"/>
        </w:rPr>
        <w:t>system in the lab and field for its Safety acceptance.</w:t>
      </w:r>
    </w:p>
    <w:p w14:paraId="0FD91D1F" w14:textId="77777777" w:rsidR="009B1C2C" w:rsidRPr="003A403E" w:rsidRDefault="009B1C2C" w:rsidP="009B1C2C"/>
    <w:p w14:paraId="173EFAEB" w14:textId="77777777" w:rsidR="009B1C2C" w:rsidRDefault="009B1C2C" w:rsidP="009B1C2C">
      <w:pPr>
        <w:pStyle w:val="Heading3"/>
      </w:pPr>
      <w:bookmarkStart w:id="600" w:name="_Toc81681710"/>
      <w:r>
        <w:t>Certificate of compliance by ISA</w:t>
      </w:r>
      <w:bookmarkEnd w:id="600"/>
    </w:p>
    <w:p w14:paraId="662CB5E0" w14:textId="77777777" w:rsidR="009B1C2C" w:rsidRPr="00262D36"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ISA Issues certificate of compliance, based on the life cycle, applied by manufacturer, according to quality and safety CENELEC principles, considering the evidence of Quality/Safety Management activities.</w:t>
      </w:r>
    </w:p>
    <w:p w14:paraId="5C4A4E88" w14:textId="77777777" w:rsidR="009B1C2C" w:rsidRPr="00FE1A54" w:rsidRDefault="009B1C2C" w:rsidP="009B1C2C">
      <w:pPr>
        <w:jc w:val="both"/>
      </w:pPr>
    </w:p>
    <w:p w14:paraId="29B3906C" w14:textId="77777777" w:rsidR="009B1C2C" w:rsidRDefault="009B1C2C" w:rsidP="009B1C2C">
      <w:pPr>
        <w:pStyle w:val="Heading3"/>
      </w:pPr>
      <w:bookmarkStart w:id="601" w:name="_Toc81681711"/>
      <w:r>
        <w:t>System approval by RDSO</w:t>
      </w:r>
      <w:bookmarkEnd w:id="601"/>
    </w:p>
    <w:p w14:paraId="72B0E76F" w14:textId="2320D0B0" w:rsidR="009B1C2C" w:rsidRPr="00233B21" w:rsidRDefault="009B1C2C" w:rsidP="00D36C96">
      <w:pPr>
        <w:jc w:val="both"/>
      </w:pPr>
      <w:r w:rsidRPr="00262D36">
        <w:rPr>
          <w:rFonts w:ascii="Calibri" w:hAnsi="Calibri" w:cs="Calibri"/>
          <w:color w:val="000000"/>
          <w:sz w:val="22"/>
          <w:szCs w:val="22"/>
          <w:lang w:val="en-US"/>
        </w:rPr>
        <w:t>Firm shall submit field trail reports to RDSO, after successful completion of field trial firm shall request for initial type approval to RDSO with formal letters. RDSO issues initial type approval after examining fie</w:t>
      </w:r>
      <w:r w:rsidR="00D36C96">
        <w:rPr>
          <w:rFonts w:ascii="Calibri" w:hAnsi="Calibri" w:cs="Calibri"/>
          <w:color w:val="000000"/>
          <w:sz w:val="22"/>
          <w:szCs w:val="22"/>
          <w:lang w:val="en-US"/>
        </w:rPr>
        <w:t>l</w:t>
      </w:r>
      <w:r w:rsidRPr="00262D36">
        <w:rPr>
          <w:rFonts w:ascii="Calibri" w:hAnsi="Calibri" w:cs="Calibri"/>
          <w:color w:val="000000"/>
          <w:sz w:val="22"/>
          <w:szCs w:val="22"/>
          <w:lang w:val="en-US"/>
        </w:rPr>
        <w:t>d trail reports.</w:t>
      </w:r>
    </w:p>
    <w:p w14:paraId="590880E4" w14:textId="77777777" w:rsidR="009B1C2C" w:rsidRDefault="009B1C2C" w:rsidP="009B1C2C">
      <w:pPr>
        <w:pStyle w:val="Heading1"/>
      </w:pPr>
      <w:bookmarkStart w:id="602" w:name="_Toc502073842"/>
      <w:bookmarkStart w:id="603" w:name="_Toc54862637"/>
      <w:bookmarkStart w:id="604" w:name="_Toc73470795"/>
      <w:bookmarkStart w:id="605" w:name="_Toc81681712"/>
      <w:bookmarkStart w:id="606" w:name="_Toc162890401"/>
      <w:r w:rsidRPr="000A51D7">
        <w:lastRenderedPageBreak/>
        <w:t xml:space="preserve">Safety </w:t>
      </w:r>
      <w:r>
        <w:t xml:space="preserve">Life Cycle </w:t>
      </w:r>
      <w:r w:rsidRPr="000A51D7">
        <w:t>Deliverable</w:t>
      </w:r>
      <w:bookmarkEnd w:id="602"/>
      <w:bookmarkEnd w:id="603"/>
      <w:r w:rsidRPr="000A51D7">
        <w:t>s</w:t>
      </w:r>
      <w:bookmarkEnd w:id="604"/>
      <w:bookmarkEnd w:id="605"/>
      <w:bookmarkEnd w:id="606"/>
    </w:p>
    <w:p w14:paraId="07C60191" w14:textId="77777777" w:rsidR="00262D36" w:rsidRPr="00262D36" w:rsidRDefault="00262D36" w:rsidP="00262D36"/>
    <w:p w14:paraId="3645A377" w14:textId="18CB2C08" w:rsidR="009B1C2C" w:rsidRPr="00262D36" w:rsidRDefault="009B1C2C" w:rsidP="00262D36">
      <w:pPr>
        <w:jc w:val="both"/>
        <w:rPr>
          <w:rFonts w:ascii="Calibri" w:hAnsi="Calibri" w:cs="Calibri"/>
          <w:color w:val="000000"/>
          <w:sz w:val="22"/>
          <w:szCs w:val="22"/>
          <w:lang w:val="en-US"/>
        </w:rPr>
      </w:pPr>
      <w:r w:rsidRPr="00262D36">
        <w:rPr>
          <w:rFonts w:ascii="Calibri" w:hAnsi="Calibri" w:cs="Calibri"/>
          <w:color w:val="000000"/>
          <w:sz w:val="22"/>
          <w:szCs w:val="22"/>
          <w:lang w:val="en-US"/>
        </w:rPr>
        <w:t xml:space="preserve">The following safety deliverables shall be produced for the </w:t>
      </w:r>
      <w:r w:rsidR="009E12F8">
        <w:rPr>
          <w:rFonts w:ascii="Calibri" w:hAnsi="Calibri" w:cs="Calibri"/>
          <w:color w:val="000000"/>
          <w:sz w:val="22"/>
          <w:szCs w:val="22"/>
          <w:lang w:val="en-US"/>
        </w:rPr>
        <w:t>Kavach</w:t>
      </w:r>
      <w:r w:rsidR="00602187">
        <w:rPr>
          <w:rFonts w:ascii="Calibri" w:hAnsi="Calibri" w:cs="Calibri"/>
          <w:color w:val="000000"/>
          <w:sz w:val="22"/>
          <w:szCs w:val="22"/>
          <w:lang w:val="en-US"/>
        </w:rPr>
        <w:t>.</w:t>
      </w:r>
    </w:p>
    <w:p w14:paraId="64C21EB3" w14:textId="77777777" w:rsidR="009B1C2C" w:rsidRDefault="009B1C2C" w:rsidP="009B1C2C">
      <w:pPr>
        <w:pStyle w:val="TBODYSTYLE"/>
        <w:ind w:left="0"/>
      </w:pPr>
    </w:p>
    <w:tbl>
      <w:tblPr>
        <w:tblStyle w:val="TableGrid"/>
        <w:tblW w:w="0" w:type="auto"/>
        <w:jc w:val="center"/>
        <w:tblLook w:val="04A0" w:firstRow="1" w:lastRow="0" w:firstColumn="1" w:lastColumn="0" w:noHBand="0" w:noVBand="1"/>
      </w:tblPr>
      <w:tblGrid>
        <w:gridCol w:w="562"/>
        <w:gridCol w:w="6151"/>
      </w:tblGrid>
      <w:tr w:rsidR="009B1C2C" w14:paraId="39CA4E1A" w14:textId="77777777" w:rsidTr="00392E5F">
        <w:trPr>
          <w:jc w:val="center"/>
        </w:trPr>
        <w:tc>
          <w:tcPr>
            <w:tcW w:w="562" w:type="dxa"/>
            <w:shd w:val="clear" w:color="auto" w:fill="D9E2F3" w:themeFill="accent1" w:themeFillTint="33"/>
          </w:tcPr>
          <w:p w14:paraId="0620B7E3" w14:textId="466B365A" w:rsidR="009B1C2C" w:rsidRDefault="009B1C2C" w:rsidP="004D3EE2">
            <w:pPr>
              <w:pStyle w:val="TOCHeading"/>
            </w:pPr>
            <w:r>
              <w:t>S</w:t>
            </w:r>
            <w:r w:rsidR="00AB31EF">
              <w:t>I</w:t>
            </w:r>
          </w:p>
        </w:tc>
        <w:tc>
          <w:tcPr>
            <w:tcW w:w="6151" w:type="dxa"/>
            <w:shd w:val="clear" w:color="auto" w:fill="D9E2F3" w:themeFill="accent1" w:themeFillTint="33"/>
          </w:tcPr>
          <w:p w14:paraId="303B206F" w14:textId="2C376E72" w:rsidR="009B1C2C" w:rsidRDefault="009B1C2C" w:rsidP="004D3EE2">
            <w:pPr>
              <w:pStyle w:val="TOCHeading"/>
            </w:pPr>
            <w:r>
              <w:t>Deliverables</w:t>
            </w:r>
          </w:p>
        </w:tc>
      </w:tr>
      <w:tr w:rsidR="009B1C2C" w14:paraId="3D2E6BA1" w14:textId="77777777" w:rsidTr="004E5822">
        <w:trPr>
          <w:jc w:val="center"/>
        </w:trPr>
        <w:tc>
          <w:tcPr>
            <w:tcW w:w="562" w:type="dxa"/>
            <w:vAlign w:val="center"/>
          </w:tcPr>
          <w:p w14:paraId="2123203A" w14:textId="77777777" w:rsidR="009B1C2C" w:rsidRDefault="009B1C2C" w:rsidP="00E34157">
            <w:pPr>
              <w:pStyle w:val="TableContents"/>
              <w:numPr>
                <w:ilvl w:val="0"/>
                <w:numId w:val="155"/>
              </w:numPr>
            </w:pPr>
          </w:p>
        </w:tc>
        <w:tc>
          <w:tcPr>
            <w:tcW w:w="6151" w:type="dxa"/>
            <w:vAlign w:val="center"/>
          </w:tcPr>
          <w:p w14:paraId="5B98104F" w14:textId="3413CAD3" w:rsidR="009B1C2C" w:rsidRDefault="009B1C2C" w:rsidP="00E34157">
            <w:pPr>
              <w:pStyle w:val="TableContents"/>
            </w:pPr>
            <w:r w:rsidRPr="009B1C2C">
              <w:t>Safety Plan</w:t>
            </w:r>
          </w:p>
        </w:tc>
      </w:tr>
      <w:tr w:rsidR="009B1C2C" w14:paraId="106BB293" w14:textId="77777777" w:rsidTr="004E5822">
        <w:trPr>
          <w:jc w:val="center"/>
        </w:trPr>
        <w:tc>
          <w:tcPr>
            <w:tcW w:w="562" w:type="dxa"/>
            <w:vAlign w:val="center"/>
          </w:tcPr>
          <w:p w14:paraId="38E3E252" w14:textId="77777777" w:rsidR="009B1C2C" w:rsidRDefault="009B1C2C" w:rsidP="00E34157">
            <w:pPr>
              <w:pStyle w:val="TableContents"/>
              <w:numPr>
                <w:ilvl w:val="0"/>
                <w:numId w:val="155"/>
              </w:numPr>
            </w:pPr>
          </w:p>
        </w:tc>
        <w:tc>
          <w:tcPr>
            <w:tcW w:w="6151" w:type="dxa"/>
            <w:vAlign w:val="center"/>
          </w:tcPr>
          <w:p w14:paraId="196E2DAC" w14:textId="46506D26" w:rsidR="009B1C2C" w:rsidRDefault="009B1C2C" w:rsidP="00E34157">
            <w:pPr>
              <w:pStyle w:val="TableContents"/>
            </w:pPr>
            <w:r w:rsidRPr="009B1C2C">
              <w:t>System Safety Requirements Specification</w:t>
            </w:r>
          </w:p>
        </w:tc>
      </w:tr>
      <w:tr w:rsidR="009B1C2C" w14:paraId="00395691" w14:textId="77777777" w:rsidTr="004E5822">
        <w:trPr>
          <w:jc w:val="center"/>
        </w:trPr>
        <w:tc>
          <w:tcPr>
            <w:tcW w:w="562" w:type="dxa"/>
            <w:vAlign w:val="center"/>
          </w:tcPr>
          <w:p w14:paraId="1A7509FF" w14:textId="77777777" w:rsidR="009B1C2C" w:rsidRDefault="009B1C2C" w:rsidP="00E34157">
            <w:pPr>
              <w:pStyle w:val="TableContents"/>
              <w:numPr>
                <w:ilvl w:val="0"/>
                <w:numId w:val="155"/>
              </w:numPr>
            </w:pPr>
          </w:p>
        </w:tc>
        <w:tc>
          <w:tcPr>
            <w:tcW w:w="6151" w:type="dxa"/>
            <w:vAlign w:val="center"/>
          </w:tcPr>
          <w:p w14:paraId="170D2BBE" w14:textId="3E7BB2F2" w:rsidR="009B1C2C" w:rsidRDefault="009B1C2C" w:rsidP="00E34157">
            <w:pPr>
              <w:pStyle w:val="TableContents"/>
            </w:pPr>
            <w:r w:rsidRPr="009B1C2C">
              <w:t xml:space="preserve">Preliminary Hazard </w:t>
            </w:r>
            <w:r w:rsidR="00F5002D" w:rsidRPr="009B1C2C">
              <w:t>Analysis (</w:t>
            </w:r>
            <w:r w:rsidRPr="009B1C2C">
              <w:t>PHA)</w:t>
            </w:r>
          </w:p>
        </w:tc>
      </w:tr>
      <w:tr w:rsidR="009B1C2C" w14:paraId="5FB7E38F" w14:textId="77777777" w:rsidTr="004E5822">
        <w:trPr>
          <w:jc w:val="center"/>
        </w:trPr>
        <w:tc>
          <w:tcPr>
            <w:tcW w:w="562" w:type="dxa"/>
            <w:vAlign w:val="center"/>
          </w:tcPr>
          <w:p w14:paraId="55311BE9" w14:textId="77777777" w:rsidR="009B1C2C" w:rsidRDefault="009B1C2C" w:rsidP="00E34157">
            <w:pPr>
              <w:pStyle w:val="TableContents"/>
              <w:numPr>
                <w:ilvl w:val="0"/>
                <w:numId w:val="155"/>
              </w:numPr>
            </w:pPr>
          </w:p>
        </w:tc>
        <w:tc>
          <w:tcPr>
            <w:tcW w:w="6151" w:type="dxa"/>
            <w:vAlign w:val="center"/>
          </w:tcPr>
          <w:p w14:paraId="5808ABE9" w14:textId="2D15BD81" w:rsidR="009B1C2C" w:rsidRDefault="009B1C2C" w:rsidP="00E34157">
            <w:pPr>
              <w:pStyle w:val="TableContents"/>
            </w:pPr>
            <w:r w:rsidRPr="009B1C2C">
              <w:t xml:space="preserve">System Hazard </w:t>
            </w:r>
            <w:r w:rsidR="00F5002D" w:rsidRPr="009B1C2C">
              <w:t>Analysis (</w:t>
            </w:r>
            <w:r w:rsidRPr="009B1C2C">
              <w:t>SHA)</w:t>
            </w:r>
          </w:p>
        </w:tc>
      </w:tr>
      <w:tr w:rsidR="009B1C2C" w14:paraId="30FDDD3A" w14:textId="77777777" w:rsidTr="004E5822">
        <w:trPr>
          <w:jc w:val="center"/>
        </w:trPr>
        <w:tc>
          <w:tcPr>
            <w:tcW w:w="562" w:type="dxa"/>
            <w:vAlign w:val="center"/>
          </w:tcPr>
          <w:p w14:paraId="2CA1BD97" w14:textId="77777777" w:rsidR="009B1C2C" w:rsidRDefault="009B1C2C" w:rsidP="00E34157">
            <w:pPr>
              <w:pStyle w:val="TableContents"/>
              <w:numPr>
                <w:ilvl w:val="0"/>
                <w:numId w:val="155"/>
              </w:numPr>
            </w:pPr>
          </w:p>
        </w:tc>
        <w:tc>
          <w:tcPr>
            <w:tcW w:w="6151" w:type="dxa"/>
            <w:vAlign w:val="center"/>
          </w:tcPr>
          <w:p w14:paraId="53F31F1F" w14:textId="04D86B83" w:rsidR="009B1C2C" w:rsidRDefault="009B1C2C" w:rsidP="00E34157">
            <w:pPr>
              <w:pStyle w:val="TableContents"/>
            </w:pPr>
            <w:r w:rsidRPr="009B1C2C">
              <w:t xml:space="preserve">Interface Hazard </w:t>
            </w:r>
            <w:r w:rsidR="00F5002D" w:rsidRPr="009B1C2C">
              <w:t>Analysis (</w:t>
            </w:r>
            <w:r w:rsidRPr="009B1C2C">
              <w:t>IHA)</w:t>
            </w:r>
          </w:p>
        </w:tc>
      </w:tr>
      <w:tr w:rsidR="009B1C2C" w14:paraId="681DBF82" w14:textId="77777777" w:rsidTr="004E5822">
        <w:trPr>
          <w:jc w:val="center"/>
        </w:trPr>
        <w:tc>
          <w:tcPr>
            <w:tcW w:w="562" w:type="dxa"/>
            <w:vAlign w:val="center"/>
          </w:tcPr>
          <w:p w14:paraId="161CC24E" w14:textId="77777777" w:rsidR="009B1C2C" w:rsidRDefault="009B1C2C" w:rsidP="00E34157">
            <w:pPr>
              <w:pStyle w:val="TableContents"/>
              <w:numPr>
                <w:ilvl w:val="0"/>
                <w:numId w:val="155"/>
              </w:numPr>
            </w:pPr>
          </w:p>
        </w:tc>
        <w:tc>
          <w:tcPr>
            <w:tcW w:w="6151" w:type="dxa"/>
            <w:vAlign w:val="center"/>
          </w:tcPr>
          <w:p w14:paraId="6856E1B5" w14:textId="2C40DF42" w:rsidR="009B1C2C" w:rsidRDefault="009B1C2C" w:rsidP="00E34157">
            <w:pPr>
              <w:pStyle w:val="TableContents"/>
            </w:pPr>
            <w:r w:rsidRPr="009B1C2C">
              <w:t>Operational &amp; Support Hazard Analysis (OSHA)</w:t>
            </w:r>
          </w:p>
        </w:tc>
      </w:tr>
      <w:tr w:rsidR="009B1C2C" w14:paraId="37756333" w14:textId="77777777" w:rsidTr="004E5822">
        <w:trPr>
          <w:jc w:val="center"/>
        </w:trPr>
        <w:tc>
          <w:tcPr>
            <w:tcW w:w="562" w:type="dxa"/>
            <w:vAlign w:val="center"/>
          </w:tcPr>
          <w:p w14:paraId="1CF9195D" w14:textId="77777777" w:rsidR="009B1C2C" w:rsidRDefault="009B1C2C" w:rsidP="00E34157">
            <w:pPr>
              <w:pStyle w:val="TableContents"/>
              <w:numPr>
                <w:ilvl w:val="0"/>
                <w:numId w:val="155"/>
              </w:numPr>
            </w:pPr>
          </w:p>
        </w:tc>
        <w:tc>
          <w:tcPr>
            <w:tcW w:w="6151" w:type="dxa"/>
            <w:vAlign w:val="center"/>
          </w:tcPr>
          <w:p w14:paraId="1B4EC201" w14:textId="29CFA761" w:rsidR="009B1C2C" w:rsidRDefault="009B1C2C" w:rsidP="00E34157">
            <w:pPr>
              <w:pStyle w:val="TableContents"/>
            </w:pPr>
            <w:r w:rsidRPr="009B1C2C">
              <w:t>F</w:t>
            </w:r>
            <w:r w:rsidR="00233519">
              <w:t xml:space="preserve">ault </w:t>
            </w:r>
            <w:r w:rsidRPr="009B1C2C">
              <w:t>T</w:t>
            </w:r>
            <w:r w:rsidR="00233519">
              <w:t xml:space="preserve">ree </w:t>
            </w:r>
            <w:r w:rsidRPr="009B1C2C">
              <w:t>A</w:t>
            </w:r>
            <w:r w:rsidR="00233519">
              <w:t>nalysis (FTA)</w:t>
            </w:r>
          </w:p>
        </w:tc>
      </w:tr>
      <w:tr w:rsidR="009B1C2C" w14:paraId="5CB7C7FB" w14:textId="77777777" w:rsidTr="004E5822">
        <w:trPr>
          <w:jc w:val="center"/>
        </w:trPr>
        <w:tc>
          <w:tcPr>
            <w:tcW w:w="562" w:type="dxa"/>
            <w:vAlign w:val="center"/>
          </w:tcPr>
          <w:p w14:paraId="7905B8DE" w14:textId="77777777" w:rsidR="009B1C2C" w:rsidRDefault="009B1C2C" w:rsidP="00E34157">
            <w:pPr>
              <w:pStyle w:val="TableContents"/>
              <w:numPr>
                <w:ilvl w:val="0"/>
                <w:numId w:val="155"/>
              </w:numPr>
            </w:pPr>
          </w:p>
        </w:tc>
        <w:tc>
          <w:tcPr>
            <w:tcW w:w="6151" w:type="dxa"/>
            <w:vAlign w:val="center"/>
          </w:tcPr>
          <w:p w14:paraId="6B920ADE" w14:textId="0AA469A4" w:rsidR="009B1C2C" w:rsidRDefault="009B1C2C" w:rsidP="00E34157">
            <w:pPr>
              <w:pStyle w:val="TableContents"/>
            </w:pPr>
            <w:r w:rsidRPr="009B1C2C">
              <w:t>Hazard Log</w:t>
            </w:r>
          </w:p>
        </w:tc>
      </w:tr>
      <w:tr w:rsidR="009B1C2C" w14:paraId="6F426435" w14:textId="77777777" w:rsidTr="004E5822">
        <w:trPr>
          <w:jc w:val="center"/>
        </w:trPr>
        <w:tc>
          <w:tcPr>
            <w:tcW w:w="562" w:type="dxa"/>
            <w:vAlign w:val="center"/>
          </w:tcPr>
          <w:p w14:paraId="117FC03A" w14:textId="77777777" w:rsidR="009B1C2C" w:rsidRDefault="009B1C2C" w:rsidP="00E34157">
            <w:pPr>
              <w:pStyle w:val="TableContents"/>
              <w:numPr>
                <w:ilvl w:val="0"/>
                <w:numId w:val="155"/>
              </w:numPr>
            </w:pPr>
          </w:p>
        </w:tc>
        <w:tc>
          <w:tcPr>
            <w:tcW w:w="6151" w:type="dxa"/>
            <w:vAlign w:val="center"/>
          </w:tcPr>
          <w:p w14:paraId="6CFE34F4" w14:textId="6075616A" w:rsidR="009B1C2C" w:rsidRDefault="009B1C2C" w:rsidP="00E34157">
            <w:pPr>
              <w:pStyle w:val="TableContents"/>
            </w:pPr>
            <w:r w:rsidRPr="009B1C2C">
              <w:t>Safety Verification Report</w:t>
            </w:r>
          </w:p>
        </w:tc>
      </w:tr>
      <w:tr w:rsidR="009B1C2C" w14:paraId="6DE60090" w14:textId="77777777" w:rsidTr="004E5822">
        <w:trPr>
          <w:jc w:val="center"/>
        </w:trPr>
        <w:tc>
          <w:tcPr>
            <w:tcW w:w="562" w:type="dxa"/>
            <w:vAlign w:val="center"/>
          </w:tcPr>
          <w:p w14:paraId="610B30ED" w14:textId="77777777" w:rsidR="009B1C2C" w:rsidRDefault="009B1C2C" w:rsidP="00E34157">
            <w:pPr>
              <w:pStyle w:val="TableContents"/>
              <w:numPr>
                <w:ilvl w:val="0"/>
                <w:numId w:val="155"/>
              </w:numPr>
            </w:pPr>
          </w:p>
        </w:tc>
        <w:tc>
          <w:tcPr>
            <w:tcW w:w="6151" w:type="dxa"/>
            <w:vAlign w:val="center"/>
          </w:tcPr>
          <w:p w14:paraId="0560CEB1" w14:textId="1226F920" w:rsidR="009B1C2C" w:rsidRDefault="009B1C2C" w:rsidP="00E34157">
            <w:pPr>
              <w:pStyle w:val="TableContents"/>
            </w:pPr>
            <w:r w:rsidRPr="009B1C2C">
              <w:t>Safety Case</w:t>
            </w:r>
          </w:p>
        </w:tc>
      </w:tr>
    </w:tbl>
    <w:p w14:paraId="32BAB60B" w14:textId="598FACA4" w:rsidR="009B1C2C" w:rsidRPr="00AD5E6E" w:rsidRDefault="009B1C2C" w:rsidP="009B1C2C">
      <w:pPr>
        <w:pStyle w:val="StyleCaptionCalibri11ptBoldUnderline"/>
        <w:rPr>
          <w:lang w:val="en-IN"/>
        </w:rPr>
      </w:pPr>
      <w:bookmarkStart w:id="607" w:name="_Toc162890364"/>
      <w:r w:rsidRPr="00AD5E6E">
        <w:t xml:space="preserve">Table </w:t>
      </w:r>
      <w:r w:rsidRPr="00AD5E6E">
        <w:fldChar w:fldCharType="begin"/>
      </w:r>
      <w:r w:rsidRPr="00AD5E6E">
        <w:instrText xml:space="preserve"> SEQ Table \* ARABIC </w:instrText>
      </w:r>
      <w:r w:rsidRPr="00AD5E6E">
        <w:fldChar w:fldCharType="separate"/>
      </w:r>
      <w:r w:rsidR="00C2774F">
        <w:rPr>
          <w:noProof/>
        </w:rPr>
        <w:t>21</w:t>
      </w:r>
      <w:r w:rsidRPr="00AD5E6E">
        <w:fldChar w:fldCharType="end"/>
      </w:r>
      <w:r w:rsidRPr="00AD5E6E">
        <w:t xml:space="preserve">: </w:t>
      </w:r>
      <w:r>
        <w:t>Safety Deliverables</w:t>
      </w:r>
      <w:bookmarkEnd w:id="607"/>
    </w:p>
    <w:p w14:paraId="3A1FC1D7" w14:textId="1B27F611" w:rsidR="00105F20" w:rsidRDefault="00105F20" w:rsidP="00105F20">
      <w:pPr>
        <w:pStyle w:val="Heading1"/>
      </w:pPr>
      <w:bookmarkStart w:id="608" w:name="_Toc81681713"/>
      <w:bookmarkStart w:id="609" w:name="_Toc162890402"/>
      <w:r w:rsidRPr="000A51D7">
        <w:lastRenderedPageBreak/>
        <w:t>Appendix A</w:t>
      </w:r>
      <w:r w:rsidR="00D36C96">
        <w:t xml:space="preserve">: </w:t>
      </w:r>
      <w:r w:rsidRPr="000A51D7">
        <w:t xml:space="preserve"> </w:t>
      </w:r>
      <w:r w:rsidR="006A0857">
        <w:t>Hazard</w:t>
      </w:r>
      <w:r w:rsidRPr="000A51D7">
        <w:t xml:space="preserve"> Analysis Templates</w:t>
      </w:r>
      <w:bookmarkEnd w:id="608"/>
      <w:bookmarkEnd w:id="609"/>
    </w:p>
    <w:p w14:paraId="7D7F1009" w14:textId="77777777" w:rsidR="00602187" w:rsidRPr="00602187" w:rsidRDefault="00602187" w:rsidP="00602187"/>
    <w:p w14:paraId="27881AB5" w14:textId="2A40E406" w:rsidR="00105F20" w:rsidRDefault="00105F20" w:rsidP="00105F20">
      <w:pPr>
        <w:pStyle w:val="BodyText"/>
        <w:rPr>
          <w:rFonts w:asciiTheme="minorHAnsi" w:hAnsiTheme="minorHAnsi" w:cstheme="minorHAnsi"/>
          <w:sz w:val="22"/>
          <w:szCs w:val="22"/>
        </w:rPr>
      </w:pPr>
      <w:r w:rsidRPr="000A51D7">
        <w:rPr>
          <w:rFonts w:asciiTheme="minorHAnsi" w:hAnsiTheme="minorHAnsi" w:cstheme="minorHAnsi"/>
          <w:sz w:val="22"/>
          <w:szCs w:val="22"/>
        </w:rPr>
        <w:t xml:space="preserve">The </w:t>
      </w:r>
      <w:r w:rsidR="006A0857">
        <w:rPr>
          <w:rFonts w:asciiTheme="minorHAnsi" w:hAnsiTheme="minorHAnsi" w:cstheme="minorHAnsi"/>
          <w:sz w:val="22"/>
          <w:szCs w:val="22"/>
        </w:rPr>
        <w:t>Hazard</w:t>
      </w:r>
      <w:r w:rsidR="006A0857" w:rsidRPr="000A51D7">
        <w:rPr>
          <w:rFonts w:asciiTheme="minorHAnsi" w:hAnsiTheme="minorHAnsi" w:cstheme="minorHAnsi"/>
          <w:sz w:val="22"/>
          <w:szCs w:val="22"/>
        </w:rPr>
        <w:t xml:space="preserve"> </w:t>
      </w:r>
      <w:r w:rsidRPr="000A51D7">
        <w:rPr>
          <w:rFonts w:asciiTheme="minorHAnsi" w:hAnsiTheme="minorHAnsi" w:cstheme="minorHAnsi"/>
          <w:sz w:val="22"/>
          <w:szCs w:val="22"/>
        </w:rPr>
        <w:t>Analysis templates used for the project are defined below.</w:t>
      </w:r>
    </w:p>
    <w:p w14:paraId="78B856A0" w14:textId="77777777" w:rsidR="00602187" w:rsidRPr="000A51D7" w:rsidRDefault="00602187" w:rsidP="00105F20">
      <w:pPr>
        <w:pStyle w:val="BodyText"/>
        <w:rPr>
          <w:rFonts w:asciiTheme="minorHAnsi" w:hAnsiTheme="minorHAnsi" w:cstheme="minorHAnsi"/>
          <w:sz w:val="22"/>
          <w:szCs w:val="22"/>
        </w:rPr>
      </w:pPr>
    </w:p>
    <w:p w14:paraId="3AA4D4A6" w14:textId="77777777" w:rsidR="00105F20" w:rsidRDefault="00105F20" w:rsidP="00105F20">
      <w:pPr>
        <w:pStyle w:val="Heading2"/>
      </w:pPr>
      <w:bookmarkStart w:id="610" w:name="_Toc499722959"/>
      <w:bookmarkStart w:id="611" w:name="_Toc499723022"/>
      <w:bookmarkStart w:id="612" w:name="_Toc500059144"/>
      <w:bookmarkStart w:id="613" w:name="_Toc502073844"/>
      <w:bookmarkStart w:id="614" w:name="_Toc54862639"/>
      <w:bookmarkStart w:id="615" w:name="_Toc73470797"/>
      <w:bookmarkStart w:id="616" w:name="_Toc81681714"/>
      <w:bookmarkStart w:id="617" w:name="_Toc162890403"/>
      <w:r w:rsidRPr="000A51D7">
        <w:t>Preliminary Hazard Analysis</w:t>
      </w:r>
      <w:bookmarkEnd w:id="610"/>
      <w:bookmarkEnd w:id="611"/>
      <w:bookmarkEnd w:id="612"/>
      <w:bookmarkEnd w:id="613"/>
      <w:bookmarkEnd w:id="614"/>
      <w:bookmarkEnd w:id="615"/>
      <w:bookmarkEnd w:id="616"/>
      <w:bookmarkEnd w:id="617"/>
    </w:p>
    <w:p w14:paraId="25178477" w14:textId="77777777" w:rsidR="00602187" w:rsidRPr="00602187" w:rsidRDefault="00602187" w:rsidP="00602187"/>
    <w:tbl>
      <w:tblPr>
        <w:tblW w:w="4714" w:type="pct"/>
        <w:tblLayout w:type="fixed"/>
        <w:tblLook w:val="04A0" w:firstRow="1" w:lastRow="0" w:firstColumn="1" w:lastColumn="0" w:noHBand="0" w:noVBand="1"/>
      </w:tblPr>
      <w:tblGrid>
        <w:gridCol w:w="646"/>
        <w:gridCol w:w="910"/>
        <w:gridCol w:w="385"/>
        <w:gridCol w:w="632"/>
        <w:gridCol w:w="891"/>
        <w:gridCol w:w="642"/>
        <w:gridCol w:w="528"/>
        <w:gridCol w:w="606"/>
        <w:gridCol w:w="820"/>
        <w:gridCol w:w="1434"/>
        <w:gridCol w:w="1151"/>
        <w:gridCol w:w="849"/>
      </w:tblGrid>
      <w:tr w:rsidR="00E40C02" w:rsidRPr="00425B54" w14:paraId="2124B020" w14:textId="4E0E29B8" w:rsidTr="00E40C02">
        <w:trPr>
          <w:cantSplit/>
          <w:trHeight w:val="1182"/>
        </w:trPr>
        <w:tc>
          <w:tcPr>
            <w:tcW w:w="819"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391071" w14:textId="77777777" w:rsidR="00425B54" w:rsidRPr="00997ED7" w:rsidRDefault="00425B54" w:rsidP="00E40C02">
            <w:pPr>
              <w:pStyle w:val="TOCHeading"/>
            </w:pPr>
            <w:r w:rsidRPr="00997ED7">
              <w:t>Hazard Identification</w:t>
            </w:r>
          </w:p>
        </w:tc>
        <w:tc>
          <w:tcPr>
            <w:tcW w:w="1005" w:type="pct"/>
            <w:gridSpan w:val="3"/>
            <w:tcBorders>
              <w:top w:val="single" w:sz="4" w:space="0" w:color="auto"/>
              <w:left w:val="nil"/>
              <w:bottom w:val="single" w:sz="4" w:space="0" w:color="auto"/>
              <w:right w:val="single" w:sz="4" w:space="0" w:color="auto"/>
            </w:tcBorders>
            <w:shd w:val="clear" w:color="auto" w:fill="auto"/>
            <w:noWrap/>
            <w:vAlign w:val="center"/>
          </w:tcPr>
          <w:p w14:paraId="7138A447" w14:textId="77777777" w:rsidR="00425B54" w:rsidRPr="00997ED7" w:rsidRDefault="00425B54" w:rsidP="00E40C02">
            <w:pPr>
              <w:pStyle w:val="TOCHeading"/>
            </w:pPr>
            <w:r w:rsidRPr="00997ED7">
              <w:t>Failure Identification</w:t>
            </w:r>
          </w:p>
        </w:tc>
        <w:tc>
          <w:tcPr>
            <w:tcW w:w="935" w:type="pct"/>
            <w:gridSpan w:val="3"/>
            <w:tcBorders>
              <w:top w:val="single" w:sz="4" w:space="0" w:color="auto"/>
              <w:left w:val="nil"/>
              <w:bottom w:val="single" w:sz="4" w:space="0" w:color="auto"/>
              <w:right w:val="single" w:sz="4" w:space="0" w:color="auto"/>
            </w:tcBorders>
            <w:shd w:val="clear" w:color="auto" w:fill="auto"/>
            <w:vAlign w:val="center"/>
          </w:tcPr>
          <w:p w14:paraId="250320D8" w14:textId="3350C469" w:rsidR="00425B54" w:rsidRPr="00997ED7" w:rsidRDefault="00425B54" w:rsidP="00E40C02">
            <w:pPr>
              <w:pStyle w:val="TOCHeading"/>
            </w:pPr>
            <w:r w:rsidRPr="00997ED7">
              <w:t>Initial Risk evaluation</w:t>
            </w:r>
          </w:p>
        </w:tc>
        <w:tc>
          <w:tcPr>
            <w:tcW w:w="1793" w:type="pct"/>
            <w:gridSpan w:val="3"/>
            <w:tcBorders>
              <w:top w:val="single" w:sz="4" w:space="0" w:color="auto"/>
              <w:left w:val="nil"/>
              <w:bottom w:val="single" w:sz="4" w:space="0" w:color="auto"/>
              <w:right w:val="single" w:sz="4" w:space="0" w:color="auto"/>
            </w:tcBorders>
            <w:shd w:val="clear" w:color="auto" w:fill="auto"/>
            <w:vAlign w:val="center"/>
          </w:tcPr>
          <w:p w14:paraId="040FCB6D" w14:textId="77777777" w:rsidR="00425B54" w:rsidRPr="00997ED7" w:rsidRDefault="00425B54" w:rsidP="00E40C02">
            <w:pPr>
              <w:pStyle w:val="TOCHeading"/>
            </w:pPr>
            <w:r w:rsidRPr="00997ED7">
              <w:t>Failure Management</w:t>
            </w:r>
          </w:p>
        </w:tc>
        <w:tc>
          <w:tcPr>
            <w:tcW w:w="447" w:type="pct"/>
            <w:vMerge w:val="restart"/>
            <w:tcBorders>
              <w:top w:val="single" w:sz="4" w:space="0" w:color="auto"/>
              <w:left w:val="nil"/>
              <w:right w:val="single" w:sz="4" w:space="0" w:color="auto"/>
            </w:tcBorders>
            <w:shd w:val="clear" w:color="auto" w:fill="auto"/>
            <w:textDirection w:val="tbRl"/>
            <w:vAlign w:val="center"/>
          </w:tcPr>
          <w:p w14:paraId="106346BF" w14:textId="216388CB" w:rsidR="00425B54" w:rsidRPr="00425B54" w:rsidRDefault="00425B54" w:rsidP="00E40C02">
            <w:pPr>
              <w:spacing w:line="0" w:lineRule="atLeast"/>
              <w:ind w:left="113" w:right="113"/>
              <w:jc w:val="center"/>
              <w:rPr>
                <w:rFonts w:ascii="Calibri" w:eastAsia="Arial" w:hAnsi="Calibri" w:cs="Calibri"/>
                <w:color w:val="000000" w:themeColor="text1"/>
                <w:szCs w:val="22"/>
              </w:rPr>
            </w:pPr>
            <w:r w:rsidRPr="00997ED7">
              <w:rPr>
                <w:rFonts w:ascii="Calibri" w:hAnsi="Calibri"/>
                <w:b/>
                <w:bCs/>
                <w:color w:val="095BA6"/>
                <w:sz w:val="24"/>
              </w:rPr>
              <w:t>Comments</w:t>
            </w:r>
          </w:p>
        </w:tc>
      </w:tr>
      <w:tr w:rsidR="00E40C02" w:rsidRPr="00425B54" w14:paraId="42F6CD3C" w14:textId="4B9DCB21" w:rsidTr="00E40C02">
        <w:trPr>
          <w:cantSplit/>
          <w:trHeight w:val="1725"/>
        </w:trPr>
        <w:tc>
          <w:tcPr>
            <w:tcW w:w="340"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17858DAD" w14:textId="77777777" w:rsidR="00E40C02" w:rsidRPr="00997ED7" w:rsidRDefault="00E40C02" w:rsidP="00E40C02">
            <w:pPr>
              <w:pStyle w:val="TOCHeading"/>
            </w:pPr>
            <w:r w:rsidRPr="00997ED7">
              <w:t>PHA ID</w:t>
            </w:r>
          </w:p>
        </w:tc>
        <w:tc>
          <w:tcPr>
            <w:tcW w:w="479" w:type="pct"/>
            <w:tcBorders>
              <w:top w:val="nil"/>
              <w:left w:val="nil"/>
              <w:bottom w:val="single" w:sz="4" w:space="0" w:color="auto"/>
              <w:right w:val="single" w:sz="4" w:space="0" w:color="auto"/>
            </w:tcBorders>
            <w:shd w:val="clear" w:color="auto" w:fill="auto"/>
            <w:noWrap/>
            <w:textDirection w:val="tbRl"/>
            <w:vAlign w:val="center"/>
            <w:hideMark/>
          </w:tcPr>
          <w:p w14:paraId="7998D559" w14:textId="77777777" w:rsidR="00E40C02" w:rsidRPr="00997ED7" w:rsidRDefault="00E40C02" w:rsidP="00E40C02">
            <w:pPr>
              <w:pStyle w:val="TOCHeading"/>
            </w:pPr>
            <w:r w:rsidRPr="00997ED7">
              <w:t>Hazard</w:t>
            </w:r>
          </w:p>
        </w:tc>
        <w:tc>
          <w:tcPr>
            <w:tcW w:w="203" w:type="pct"/>
            <w:tcBorders>
              <w:top w:val="nil"/>
              <w:left w:val="nil"/>
              <w:bottom w:val="single" w:sz="4" w:space="0" w:color="auto"/>
              <w:right w:val="single" w:sz="4" w:space="0" w:color="auto"/>
            </w:tcBorders>
            <w:shd w:val="clear" w:color="auto" w:fill="auto"/>
            <w:noWrap/>
            <w:textDirection w:val="tbRl"/>
            <w:vAlign w:val="center"/>
            <w:hideMark/>
          </w:tcPr>
          <w:p w14:paraId="773DBDAD" w14:textId="77777777" w:rsidR="00E40C02" w:rsidRPr="00997ED7" w:rsidRDefault="00E40C02" w:rsidP="00E40C02">
            <w:pPr>
              <w:pStyle w:val="TOCHeading"/>
            </w:pPr>
            <w:r w:rsidRPr="00997ED7">
              <w:t>Causes</w:t>
            </w:r>
          </w:p>
        </w:tc>
        <w:tc>
          <w:tcPr>
            <w:tcW w:w="333" w:type="pct"/>
            <w:tcBorders>
              <w:top w:val="nil"/>
              <w:left w:val="nil"/>
              <w:bottom w:val="single" w:sz="4" w:space="0" w:color="auto"/>
              <w:right w:val="single" w:sz="4" w:space="0" w:color="auto"/>
            </w:tcBorders>
            <w:shd w:val="clear" w:color="auto" w:fill="auto"/>
            <w:noWrap/>
            <w:textDirection w:val="tbRl"/>
            <w:vAlign w:val="center"/>
          </w:tcPr>
          <w:p w14:paraId="16A289EA" w14:textId="77777777" w:rsidR="00E40C02" w:rsidRPr="00997ED7" w:rsidRDefault="00E40C02" w:rsidP="00E40C02">
            <w:pPr>
              <w:pStyle w:val="TOCHeading"/>
            </w:pPr>
            <w:r w:rsidRPr="00997ED7">
              <w:t>Phase</w:t>
            </w:r>
          </w:p>
        </w:tc>
        <w:tc>
          <w:tcPr>
            <w:tcW w:w="469" w:type="pct"/>
            <w:tcBorders>
              <w:top w:val="nil"/>
              <w:left w:val="nil"/>
              <w:bottom w:val="single" w:sz="4" w:space="0" w:color="auto"/>
              <w:right w:val="single" w:sz="4" w:space="0" w:color="auto"/>
            </w:tcBorders>
            <w:textDirection w:val="tbRl"/>
            <w:vAlign w:val="center"/>
          </w:tcPr>
          <w:p w14:paraId="7491976B" w14:textId="77777777" w:rsidR="00E40C02" w:rsidRPr="00997ED7" w:rsidRDefault="00E40C02" w:rsidP="00E40C02">
            <w:pPr>
              <w:pStyle w:val="TOCHeading"/>
            </w:pPr>
            <w:r w:rsidRPr="00997ED7">
              <w:t>Potential Accident</w:t>
            </w:r>
          </w:p>
        </w:tc>
        <w:tc>
          <w:tcPr>
            <w:tcW w:w="338" w:type="pct"/>
            <w:tcBorders>
              <w:top w:val="single" w:sz="4" w:space="0" w:color="auto"/>
              <w:left w:val="single" w:sz="4" w:space="0" w:color="auto"/>
              <w:bottom w:val="single" w:sz="4" w:space="0" w:color="auto"/>
              <w:right w:val="single" w:sz="4" w:space="0" w:color="auto"/>
            </w:tcBorders>
            <w:textDirection w:val="tbRl"/>
            <w:vAlign w:val="center"/>
          </w:tcPr>
          <w:p w14:paraId="106AD3AB" w14:textId="77777777" w:rsidR="00E40C02" w:rsidRPr="00997ED7" w:rsidRDefault="00E40C02" w:rsidP="00E40C02">
            <w:pPr>
              <w:pStyle w:val="TOCHeading"/>
            </w:pPr>
            <w:r w:rsidRPr="00997ED7">
              <w:t>Severity</w:t>
            </w:r>
          </w:p>
        </w:tc>
        <w:tc>
          <w:tcPr>
            <w:tcW w:w="278" w:type="pct"/>
            <w:tcBorders>
              <w:top w:val="single" w:sz="4" w:space="0" w:color="auto"/>
              <w:left w:val="single" w:sz="4" w:space="0" w:color="auto"/>
              <w:bottom w:val="single" w:sz="4" w:space="0" w:color="auto"/>
              <w:right w:val="single" w:sz="4" w:space="0" w:color="auto"/>
            </w:tcBorders>
            <w:shd w:val="clear" w:color="auto" w:fill="auto"/>
            <w:noWrap/>
            <w:textDirection w:val="tbRl"/>
            <w:vAlign w:val="center"/>
          </w:tcPr>
          <w:p w14:paraId="6D46FAE5" w14:textId="77777777" w:rsidR="00E40C02" w:rsidRPr="00997ED7" w:rsidRDefault="00E40C02" w:rsidP="00E40C02">
            <w:pPr>
              <w:pStyle w:val="TOCHeading"/>
            </w:pPr>
            <w:r w:rsidRPr="00997ED7">
              <w:t>Frequency</w:t>
            </w:r>
          </w:p>
        </w:tc>
        <w:tc>
          <w:tcPr>
            <w:tcW w:w="319" w:type="pct"/>
            <w:tcBorders>
              <w:top w:val="nil"/>
              <w:left w:val="nil"/>
              <w:bottom w:val="single" w:sz="4" w:space="0" w:color="auto"/>
              <w:right w:val="single" w:sz="4" w:space="0" w:color="auto"/>
            </w:tcBorders>
            <w:shd w:val="clear" w:color="auto" w:fill="auto"/>
            <w:noWrap/>
            <w:textDirection w:val="tbRl"/>
            <w:vAlign w:val="center"/>
            <w:hideMark/>
          </w:tcPr>
          <w:p w14:paraId="571410BC" w14:textId="77777777" w:rsidR="00E40C02" w:rsidRPr="00997ED7" w:rsidRDefault="00E40C02" w:rsidP="00E40C02">
            <w:pPr>
              <w:pStyle w:val="TOCHeading"/>
            </w:pPr>
            <w:r w:rsidRPr="00997ED7">
              <w:t>Risk Assessment</w:t>
            </w:r>
          </w:p>
        </w:tc>
        <w:tc>
          <w:tcPr>
            <w:tcW w:w="432" w:type="pct"/>
            <w:tcBorders>
              <w:top w:val="nil"/>
              <w:left w:val="nil"/>
              <w:bottom w:val="single" w:sz="4" w:space="0" w:color="auto"/>
              <w:right w:val="single" w:sz="4" w:space="0" w:color="auto"/>
            </w:tcBorders>
            <w:shd w:val="clear" w:color="auto" w:fill="auto"/>
            <w:noWrap/>
            <w:textDirection w:val="tbRl"/>
            <w:vAlign w:val="center"/>
          </w:tcPr>
          <w:p w14:paraId="37D2EBB7" w14:textId="250F75D9" w:rsidR="00E40C02" w:rsidRPr="00997ED7" w:rsidRDefault="00E40C02" w:rsidP="00E40C02">
            <w:pPr>
              <w:pStyle w:val="TOCHeading"/>
            </w:pPr>
            <w:r w:rsidRPr="00997ED7">
              <w:t>Mitigation</w:t>
            </w:r>
          </w:p>
          <w:p w14:paraId="31A9A924" w14:textId="2B67EAC8" w:rsidR="00E40C02" w:rsidRPr="00997ED7" w:rsidRDefault="00E40C02" w:rsidP="00E40C02">
            <w:pPr>
              <w:pStyle w:val="TOCHeading"/>
            </w:pPr>
            <w:r w:rsidRPr="00997ED7">
              <w:t>Req. ID</w:t>
            </w:r>
          </w:p>
        </w:tc>
        <w:tc>
          <w:tcPr>
            <w:tcW w:w="755" w:type="pct"/>
            <w:tcBorders>
              <w:top w:val="nil"/>
              <w:left w:val="nil"/>
              <w:bottom w:val="single" w:sz="4" w:space="0" w:color="auto"/>
              <w:right w:val="single" w:sz="4" w:space="0" w:color="auto"/>
            </w:tcBorders>
            <w:shd w:val="clear" w:color="auto" w:fill="auto"/>
            <w:noWrap/>
            <w:textDirection w:val="tbRl"/>
            <w:vAlign w:val="center"/>
            <w:hideMark/>
          </w:tcPr>
          <w:p w14:paraId="7D49FCAD" w14:textId="3221A2FF" w:rsidR="00E40C02" w:rsidRPr="00997ED7" w:rsidRDefault="00E40C02" w:rsidP="00E40C02">
            <w:pPr>
              <w:pStyle w:val="TOCHeading"/>
            </w:pPr>
            <w:r w:rsidRPr="00997ED7">
              <w:t>Mitigation Measure</w:t>
            </w:r>
          </w:p>
        </w:tc>
        <w:tc>
          <w:tcPr>
            <w:tcW w:w="606" w:type="pct"/>
            <w:tcBorders>
              <w:top w:val="single" w:sz="4" w:space="0" w:color="auto"/>
              <w:left w:val="nil"/>
              <w:bottom w:val="single" w:sz="4" w:space="0" w:color="auto"/>
              <w:right w:val="single" w:sz="4" w:space="0" w:color="auto"/>
            </w:tcBorders>
            <w:textDirection w:val="tbRl"/>
            <w:vAlign w:val="center"/>
          </w:tcPr>
          <w:p w14:paraId="08F06E06" w14:textId="78D687F0" w:rsidR="00E40C02" w:rsidRPr="00997ED7" w:rsidRDefault="00E40C02" w:rsidP="00E40C02">
            <w:pPr>
              <w:pStyle w:val="TOCHeading"/>
            </w:pPr>
            <w:r w:rsidRPr="00997ED7">
              <w:t>Mitigation Owner</w:t>
            </w:r>
          </w:p>
        </w:tc>
        <w:tc>
          <w:tcPr>
            <w:tcW w:w="447" w:type="pct"/>
            <w:vMerge/>
            <w:tcBorders>
              <w:left w:val="single" w:sz="4" w:space="0" w:color="auto"/>
              <w:bottom w:val="single" w:sz="4" w:space="0" w:color="auto"/>
              <w:right w:val="single" w:sz="4" w:space="0" w:color="auto"/>
            </w:tcBorders>
            <w:shd w:val="clear" w:color="auto" w:fill="auto"/>
            <w:textDirection w:val="tbRl"/>
            <w:vAlign w:val="center"/>
          </w:tcPr>
          <w:p w14:paraId="7F867E3C" w14:textId="77777777" w:rsidR="00E40C02" w:rsidRPr="00425B54" w:rsidRDefault="00E40C02" w:rsidP="00E40C02">
            <w:pPr>
              <w:spacing w:line="0" w:lineRule="atLeast"/>
              <w:jc w:val="center"/>
              <w:rPr>
                <w:rFonts w:ascii="Calibri" w:eastAsia="Arial" w:hAnsi="Calibri" w:cs="Calibri"/>
                <w:color w:val="000000" w:themeColor="text1"/>
                <w:szCs w:val="22"/>
              </w:rPr>
            </w:pPr>
          </w:p>
        </w:tc>
      </w:tr>
    </w:tbl>
    <w:p w14:paraId="30DA9FD4" w14:textId="7EEF90FC" w:rsidR="002A43EC" w:rsidRPr="00AD5E6E" w:rsidRDefault="002A43EC" w:rsidP="002A43EC">
      <w:pPr>
        <w:pStyle w:val="StyleCaptionCalibri11ptBoldUnderline"/>
        <w:rPr>
          <w:lang w:val="en-IN"/>
        </w:rPr>
      </w:pPr>
      <w:bookmarkStart w:id="618" w:name="_Toc162890365"/>
      <w:r w:rsidRPr="00AD5E6E">
        <w:t xml:space="preserve">Table </w:t>
      </w:r>
      <w:r w:rsidRPr="00AD5E6E">
        <w:fldChar w:fldCharType="begin"/>
      </w:r>
      <w:r w:rsidRPr="00AD5E6E">
        <w:instrText xml:space="preserve"> SEQ Table \* ARABIC </w:instrText>
      </w:r>
      <w:r w:rsidRPr="00AD5E6E">
        <w:fldChar w:fldCharType="separate"/>
      </w:r>
      <w:r w:rsidR="00C2774F">
        <w:rPr>
          <w:noProof/>
        </w:rPr>
        <w:t>22</w:t>
      </w:r>
      <w:r w:rsidRPr="00AD5E6E">
        <w:fldChar w:fldCharType="end"/>
      </w:r>
      <w:r w:rsidRPr="00AD5E6E">
        <w:t xml:space="preserve">: </w:t>
      </w:r>
      <w:r>
        <w:t>Preliminary Hazard Analysis</w:t>
      </w:r>
      <w:bookmarkEnd w:id="618"/>
    </w:p>
    <w:p w14:paraId="1EBF6D8E" w14:textId="77777777" w:rsidR="002A43EC" w:rsidRDefault="002A43EC" w:rsidP="0071612F">
      <w:pPr>
        <w:tabs>
          <w:tab w:val="left" w:pos="1066"/>
        </w:tabs>
        <w:rPr>
          <w:lang w:val="en-US"/>
        </w:rPr>
      </w:pPr>
    </w:p>
    <w:p w14:paraId="7D231F82" w14:textId="77777777" w:rsidR="00105F20" w:rsidRDefault="00105F20" w:rsidP="00105F20">
      <w:pPr>
        <w:pStyle w:val="Heading2"/>
      </w:pPr>
      <w:bookmarkStart w:id="619" w:name="_Toc54862640"/>
      <w:bookmarkStart w:id="620" w:name="_Toc73470798"/>
      <w:bookmarkStart w:id="621" w:name="_Toc81681715"/>
      <w:bookmarkStart w:id="622" w:name="_Toc162890404"/>
      <w:r w:rsidRPr="000A51D7">
        <w:t>System Hazard Analysis</w:t>
      </w:r>
      <w:bookmarkEnd w:id="619"/>
      <w:bookmarkEnd w:id="620"/>
      <w:bookmarkEnd w:id="621"/>
      <w:bookmarkEnd w:id="622"/>
    </w:p>
    <w:p w14:paraId="0067A25F" w14:textId="77777777" w:rsidR="00602187" w:rsidRPr="00602187" w:rsidRDefault="00602187" w:rsidP="00602187"/>
    <w:tbl>
      <w:tblPr>
        <w:tblW w:w="4541" w:type="pct"/>
        <w:tblLook w:val="04A0" w:firstRow="1" w:lastRow="0" w:firstColumn="1" w:lastColumn="0" w:noHBand="0" w:noVBand="1"/>
      </w:tblPr>
      <w:tblGrid>
        <w:gridCol w:w="684"/>
        <w:gridCol w:w="929"/>
        <w:gridCol w:w="694"/>
        <w:gridCol w:w="562"/>
        <w:gridCol w:w="561"/>
        <w:gridCol w:w="561"/>
        <w:gridCol w:w="606"/>
        <w:gridCol w:w="575"/>
        <w:gridCol w:w="784"/>
        <w:gridCol w:w="1001"/>
        <w:gridCol w:w="1035"/>
        <w:gridCol w:w="1255"/>
        <w:gridCol w:w="523"/>
      </w:tblGrid>
      <w:tr w:rsidR="00425B54" w:rsidRPr="00425B54" w14:paraId="0B8E36DA" w14:textId="77777777" w:rsidTr="00997ED7">
        <w:trPr>
          <w:cantSplit/>
          <w:trHeight w:val="1134"/>
        </w:trPr>
        <w:tc>
          <w:tcPr>
            <w:tcW w:w="1047"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C7608" w14:textId="77777777" w:rsidR="00425B54" w:rsidRPr="00A73265" w:rsidRDefault="00425B54" w:rsidP="00A73265">
            <w:pPr>
              <w:pStyle w:val="TOCHeading"/>
            </w:pPr>
            <w:r w:rsidRPr="00A73265">
              <w:t>Hazard Identification</w:t>
            </w:r>
          </w:p>
        </w:tc>
        <w:tc>
          <w:tcPr>
            <w:tcW w:w="1057" w:type="pct"/>
            <w:gridSpan w:val="4"/>
            <w:tcBorders>
              <w:top w:val="single" w:sz="4" w:space="0" w:color="auto"/>
              <w:left w:val="nil"/>
              <w:bottom w:val="single" w:sz="4" w:space="0" w:color="auto"/>
              <w:right w:val="single" w:sz="4" w:space="0" w:color="auto"/>
            </w:tcBorders>
            <w:shd w:val="clear" w:color="auto" w:fill="auto"/>
            <w:noWrap/>
            <w:vAlign w:val="center"/>
            <w:hideMark/>
          </w:tcPr>
          <w:p w14:paraId="05B8DF23" w14:textId="77777777" w:rsidR="00425B54" w:rsidRPr="00A73265" w:rsidRDefault="00425B54" w:rsidP="00A73265">
            <w:pPr>
              <w:pStyle w:val="TOCHeading"/>
            </w:pPr>
            <w:r w:rsidRPr="00A73265">
              <w:t>Failure Identification</w:t>
            </w:r>
          </w:p>
        </w:tc>
        <w:tc>
          <w:tcPr>
            <w:tcW w:w="1595" w:type="pct"/>
            <w:gridSpan w:val="3"/>
            <w:tcBorders>
              <w:top w:val="single" w:sz="4" w:space="0" w:color="auto"/>
              <w:left w:val="nil"/>
              <w:bottom w:val="single" w:sz="4" w:space="0" w:color="auto"/>
              <w:right w:val="single" w:sz="4" w:space="0" w:color="auto"/>
            </w:tcBorders>
            <w:shd w:val="clear" w:color="auto" w:fill="auto"/>
            <w:noWrap/>
            <w:vAlign w:val="center"/>
            <w:hideMark/>
          </w:tcPr>
          <w:p w14:paraId="2054E71B" w14:textId="3DF41E2D" w:rsidR="00425B54" w:rsidRPr="00A73265" w:rsidRDefault="00425B54" w:rsidP="00A73265">
            <w:pPr>
              <w:pStyle w:val="TOCHeading"/>
            </w:pPr>
            <w:r w:rsidRPr="00A73265">
              <w:t>Initial Risk evaluation</w:t>
            </w:r>
          </w:p>
        </w:tc>
        <w:tc>
          <w:tcPr>
            <w:tcW w:w="104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432C2C8" w14:textId="77777777" w:rsidR="00425B54" w:rsidRPr="00A73265" w:rsidRDefault="00425B54" w:rsidP="00A73265">
            <w:pPr>
              <w:pStyle w:val="TOCHeading"/>
            </w:pPr>
            <w:r w:rsidRPr="00A73265">
              <w:t>Failure Management</w:t>
            </w:r>
          </w:p>
        </w:tc>
        <w:tc>
          <w:tcPr>
            <w:tcW w:w="259" w:type="pct"/>
            <w:vMerge w:val="restart"/>
            <w:tcBorders>
              <w:top w:val="single" w:sz="4" w:space="0" w:color="auto"/>
              <w:left w:val="nil"/>
              <w:right w:val="single" w:sz="4" w:space="0" w:color="auto"/>
            </w:tcBorders>
            <w:shd w:val="clear" w:color="auto" w:fill="FFFFFF" w:themeFill="background1"/>
            <w:textDirection w:val="tbRl"/>
            <w:vAlign w:val="center"/>
          </w:tcPr>
          <w:p w14:paraId="4EBC6783" w14:textId="77777777" w:rsidR="00425B54" w:rsidRPr="00A73265" w:rsidRDefault="00425B54" w:rsidP="00A73265">
            <w:pPr>
              <w:pStyle w:val="TOCHeading"/>
            </w:pPr>
            <w:r w:rsidRPr="00A73265">
              <w:t>Comments</w:t>
            </w:r>
          </w:p>
        </w:tc>
      </w:tr>
      <w:tr w:rsidR="00425B54" w:rsidRPr="00425B54" w14:paraId="489FD68A" w14:textId="77777777" w:rsidTr="00425B54">
        <w:trPr>
          <w:cantSplit/>
          <w:trHeight w:val="2006"/>
        </w:trPr>
        <w:tc>
          <w:tcPr>
            <w:tcW w:w="310"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69DAFD31" w14:textId="77777777" w:rsidR="00425B54" w:rsidRPr="00425B54" w:rsidRDefault="00425B54" w:rsidP="00A73265">
            <w:pPr>
              <w:pStyle w:val="TOCHeading"/>
              <w:rPr>
                <w:rFonts w:eastAsia="Arial" w:cs="Calibri"/>
                <w:color w:val="000000" w:themeColor="text1"/>
                <w:szCs w:val="22"/>
              </w:rPr>
            </w:pPr>
            <w:r w:rsidRPr="00A73265">
              <w:t>SHA ID</w:t>
            </w:r>
          </w:p>
        </w:tc>
        <w:tc>
          <w:tcPr>
            <w:tcW w:w="422" w:type="pct"/>
            <w:tcBorders>
              <w:top w:val="nil"/>
              <w:left w:val="nil"/>
              <w:bottom w:val="single" w:sz="4" w:space="0" w:color="auto"/>
              <w:right w:val="single" w:sz="4" w:space="0" w:color="auto"/>
            </w:tcBorders>
            <w:shd w:val="clear" w:color="auto" w:fill="auto"/>
            <w:noWrap/>
            <w:textDirection w:val="tbRl"/>
            <w:vAlign w:val="center"/>
            <w:hideMark/>
          </w:tcPr>
          <w:p w14:paraId="11304341" w14:textId="77777777" w:rsidR="00425B54" w:rsidRPr="00A73265" w:rsidRDefault="00425B54" w:rsidP="00A73265">
            <w:pPr>
              <w:pStyle w:val="TOCHeading"/>
            </w:pPr>
            <w:r w:rsidRPr="00A73265">
              <w:t>System Function</w:t>
            </w:r>
          </w:p>
        </w:tc>
        <w:tc>
          <w:tcPr>
            <w:tcW w:w="315" w:type="pct"/>
            <w:tcBorders>
              <w:top w:val="nil"/>
              <w:left w:val="nil"/>
              <w:bottom w:val="single" w:sz="4" w:space="0" w:color="auto"/>
              <w:right w:val="single" w:sz="4" w:space="0" w:color="auto"/>
            </w:tcBorders>
            <w:shd w:val="clear" w:color="auto" w:fill="auto"/>
            <w:noWrap/>
            <w:textDirection w:val="tbRl"/>
            <w:vAlign w:val="center"/>
            <w:hideMark/>
          </w:tcPr>
          <w:p w14:paraId="0390D129" w14:textId="77777777" w:rsidR="00425B54" w:rsidRPr="00A73265" w:rsidRDefault="00425B54" w:rsidP="00A73265">
            <w:pPr>
              <w:pStyle w:val="TOCHeading"/>
            </w:pPr>
            <w:r w:rsidRPr="00A73265">
              <w:t>Hazard</w:t>
            </w:r>
          </w:p>
        </w:tc>
        <w:tc>
          <w:tcPr>
            <w:tcW w:w="259" w:type="pct"/>
            <w:tcBorders>
              <w:top w:val="nil"/>
              <w:left w:val="nil"/>
              <w:bottom w:val="single" w:sz="4" w:space="0" w:color="auto"/>
              <w:right w:val="single" w:sz="4" w:space="0" w:color="auto"/>
            </w:tcBorders>
            <w:shd w:val="clear" w:color="auto" w:fill="auto"/>
            <w:noWrap/>
            <w:textDirection w:val="tbRl"/>
            <w:vAlign w:val="center"/>
            <w:hideMark/>
          </w:tcPr>
          <w:p w14:paraId="65B4BC60" w14:textId="77777777" w:rsidR="00425B54" w:rsidRPr="00A73265" w:rsidRDefault="00425B54" w:rsidP="00A73265">
            <w:pPr>
              <w:pStyle w:val="TOCHeading"/>
            </w:pPr>
            <w:r w:rsidRPr="00A73265">
              <w:t>Operating Mode</w:t>
            </w:r>
          </w:p>
        </w:tc>
        <w:tc>
          <w:tcPr>
            <w:tcW w:w="259" w:type="pct"/>
            <w:tcBorders>
              <w:top w:val="nil"/>
              <w:left w:val="nil"/>
              <w:bottom w:val="single" w:sz="4" w:space="0" w:color="auto"/>
              <w:right w:val="single" w:sz="4" w:space="0" w:color="auto"/>
            </w:tcBorders>
            <w:shd w:val="clear" w:color="auto" w:fill="auto"/>
            <w:noWrap/>
            <w:textDirection w:val="tbRl"/>
            <w:vAlign w:val="center"/>
            <w:hideMark/>
          </w:tcPr>
          <w:p w14:paraId="61ABAEB3" w14:textId="77777777" w:rsidR="00425B54" w:rsidRPr="00A73265" w:rsidRDefault="00425B54" w:rsidP="00A73265">
            <w:pPr>
              <w:pStyle w:val="TOCHeading"/>
            </w:pPr>
            <w:r w:rsidRPr="00A73265">
              <w:t>Potential Accident</w:t>
            </w:r>
          </w:p>
        </w:tc>
        <w:tc>
          <w:tcPr>
            <w:tcW w:w="259" w:type="pct"/>
            <w:tcBorders>
              <w:top w:val="nil"/>
              <w:left w:val="nil"/>
              <w:bottom w:val="single" w:sz="4" w:space="0" w:color="auto"/>
              <w:right w:val="single" w:sz="4" w:space="0" w:color="auto"/>
            </w:tcBorders>
            <w:shd w:val="clear" w:color="auto" w:fill="auto"/>
            <w:noWrap/>
            <w:textDirection w:val="tbRl"/>
            <w:vAlign w:val="center"/>
            <w:hideMark/>
          </w:tcPr>
          <w:p w14:paraId="125A0496" w14:textId="77777777" w:rsidR="00425B54" w:rsidRPr="00A73265" w:rsidRDefault="00425B54" w:rsidP="00A73265">
            <w:pPr>
              <w:pStyle w:val="TOCHeading"/>
            </w:pPr>
            <w:r w:rsidRPr="00A73265">
              <w:t>Cause</w:t>
            </w:r>
          </w:p>
        </w:tc>
        <w:tc>
          <w:tcPr>
            <w:tcW w:w="280" w:type="pct"/>
            <w:tcBorders>
              <w:top w:val="nil"/>
              <w:left w:val="nil"/>
              <w:bottom w:val="single" w:sz="4" w:space="0" w:color="auto"/>
              <w:right w:val="single" w:sz="4" w:space="0" w:color="auto"/>
            </w:tcBorders>
            <w:shd w:val="clear" w:color="auto" w:fill="auto"/>
            <w:noWrap/>
            <w:textDirection w:val="tbRl"/>
            <w:vAlign w:val="center"/>
            <w:hideMark/>
          </w:tcPr>
          <w:p w14:paraId="226EB620" w14:textId="77777777" w:rsidR="00425B54" w:rsidRPr="00A73265" w:rsidRDefault="00425B54" w:rsidP="00A73265">
            <w:pPr>
              <w:pStyle w:val="TOCHeading"/>
            </w:pPr>
            <w:r w:rsidRPr="00A73265">
              <w:t>Effect</w:t>
            </w:r>
          </w:p>
        </w:tc>
        <w:tc>
          <w:tcPr>
            <w:tcW w:w="388" w:type="pct"/>
            <w:tcBorders>
              <w:top w:val="nil"/>
              <w:left w:val="nil"/>
              <w:bottom w:val="single" w:sz="4" w:space="0" w:color="auto"/>
              <w:right w:val="single" w:sz="4" w:space="0" w:color="auto"/>
            </w:tcBorders>
            <w:shd w:val="clear" w:color="auto" w:fill="auto"/>
            <w:noWrap/>
            <w:textDirection w:val="tbRl"/>
            <w:vAlign w:val="center"/>
            <w:hideMark/>
          </w:tcPr>
          <w:p w14:paraId="0C4DB5FB" w14:textId="77777777" w:rsidR="00425B54" w:rsidRPr="00A73265" w:rsidRDefault="00425B54" w:rsidP="00A73265">
            <w:pPr>
              <w:pStyle w:val="TOCHeading"/>
            </w:pPr>
            <w:r w:rsidRPr="00A73265">
              <w:t>Severity</w:t>
            </w:r>
          </w:p>
        </w:tc>
        <w:tc>
          <w:tcPr>
            <w:tcW w:w="530" w:type="pct"/>
            <w:tcBorders>
              <w:top w:val="nil"/>
              <w:left w:val="nil"/>
              <w:bottom w:val="single" w:sz="4" w:space="0" w:color="auto"/>
              <w:right w:val="single" w:sz="4" w:space="0" w:color="auto"/>
            </w:tcBorders>
            <w:shd w:val="clear" w:color="auto" w:fill="auto"/>
            <w:noWrap/>
            <w:textDirection w:val="tbRl"/>
            <w:vAlign w:val="center"/>
            <w:hideMark/>
          </w:tcPr>
          <w:p w14:paraId="1C4B152F" w14:textId="77777777" w:rsidR="00425B54" w:rsidRPr="00A73265" w:rsidRDefault="00425B54" w:rsidP="00A73265">
            <w:pPr>
              <w:pStyle w:val="TOCHeading"/>
            </w:pPr>
            <w:r w:rsidRPr="00A73265">
              <w:t>Frequency</w:t>
            </w:r>
          </w:p>
        </w:tc>
        <w:tc>
          <w:tcPr>
            <w:tcW w:w="677" w:type="pct"/>
            <w:tcBorders>
              <w:top w:val="nil"/>
              <w:left w:val="nil"/>
              <w:bottom w:val="single" w:sz="4" w:space="0" w:color="auto"/>
              <w:right w:val="single" w:sz="4" w:space="0" w:color="auto"/>
            </w:tcBorders>
            <w:shd w:val="clear" w:color="auto" w:fill="auto"/>
            <w:noWrap/>
            <w:textDirection w:val="tbRl"/>
            <w:vAlign w:val="center"/>
            <w:hideMark/>
          </w:tcPr>
          <w:p w14:paraId="07786BFE" w14:textId="77777777" w:rsidR="00425B54" w:rsidRPr="00A73265" w:rsidRDefault="00425B54" w:rsidP="00A73265">
            <w:pPr>
              <w:pStyle w:val="TOCHeading"/>
            </w:pPr>
            <w:r w:rsidRPr="00A73265">
              <w:t>Risk Assessment</w:t>
            </w:r>
          </w:p>
        </w:tc>
        <w:tc>
          <w:tcPr>
            <w:tcW w:w="471" w:type="pct"/>
            <w:tcBorders>
              <w:top w:val="nil"/>
              <w:left w:val="nil"/>
              <w:bottom w:val="single" w:sz="4" w:space="0" w:color="auto"/>
              <w:right w:val="single" w:sz="4" w:space="0" w:color="auto"/>
            </w:tcBorders>
            <w:shd w:val="clear" w:color="auto" w:fill="auto"/>
            <w:noWrap/>
            <w:textDirection w:val="tbRl"/>
            <w:vAlign w:val="center"/>
            <w:hideMark/>
          </w:tcPr>
          <w:p w14:paraId="31D3A06D" w14:textId="77777777" w:rsidR="00425B54" w:rsidRPr="00A73265" w:rsidRDefault="00425B54" w:rsidP="00A73265">
            <w:pPr>
              <w:pStyle w:val="TOCHeading"/>
            </w:pPr>
            <w:r w:rsidRPr="00A73265">
              <w:t>Mitigation Measure</w:t>
            </w:r>
          </w:p>
        </w:tc>
        <w:tc>
          <w:tcPr>
            <w:tcW w:w="572" w:type="pct"/>
            <w:tcBorders>
              <w:top w:val="nil"/>
              <w:left w:val="nil"/>
              <w:bottom w:val="single" w:sz="4" w:space="0" w:color="auto"/>
              <w:right w:val="single" w:sz="4" w:space="0" w:color="auto"/>
            </w:tcBorders>
            <w:shd w:val="clear" w:color="auto" w:fill="auto"/>
            <w:noWrap/>
            <w:textDirection w:val="tbRl"/>
            <w:vAlign w:val="center"/>
            <w:hideMark/>
          </w:tcPr>
          <w:p w14:paraId="1EBE556F" w14:textId="77777777" w:rsidR="00425B54" w:rsidRPr="00A73265" w:rsidRDefault="00425B54" w:rsidP="00A73265">
            <w:pPr>
              <w:pStyle w:val="TOCHeading"/>
            </w:pPr>
            <w:r w:rsidRPr="00A73265">
              <w:t>Mitigation Owner</w:t>
            </w:r>
          </w:p>
        </w:tc>
        <w:tc>
          <w:tcPr>
            <w:tcW w:w="259" w:type="pct"/>
            <w:vMerge/>
            <w:tcBorders>
              <w:left w:val="nil"/>
              <w:bottom w:val="single" w:sz="4" w:space="0" w:color="auto"/>
              <w:right w:val="single" w:sz="4" w:space="0" w:color="auto"/>
            </w:tcBorders>
            <w:shd w:val="clear" w:color="auto" w:fill="FFFFFF" w:themeFill="background1"/>
            <w:noWrap/>
            <w:textDirection w:val="tbRl"/>
            <w:vAlign w:val="bottom"/>
            <w:hideMark/>
          </w:tcPr>
          <w:p w14:paraId="03EC86A9" w14:textId="77777777" w:rsidR="00425B54" w:rsidRPr="00425B54" w:rsidRDefault="00425B54" w:rsidP="004D3EE2">
            <w:pPr>
              <w:spacing w:line="0" w:lineRule="atLeast"/>
              <w:jc w:val="center"/>
              <w:rPr>
                <w:rFonts w:ascii="Calibri" w:eastAsia="Arial" w:hAnsi="Calibri" w:cs="Calibri"/>
                <w:color w:val="000000" w:themeColor="text1"/>
                <w:szCs w:val="22"/>
              </w:rPr>
            </w:pPr>
          </w:p>
        </w:tc>
      </w:tr>
    </w:tbl>
    <w:p w14:paraId="79E18E44" w14:textId="32FD9B75" w:rsidR="002A43EC" w:rsidRDefault="002A43EC" w:rsidP="002A43EC">
      <w:pPr>
        <w:pStyle w:val="StyleCaptionCalibri11ptBoldUnderline"/>
      </w:pPr>
      <w:bookmarkStart w:id="623" w:name="_Toc162890366"/>
      <w:r w:rsidRPr="00AD5E6E">
        <w:t xml:space="preserve">Table </w:t>
      </w:r>
      <w:r w:rsidRPr="00AD5E6E">
        <w:fldChar w:fldCharType="begin"/>
      </w:r>
      <w:r w:rsidRPr="00AD5E6E">
        <w:instrText xml:space="preserve"> SEQ Table \* ARABIC </w:instrText>
      </w:r>
      <w:r w:rsidRPr="00AD5E6E">
        <w:fldChar w:fldCharType="separate"/>
      </w:r>
      <w:r w:rsidR="00C2774F">
        <w:rPr>
          <w:noProof/>
        </w:rPr>
        <w:t>23</w:t>
      </w:r>
      <w:r w:rsidRPr="00AD5E6E">
        <w:fldChar w:fldCharType="end"/>
      </w:r>
      <w:r w:rsidRPr="00AD5E6E">
        <w:t xml:space="preserve">: </w:t>
      </w:r>
      <w:r>
        <w:t>System Hazard Analysis</w:t>
      </w:r>
      <w:bookmarkEnd w:id="623"/>
      <w:r>
        <w:t xml:space="preserve"> </w:t>
      </w:r>
    </w:p>
    <w:p w14:paraId="4A667DF9" w14:textId="77777777" w:rsidR="00602187" w:rsidRDefault="00602187" w:rsidP="002A43EC">
      <w:pPr>
        <w:pStyle w:val="StyleCaptionCalibri11ptBoldUnderline"/>
        <w:rPr>
          <w:lang w:val="en-US"/>
        </w:rPr>
      </w:pPr>
    </w:p>
    <w:p w14:paraId="0039CE71" w14:textId="77777777" w:rsidR="00105F20" w:rsidRDefault="00105F20" w:rsidP="00105F20">
      <w:pPr>
        <w:pStyle w:val="Heading2"/>
      </w:pPr>
      <w:bookmarkStart w:id="624" w:name="_Toc499722961"/>
      <w:bookmarkStart w:id="625" w:name="_Toc499723024"/>
      <w:bookmarkStart w:id="626" w:name="_Toc500059146"/>
      <w:bookmarkStart w:id="627" w:name="_Toc502073846"/>
      <w:bookmarkStart w:id="628" w:name="_Toc54862641"/>
      <w:bookmarkStart w:id="629" w:name="_Toc73470799"/>
      <w:bookmarkStart w:id="630" w:name="_Toc81681716"/>
      <w:bookmarkStart w:id="631" w:name="_Toc162890405"/>
      <w:r w:rsidRPr="000A51D7">
        <w:t>Interface Hazard Analysis</w:t>
      </w:r>
      <w:bookmarkEnd w:id="624"/>
      <w:bookmarkEnd w:id="625"/>
      <w:bookmarkEnd w:id="626"/>
      <w:bookmarkEnd w:id="627"/>
      <w:bookmarkEnd w:id="628"/>
      <w:bookmarkEnd w:id="629"/>
      <w:bookmarkEnd w:id="630"/>
      <w:bookmarkEnd w:id="631"/>
    </w:p>
    <w:p w14:paraId="75AC0DAA" w14:textId="77777777" w:rsidR="00602187" w:rsidRPr="00602187" w:rsidRDefault="00602187" w:rsidP="00602187"/>
    <w:tbl>
      <w:tblPr>
        <w:tblW w:w="4692" w:type="pct"/>
        <w:tblLayout w:type="fixed"/>
        <w:tblLook w:val="04A0" w:firstRow="1" w:lastRow="0" w:firstColumn="1" w:lastColumn="0" w:noHBand="0" w:noVBand="1"/>
      </w:tblPr>
      <w:tblGrid>
        <w:gridCol w:w="1137"/>
        <w:gridCol w:w="1002"/>
        <w:gridCol w:w="455"/>
        <w:gridCol w:w="592"/>
        <w:gridCol w:w="473"/>
        <w:gridCol w:w="539"/>
        <w:gridCol w:w="873"/>
        <w:gridCol w:w="820"/>
        <w:gridCol w:w="1049"/>
        <w:gridCol w:w="949"/>
        <w:gridCol w:w="1066"/>
        <w:gridCol w:w="495"/>
      </w:tblGrid>
      <w:tr w:rsidR="00AD047E" w:rsidRPr="00425B54" w14:paraId="69100B42" w14:textId="77777777" w:rsidTr="00AD047E">
        <w:trPr>
          <w:trHeight w:val="344"/>
        </w:trPr>
        <w:tc>
          <w:tcPr>
            <w:tcW w:w="1132" w:type="pct"/>
            <w:gridSpan w:val="2"/>
            <w:tcBorders>
              <w:top w:val="single" w:sz="4" w:space="0" w:color="auto"/>
              <w:left w:val="single" w:sz="4" w:space="0" w:color="auto"/>
              <w:bottom w:val="single" w:sz="4" w:space="0" w:color="auto"/>
              <w:right w:val="single" w:sz="4" w:space="0" w:color="auto"/>
            </w:tcBorders>
            <w:shd w:val="clear" w:color="auto" w:fill="auto"/>
            <w:noWrap/>
            <w:hideMark/>
          </w:tcPr>
          <w:p w14:paraId="24180258" w14:textId="77777777" w:rsidR="00AD047E" w:rsidRPr="00A73265" w:rsidRDefault="00AD047E" w:rsidP="00A73265">
            <w:pPr>
              <w:pStyle w:val="TOCHeading"/>
            </w:pPr>
            <w:r w:rsidRPr="00A73265">
              <w:lastRenderedPageBreak/>
              <w:t>Hazard Identification</w:t>
            </w:r>
          </w:p>
        </w:tc>
        <w:tc>
          <w:tcPr>
            <w:tcW w:w="1089" w:type="pct"/>
            <w:gridSpan w:val="4"/>
            <w:tcBorders>
              <w:top w:val="single" w:sz="4" w:space="0" w:color="auto"/>
              <w:left w:val="nil"/>
              <w:bottom w:val="single" w:sz="4" w:space="0" w:color="auto"/>
              <w:right w:val="single" w:sz="4" w:space="0" w:color="auto"/>
            </w:tcBorders>
            <w:shd w:val="clear" w:color="auto" w:fill="auto"/>
            <w:noWrap/>
            <w:hideMark/>
          </w:tcPr>
          <w:p w14:paraId="481EBDE3" w14:textId="77777777" w:rsidR="00AD047E" w:rsidRPr="00A73265" w:rsidRDefault="00AD047E" w:rsidP="00A73265">
            <w:pPr>
              <w:pStyle w:val="TOCHeading"/>
            </w:pPr>
            <w:r w:rsidRPr="00A73265">
              <w:t>Failure Identification</w:t>
            </w:r>
          </w:p>
        </w:tc>
        <w:tc>
          <w:tcPr>
            <w:tcW w:w="1451" w:type="pct"/>
            <w:gridSpan w:val="3"/>
            <w:tcBorders>
              <w:top w:val="single" w:sz="4" w:space="0" w:color="auto"/>
              <w:left w:val="nil"/>
              <w:bottom w:val="single" w:sz="4" w:space="0" w:color="auto"/>
              <w:right w:val="single" w:sz="4" w:space="0" w:color="auto"/>
            </w:tcBorders>
            <w:shd w:val="clear" w:color="auto" w:fill="auto"/>
            <w:noWrap/>
            <w:hideMark/>
          </w:tcPr>
          <w:p w14:paraId="5E679816" w14:textId="103D3AF8" w:rsidR="00AD047E" w:rsidRPr="00A73265" w:rsidRDefault="00AD047E" w:rsidP="00A73265">
            <w:pPr>
              <w:pStyle w:val="TOCHeading"/>
            </w:pPr>
            <w:r w:rsidRPr="00A73265">
              <w:t>Initial Risk evaluation</w:t>
            </w:r>
          </w:p>
        </w:tc>
        <w:tc>
          <w:tcPr>
            <w:tcW w:w="1066" w:type="pct"/>
            <w:gridSpan w:val="2"/>
            <w:tcBorders>
              <w:top w:val="single" w:sz="4" w:space="0" w:color="auto"/>
              <w:left w:val="nil"/>
              <w:bottom w:val="single" w:sz="4" w:space="0" w:color="auto"/>
              <w:right w:val="single" w:sz="4" w:space="0" w:color="auto"/>
            </w:tcBorders>
            <w:shd w:val="clear" w:color="auto" w:fill="auto"/>
            <w:noWrap/>
            <w:hideMark/>
          </w:tcPr>
          <w:p w14:paraId="4742700A" w14:textId="77777777" w:rsidR="00AD047E" w:rsidRPr="00A73265" w:rsidRDefault="00AD047E" w:rsidP="00A73265">
            <w:pPr>
              <w:pStyle w:val="TOCHeading"/>
            </w:pPr>
            <w:r w:rsidRPr="00A73265">
              <w:t>Failure Management</w:t>
            </w:r>
          </w:p>
        </w:tc>
        <w:tc>
          <w:tcPr>
            <w:tcW w:w="262" w:type="pct"/>
            <w:vMerge w:val="restart"/>
            <w:tcBorders>
              <w:top w:val="single" w:sz="4" w:space="0" w:color="auto"/>
              <w:left w:val="nil"/>
              <w:right w:val="single" w:sz="4" w:space="0" w:color="auto"/>
            </w:tcBorders>
            <w:shd w:val="clear" w:color="auto" w:fill="FFFFFF" w:themeFill="background1"/>
            <w:textDirection w:val="tbRl"/>
          </w:tcPr>
          <w:p w14:paraId="1FF7FD8C" w14:textId="77777777" w:rsidR="00AD047E" w:rsidRPr="00A73265" w:rsidRDefault="00AD047E" w:rsidP="00A73265">
            <w:pPr>
              <w:pStyle w:val="TOCHeading"/>
            </w:pPr>
            <w:r w:rsidRPr="00A73265">
              <w:t>Comments</w:t>
            </w:r>
          </w:p>
        </w:tc>
      </w:tr>
      <w:tr w:rsidR="00046970" w:rsidRPr="00425B54" w14:paraId="4F7E895E" w14:textId="77777777" w:rsidTr="00AD047E">
        <w:trPr>
          <w:cantSplit/>
          <w:trHeight w:val="2465"/>
        </w:trPr>
        <w:tc>
          <w:tcPr>
            <w:tcW w:w="602"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278CC177" w14:textId="77777777" w:rsidR="00AD047E" w:rsidRPr="00A73265" w:rsidRDefault="00AD047E" w:rsidP="00A73265">
            <w:pPr>
              <w:pStyle w:val="TOCHeading"/>
            </w:pPr>
            <w:r w:rsidRPr="00A73265">
              <w:t>IHA ID</w:t>
            </w:r>
          </w:p>
        </w:tc>
        <w:tc>
          <w:tcPr>
            <w:tcW w:w="530" w:type="pct"/>
            <w:tcBorders>
              <w:top w:val="nil"/>
              <w:left w:val="nil"/>
              <w:bottom w:val="single" w:sz="4" w:space="0" w:color="auto"/>
              <w:right w:val="single" w:sz="4" w:space="0" w:color="auto"/>
            </w:tcBorders>
            <w:shd w:val="clear" w:color="auto" w:fill="auto"/>
            <w:noWrap/>
            <w:textDirection w:val="tbRl"/>
            <w:vAlign w:val="center"/>
            <w:hideMark/>
          </w:tcPr>
          <w:p w14:paraId="5DE6A794" w14:textId="7E500030" w:rsidR="00AD047E" w:rsidRPr="00A73265" w:rsidRDefault="00AD047E" w:rsidP="00A73265">
            <w:pPr>
              <w:pStyle w:val="TOCHeading"/>
            </w:pPr>
            <w:r>
              <w:t>Hazard</w:t>
            </w:r>
          </w:p>
        </w:tc>
        <w:tc>
          <w:tcPr>
            <w:tcW w:w="241" w:type="pct"/>
            <w:tcBorders>
              <w:top w:val="nil"/>
              <w:left w:val="nil"/>
              <w:bottom w:val="single" w:sz="4" w:space="0" w:color="auto"/>
              <w:right w:val="single" w:sz="4" w:space="0" w:color="auto"/>
            </w:tcBorders>
            <w:shd w:val="clear" w:color="auto" w:fill="auto"/>
            <w:noWrap/>
            <w:textDirection w:val="tbRl"/>
            <w:vAlign w:val="center"/>
            <w:hideMark/>
          </w:tcPr>
          <w:p w14:paraId="74B7BF31" w14:textId="77777777" w:rsidR="00AD047E" w:rsidRPr="00A73265" w:rsidRDefault="00AD047E" w:rsidP="00A73265">
            <w:pPr>
              <w:pStyle w:val="TOCHeading"/>
            </w:pPr>
            <w:r w:rsidRPr="00A73265">
              <w:t>Failure Mode</w:t>
            </w:r>
          </w:p>
        </w:tc>
        <w:tc>
          <w:tcPr>
            <w:tcW w:w="313" w:type="pct"/>
            <w:tcBorders>
              <w:top w:val="nil"/>
              <w:left w:val="nil"/>
              <w:bottom w:val="single" w:sz="4" w:space="0" w:color="auto"/>
              <w:right w:val="single" w:sz="4" w:space="0" w:color="auto"/>
            </w:tcBorders>
            <w:shd w:val="clear" w:color="auto" w:fill="auto"/>
            <w:noWrap/>
            <w:textDirection w:val="tbRl"/>
            <w:vAlign w:val="center"/>
            <w:hideMark/>
          </w:tcPr>
          <w:p w14:paraId="482EA041" w14:textId="77777777" w:rsidR="00AD047E" w:rsidRPr="00A73265" w:rsidRDefault="00AD047E" w:rsidP="00A73265">
            <w:pPr>
              <w:pStyle w:val="TOCHeading"/>
            </w:pPr>
            <w:r w:rsidRPr="00A73265">
              <w:t>Effect</w:t>
            </w:r>
          </w:p>
        </w:tc>
        <w:tc>
          <w:tcPr>
            <w:tcW w:w="250" w:type="pct"/>
            <w:tcBorders>
              <w:top w:val="nil"/>
              <w:left w:val="nil"/>
              <w:bottom w:val="single" w:sz="4" w:space="0" w:color="auto"/>
              <w:right w:val="single" w:sz="4" w:space="0" w:color="auto"/>
            </w:tcBorders>
            <w:shd w:val="clear" w:color="auto" w:fill="auto"/>
            <w:noWrap/>
            <w:textDirection w:val="tbRl"/>
            <w:vAlign w:val="center"/>
            <w:hideMark/>
          </w:tcPr>
          <w:p w14:paraId="3FC6B55B" w14:textId="77777777" w:rsidR="00AD047E" w:rsidRPr="00A73265" w:rsidRDefault="00AD047E" w:rsidP="00A73265">
            <w:pPr>
              <w:pStyle w:val="TOCHeading"/>
            </w:pPr>
            <w:r w:rsidRPr="00A73265">
              <w:t>Cause</w:t>
            </w:r>
          </w:p>
        </w:tc>
        <w:tc>
          <w:tcPr>
            <w:tcW w:w="285" w:type="pct"/>
            <w:tcBorders>
              <w:top w:val="nil"/>
              <w:left w:val="nil"/>
              <w:bottom w:val="single" w:sz="4" w:space="0" w:color="auto"/>
              <w:right w:val="single" w:sz="4" w:space="0" w:color="auto"/>
            </w:tcBorders>
            <w:shd w:val="clear" w:color="auto" w:fill="auto"/>
            <w:noWrap/>
            <w:textDirection w:val="tbRl"/>
            <w:vAlign w:val="center"/>
            <w:hideMark/>
          </w:tcPr>
          <w:p w14:paraId="4528326F" w14:textId="77777777" w:rsidR="00AD047E" w:rsidRPr="00A73265" w:rsidRDefault="00AD047E" w:rsidP="00A73265">
            <w:pPr>
              <w:pStyle w:val="TOCHeading"/>
            </w:pPr>
            <w:r w:rsidRPr="00A73265">
              <w:t>Potential Accident</w:t>
            </w:r>
          </w:p>
        </w:tc>
        <w:tc>
          <w:tcPr>
            <w:tcW w:w="462" w:type="pct"/>
            <w:tcBorders>
              <w:top w:val="nil"/>
              <w:left w:val="nil"/>
              <w:bottom w:val="single" w:sz="4" w:space="0" w:color="auto"/>
              <w:right w:val="single" w:sz="4" w:space="0" w:color="auto"/>
            </w:tcBorders>
            <w:shd w:val="clear" w:color="auto" w:fill="auto"/>
            <w:noWrap/>
            <w:textDirection w:val="tbRl"/>
            <w:vAlign w:val="center"/>
            <w:hideMark/>
          </w:tcPr>
          <w:p w14:paraId="3223A604" w14:textId="77777777" w:rsidR="00AD047E" w:rsidRPr="00A73265" w:rsidRDefault="00AD047E" w:rsidP="00A73265">
            <w:pPr>
              <w:pStyle w:val="TOCHeading"/>
            </w:pPr>
            <w:r w:rsidRPr="00A73265">
              <w:t>Severity</w:t>
            </w:r>
          </w:p>
        </w:tc>
        <w:tc>
          <w:tcPr>
            <w:tcW w:w="434" w:type="pct"/>
            <w:tcBorders>
              <w:top w:val="nil"/>
              <w:left w:val="nil"/>
              <w:bottom w:val="single" w:sz="4" w:space="0" w:color="auto"/>
              <w:right w:val="single" w:sz="4" w:space="0" w:color="auto"/>
            </w:tcBorders>
            <w:shd w:val="clear" w:color="auto" w:fill="auto"/>
            <w:noWrap/>
            <w:textDirection w:val="tbRl"/>
            <w:vAlign w:val="center"/>
            <w:hideMark/>
          </w:tcPr>
          <w:p w14:paraId="1CA4AB31" w14:textId="77777777" w:rsidR="00AD047E" w:rsidRPr="00A73265" w:rsidRDefault="00AD047E" w:rsidP="00A73265">
            <w:pPr>
              <w:pStyle w:val="TOCHeading"/>
            </w:pPr>
            <w:r w:rsidRPr="00A73265">
              <w:t>Frequency</w:t>
            </w:r>
          </w:p>
        </w:tc>
        <w:tc>
          <w:tcPr>
            <w:tcW w:w="554" w:type="pct"/>
            <w:tcBorders>
              <w:top w:val="nil"/>
              <w:left w:val="nil"/>
              <w:bottom w:val="single" w:sz="4" w:space="0" w:color="auto"/>
              <w:right w:val="single" w:sz="4" w:space="0" w:color="auto"/>
            </w:tcBorders>
            <w:shd w:val="clear" w:color="auto" w:fill="auto"/>
            <w:noWrap/>
            <w:textDirection w:val="tbRl"/>
            <w:vAlign w:val="center"/>
            <w:hideMark/>
          </w:tcPr>
          <w:p w14:paraId="74483211" w14:textId="77777777" w:rsidR="00AD047E" w:rsidRPr="00A73265" w:rsidRDefault="00AD047E" w:rsidP="00A73265">
            <w:pPr>
              <w:pStyle w:val="TOCHeading"/>
            </w:pPr>
            <w:r w:rsidRPr="00A73265">
              <w:t>Risk Assessment</w:t>
            </w:r>
          </w:p>
        </w:tc>
        <w:tc>
          <w:tcPr>
            <w:tcW w:w="502" w:type="pct"/>
            <w:tcBorders>
              <w:top w:val="nil"/>
              <w:left w:val="nil"/>
              <w:bottom w:val="single" w:sz="4" w:space="0" w:color="auto"/>
              <w:right w:val="single" w:sz="4" w:space="0" w:color="auto"/>
            </w:tcBorders>
            <w:shd w:val="clear" w:color="auto" w:fill="auto"/>
            <w:noWrap/>
            <w:textDirection w:val="tbRl"/>
            <w:vAlign w:val="center"/>
            <w:hideMark/>
          </w:tcPr>
          <w:p w14:paraId="10B5AA05" w14:textId="77777777" w:rsidR="00AD047E" w:rsidRPr="00A73265" w:rsidRDefault="00AD047E" w:rsidP="00A73265">
            <w:pPr>
              <w:pStyle w:val="TOCHeading"/>
            </w:pPr>
            <w:r w:rsidRPr="00A73265">
              <w:t>Mitigation Measure</w:t>
            </w:r>
          </w:p>
        </w:tc>
        <w:tc>
          <w:tcPr>
            <w:tcW w:w="563" w:type="pct"/>
            <w:tcBorders>
              <w:top w:val="nil"/>
              <w:left w:val="nil"/>
              <w:bottom w:val="single" w:sz="4" w:space="0" w:color="auto"/>
              <w:right w:val="single" w:sz="4" w:space="0" w:color="auto"/>
            </w:tcBorders>
            <w:shd w:val="clear" w:color="auto" w:fill="auto"/>
            <w:noWrap/>
            <w:textDirection w:val="tbRl"/>
            <w:vAlign w:val="center"/>
            <w:hideMark/>
          </w:tcPr>
          <w:p w14:paraId="24482E67" w14:textId="77777777" w:rsidR="00AD047E" w:rsidRPr="00A73265" w:rsidRDefault="00AD047E" w:rsidP="00A73265">
            <w:pPr>
              <w:pStyle w:val="TOCHeading"/>
            </w:pPr>
            <w:r w:rsidRPr="00A73265">
              <w:t>Mitigation Owner</w:t>
            </w:r>
          </w:p>
        </w:tc>
        <w:tc>
          <w:tcPr>
            <w:tcW w:w="262" w:type="pct"/>
            <w:vMerge/>
            <w:tcBorders>
              <w:left w:val="nil"/>
              <w:bottom w:val="single" w:sz="4" w:space="0" w:color="auto"/>
              <w:right w:val="single" w:sz="4" w:space="0" w:color="auto"/>
            </w:tcBorders>
            <w:textDirection w:val="tbRl"/>
            <w:vAlign w:val="center"/>
          </w:tcPr>
          <w:p w14:paraId="41CBA65E" w14:textId="77777777" w:rsidR="00AD047E" w:rsidRPr="00425B54" w:rsidRDefault="00AD047E" w:rsidP="004D3EE2">
            <w:pPr>
              <w:spacing w:line="0" w:lineRule="atLeast"/>
              <w:ind w:left="113" w:right="113"/>
              <w:jc w:val="center"/>
              <w:rPr>
                <w:rFonts w:ascii="Calibri" w:eastAsia="Arial" w:hAnsi="Calibri" w:cs="Calibri"/>
                <w:b/>
                <w:color w:val="000000" w:themeColor="text1"/>
                <w:szCs w:val="22"/>
              </w:rPr>
            </w:pPr>
          </w:p>
        </w:tc>
      </w:tr>
    </w:tbl>
    <w:p w14:paraId="160013F3" w14:textId="3E7D9040" w:rsidR="002A43EC" w:rsidRPr="00AD5E6E" w:rsidRDefault="002A43EC" w:rsidP="002A43EC">
      <w:pPr>
        <w:pStyle w:val="StyleCaptionCalibri11ptBoldUnderline"/>
        <w:rPr>
          <w:lang w:val="en-IN"/>
        </w:rPr>
      </w:pPr>
      <w:bookmarkStart w:id="632" w:name="_Toc162890367"/>
      <w:r w:rsidRPr="00AD5E6E">
        <w:t xml:space="preserve">Table </w:t>
      </w:r>
      <w:r w:rsidRPr="00AD5E6E">
        <w:fldChar w:fldCharType="begin"/>
      </w:r>
      <w:r w:rsidRPr="00AD5E6E">
        <w:instrText xml:space="preserve"> SEQ Table \* ARABIC </w:instrText>
      </w:r>
      <w:r w:rsidRPr="00AD5E6E">
        <w:fldChar w:fldCharType="separate"/>
      </w:r>
      <w:r w:rsidR="00C2774F">
        <w:rPr>
          <w:noProof/>
        </w:rPr>
        <w:t>24</w:t>
      </w:r>
      <w:r w:rsidRPr="00AD5E6E">
        <w:fldChar w:fldCharType="end"/>
      </w:r>
      <w:r w:rsidRPr="00AD5E6E">
        <w:t xml:space="preserve">: </w:t>
      </w:r>
      <w:r>
        <w:t>Interface Hazard Analysis</w:t>
      </w:r>
      <w:bookmarkEnd w:id="632"/>
    </w:p>
    <w:p w14:paraId="7599281D" w14:textId="77777777" w:rsidR="002A43EC" w:rsidRDefault="002A43EC" w:rsidP="0071612F">
      <w:pPr>
        <w:tabs>
          <w:tab w:val="left" w:pos="1066"/>
        </w:tabs>
        <w:rPr>
          <w:lang w:val="en-US"/>
        </w:rPr>
      </w:pPr>
    </w:p>
    <w:p w14:paraId="5AC40FC5" w14:textId="77777777" w:rsidR="00105F20" w:rsidRDefault="00105F20" w:rsidP="00105F20">
      <w:pPr>
        <w:pStyle w:val="Heading2"/>
      </w:pPr>
      <w:bookmarkStart w:id="633" w:name="_Toc81681717"/>
      <w:bookmarkStart w:id="634" w:name="_Toc162890406"/>
      <w:r w:rsidRPr="000A51D7">
        <w:t>Operating &amp; Support Hazard Analysis</w:t>
      </w:r>
      <w:bookmarkEnd w:id="633"/>
      <w:bookmarkEnd w:id="634"/>
    </w:p>
    <w:p w14:paraId="27AF23A1" w14:textId="77777777" w:rsidR="00E40C02" w:rsidRPr="00E40C02" w:rsidRDefault="00E40C02" w:rsidP="00E40C02"/>
    <w:tbl>
      <w:tblPr>
        <w:tblW w:w="4677" w:type="pct"/>
        <w:tblLayout w:type="fixed"/>
        <w:tblLook w:val="04A0" w:firstRow="1" w:lastRow="0" w:firstColumn="1" w:lastColumn="0" w:noHBand="0" w:noVBand="1"/>
      </w:tblPr>
      <w:tblGrid>
        <w:gridCol w:w="1139"/>
        <w:gridCol w:w="998"/>
        <w:gridCol w:w="454"/>
        <w:gridCol w:w="590"/>
        <w:gridCol w:w="469"/>
        <w:gridCol w:w="539"/>
        <w:gridCol w:w="870"/>
        <w:gridCol w:w="819"/>
        <w:gridCol w:w="1038"/>
        <w:gridCol w:w="11"/>
        <w:gridCol w:w="934"/>
        <w:gridCol w:w="1066"/>
        <w:gridCol w:w="492"/>
      </w:tblGrid>
      <w:tr w:rsidR="00AD047E" w:rsidRPr="00425B54" w14:paraId="1F234DE0" w14:textId="77777777" w:rsidTr="00AD047E">
        <w:trPr>
          <w:trHeight w:val="327"/>
        </w:trPr>
        <w:tc>
          <w:tcPr>
            <w:tcW w:w="1134" w:type="pct"/>
            <w:gridSpan w:val="2"/>
            <w:tcBorders>
              <w:top w:val="single" w:sz="4" w:space="0" w:color="auto"/>
              <w:left w:val="single" w:sz="4" w:space="0" w:color="auto"/>
              <w:bottom w:val="single" w:sz="4" w:space="0" w:color="auto"/>
              <w:right w:val="single" w:sz="4" w:space="0" w:color="auto"/>
            </w:tcBorders>
            <w:shd w:val="clear" w:color="auto" w:fill="auto"/>
            <w:noWrap/>
            <w:hideMark/>
          </w:tcPr>
          <w:p w14:paraId="29810432" w14:textId="77777777" w:rsidR="00AD047E" w:rsidRPr="00A73265" w:rsidRDefault="00AD047E" w:rsidP="004D3EE2">
            <w:pPr>
              <w:pStyle w:val="TOCHeading"/>
            </w:pPr>
            <w:r w:rsidRPr="00A73265">
              <w:t>Hazard Identification</w:t>
            </w:r>
          </w:p>
        </w:tc>
        <w:tc>
          <w:tcPr>
            <w:tcW w:w="1089" w:type="pct"/>
            <w:gridSpan w:val="4"/>
            <w:tcBorders>
              <w:top w:val="single" w:sz="4" w:space="0" w:color="auto"/>
              <w:left w:val="nil"/>
              <w:bottom w:val="single" w:sz="4" w:space="0" w:color="auto"/>
              <w:right w:val="single" w:sz="4" w:space="0" w:color="auto"/>
            </w:tcBorders>
            <w:shd w:val="clear" w:color="auto" w:fill="auto"/>
            <w:noWrap/>
            <w:hideMark/>
          </w:tcPr>
          <w:p w14:paraId="558ACDA7" w14:textId="77777777" w:rsidR="00AD047E" w:rsidRPr="00A73265" w:rsidRDefault="00AD047E" w:rsidP="004D3EE2">
            <w:pPr>
              <w:pStyle w:val="TOCHeading"/>
            </w:pPr>
            <w:r w:rsidRPr="00A73265">
              <w:t>Failure Identification</w:t>
            </w:r>
          </w:p>
        </w:tc>
        <w:tc>
          <w:tcPr>
            <w:tcW w:w="1448" w:type="pct"/>
            <w:gridSpan w:val="3"/>
            <w:tcBorders>
              <w:top w:val="single" w:sz="4" w:space="0" w:color="auto"/>
              <w:left w:val="nil"/>
              <w:bottom w:val="single" w:sz="4" w:space="0" w:color="auto"/>
              <w:right w:val="single" w:sz="4" w:space="0" w:color="auto"/>
            </w:tcBorders>
            <w:shd w:val="clear" w:color="auto" w:fill="auto"/>
            <w:noWrap/>
            <w:hideMark/>
          </w:tcPr>
          <w:p w14:paraId="49005131" w14:textId="77777777" w:rsidR="00AD047E" w:rsidRPr="00A73265" w:rsidRDefault="00AD047E" w:rsidP="004D3EE2">
            <w:pPr>
              <w:pStyle w:val="TOCHeading"/>
            </w:pPr>
            <w:r w:rsidRPr="00A73265">
              <w:t>Initial Risk evaluation</w:t>
            </w:r>
          </w:p>
        </w:tc>
        <w:tc>
          <w:tcPr>
            <w:tcW w:w="1068" w:type="pct"/>
            <w:gridSpan w:val="3"/>
            <w:tcBorders>
              <w:top w:val="single" w:sz="4" w:space="0" w:color="auto"/>
              <w:left w:val="nil"/>
              <w:bottom w:val="single" w:sz="4" w:space="0" w:color="auto"/>
              <w:right w:val="single" w:sz="4" w:space="0" w:color="auto"/>
            </w:tcBorders>
            <w:shd w:val="clear" w:color="auto" w:fill="auto"/>
            <w:noWrap/>
            <w:hideMark/>
          </w:tcPr>
          <w:p w14:paraId="2C379041" w14:textId="77777777" w:rsidR="00AD047E" w:rsidRPr="00A73265" w:rsidRDefault="00AD047E" w:rsidP="004D3EE2">
            <w:pPr>
              <w:pStyle w:val="TOCHeading"/>
            </w:pPr>
            <w:r w:rsidRPr="00A73265">
              <w:t>Failure Management</w:t>
            </w:r>
          </w:p>
        </w:tc>
        <w:tc>
          <w:tcPr>
            <w:tcW w:w="261" w:type="pct"/>
            <w:vMerge w:val="restart"/>
            <w:tcBorders>
              <w:top w:val="single" w:sz="4" w:space="0" w:color="auto"/>
              <w:left w:val="nil"/>
              <w:right w:val="single" w:sz="4" w:space="0" w:color="auto"/>
            </w:tcBorders>
            <w:shd w:val="clear" w:color="auto" w:fill="FFFFFF" w:themeFill="background1"/>
            <w:textDirection w:val="tbRl"/>
          </w:tcPr>
          <w:p w14:paraId="792BC4A1" w14:textId="77777777" w:rsidR="00AD047E" w:rsidRPr="00A73265" w:rsidRDefault="00AD047E" w:rsidP="004D3EE2">
            <w:pPr>
              <w:pStyle w:val="TOCHeading"/>
            </w:pPr>
            <w:r w:rsidRPr="00A73265">
              <w:t>Comments</w:t>
            </w:r>
          </w:p>
        </w:tc>
      </w:tr>
      <w:tr w:rsidR="00046970" w:rsidRPr="00425B54" w14:paraId="20BAD860" w14:textId="77777777" w:rsidTr="00AD047E">
        <w:trPr>
          <w:cantSplit/>
          <w:trHeight w:val="2348"/>
        </w:trPr>
        <w:tc>
          <w:tcPr>
            <w:tcW w:w="604"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286F47BE" w14:textId="59367831" w:rsidR="00AD047E" w:rsidRPr="00A73265" w:rsidRDefault="00AD047E" w:rsidP="004D3EE2">
            <w:pPr>
              <w:pStyle w:val="TOCHeading"/>
            </w:pPr>
            <w:r>
              <w:t>OS</w:t>
            </w:r>
            <w:r w:rsidRPr="00A73265">
              <w:t>HA ID</w:t>
            </w:r>
          </w:p>
        </w:tc>
        <w:tc>
          <w:tcPr>
            <w:tcW w:w="530" w:type="pct"/>
            <w:tcBorders>
              <w:top w:val="nil"/>
              <w:left w:val="nil"/>
              <w:bottom w:val="single" w:sz="4" w:space="0" w:color="auto"/>
              <w:right w:val="single" w:sz="4" w:space="0" w:color="auto"/>
            </w:tcBorders>
            <w:shd w:val="clear" w:color="auto" w:fill="auto"/>
            <w:noWrap/>
            <w:textDirection w:val="tbRl"/>
            <w:vAlign w:val="center"/>
            <w:hideMark/>
          </w:tcPr>
          <w:p w14:paraId="502014CC" w14:textId="065CC787" w:rsidR="00AD047E" w:rsidRPr="00A73265" w:rsidRDefault="00AD047E" w:rsidP="004D3EE2">
            <w:pPr>
              <w:pStyle w:val="TOCHeading"/>
            </w:pPr>
            <w:r>
              <w:t>Hazard</w:t>
            </w:r>
          </w:p>
        </w:tc>
        <w:tc>
          <w:tcPr>
            <w:tcW w:w="241" w:type="pct"/>
            <w:tcBorders>
              <w:top w:val="nil"/>
              <w:left w:val="nil"/>
              <w:bottom w:val="single" w:sz="4" w:space="0" w:color="auto"/>
              <w:right w:val="single" w:sz="4" w:space="0" w:color="auto"/>
            </w:tcBorders>
            <w:shd w:val="clear" w:color="auto" w:fill="auto"/>
            <w:noWrap/>
            <w:textDirection w:val="tbRl"/>
            <w:vAlign w:val="center"/>
            <w:hideMark/>
          </w:tcPr>
          <w:p w14:paraId="79CAA89A" w14:textId="77777777" w:rsidR="00AD047E" w:rsidRPr="00A73265" w:rsidRDefault="00AD047E" w:rsidP="004D3EE2">
            <w:pPr>
              <w:pStyle w:val="TOCHeading"/>
            </w:pPr>
            <w:r w:rsidRPr="00A73265">
              <w:t>Failure Mode</w:t>
            </w:r>
          </w:p>
        </w:tc>
        <w:tc>
          <w:tcPr>
            <w:tcW w:w="313" w:type="pct"/>
            <w:tcBorders>
              <w:top w:val="nil"/>
              <w:left w:val="nil"/>
              <w:bottom w:val="single" w:sz="4" w:space="0" w:color="auto"/>
              <w:right w:val="single" w:sz="4" w:space="0" w:color="auto"/>
            </w:tcBorders>
            <w:shd w:val="clear" w:color="auto" w:fill="auto"/>
            <w:noWrap/>
            <w:textDirection w:val="tbRl"/>
            <w:vAlign w:val="center"/>
            <w:hideMark/>
          </w:tcPr>
          <w:p w14:paraId="6EB31B9F" w14:textId="77777777" w:rsidR="00AD047E" w:rsidRPr="00A73265" w:rsidRDefault="00AD047E" w:rsidP="004D3EE2">
            <w:pPr>
              <w:pStyle w:val="TOCHeading"/>
            </w:pPr>
            <w:r w:rsidRPr="00A73265">
              <w:t>Effect</w:t>
            </w:r>
          </w:p>
        </w:tc>
        <w:tc>
          <w:tcPr>
            <w:tcW w:w="249" w:type="pct"/>
            <w:tcBorders>
              <w:top w:val="nil"/>
              <w:left w:val="nil"/>
              <w:bottom w:val="single" w:sz="4" w:space="0" w:color="auto"/>
              <w:right w:val="single" w:sz="4" w:space="0" w:color="auto"/>
            </w:tcBorders>
            <w:shd w:val="clear" w:color="auto" w:fill="auto"/>
            <w:noWrap/>
            <w:textDirection w:val="tbRl"/>
            <w:vAlign w:val="center"/>
            <w:hideMark/>
          </w:tcPr>
          <w:p w14:paraId="68379061" w14:textId="77777777" w:rsidR="00AD047E" w:rsidRPr="00A73265" w:rsidRDefault="00AD047E" w:rsidP="004D3EE2">
            <w:pPr>
              <w:pStyle w:val="TOCHeading"/>
            </w:pPr>
            <w:r w:rsidRPr="00A73265">
              <w:t>Cause</w:t>
            </w:r>
          </w:p>
        </w:tc>
        <w:tc>
          <w:tcPr>
            <w:tcW w:w="285" w:type="pct"/>
            <w:tcBorders>
              <w:top w:val="nil"/>
              <w:left w:val="nil"/>
              <w:bottom w:val="single" w:sz="4" w:space="0" w:color="auto"/>
              <w:right w:val="single" w:sz="4" w:space="0" w:color="auto"/>
            </w:tcBorders>
            <w:shd w:val="clear" w:color="auto" w:fill="auto"/>
            <w:noWrap/>
            <w:textDirection w:val="tbRl"/>
            <w:vAlign w:val="center"/>
            <w:hideMark/>
          </w:tcPr>
          <w:p w14:paraId="36AACF8D" w14:textId="77777777" w:rsidR="00AD047E" w:rsidRPr="00A73265" w:rsidRDefault="00AD047E" w:rsidP="004D3EE2">
            <w:pPr>
              <w:pStyle w:val="TOCHeading"/>
            </w:pPr>
            <w:r w:rsidRPr="00A73265">
              <w:t>Potential Accident</w:t>
            </w:r>
          </w:p>
        </w:tc>
        <w:tc>
          <w:tcPr>
            <w:tcW w:w="462" w:type="pct"/>
            <w:tcBorders>
              <w:top w:val="nil"/>
              <w:left w:val="nil"/>
              <w:bottom w:val="single" w:sz="4" w:space="0" w:color="auto"/>
              <w:right w:val="single" w:sz="4" w:space="0" w:color="auto"/>
            </w:tcBorders>
            <w:shd w:val="clear" w:color="auto" w:fill="auto"/>
            <w:noWrap/>
            <w:textDirection w:val="tbRl"/>
            <w:vAlign w:val="center"/>
            <w:hideMark/>
          </w:tcPr>
          <w:p w14:paraId="51E926CB" w14:textId="77777777" w:rsidR="00AD047E" w:rsidRPr="00A73265" w:rsidRDefault="00AD047E" w:rsidP="004D3EE2">
            <w:pPr>
              <w:pStyle w:val="TOCHeading"/>
            </w:pPr>
            <w:r w:rsidRPr="00A73265">
              <w:t>Severity</w:t>
            </w:r>
          </w:p>
        </w:tc>
        <w:tc>
          <w:tcPr>
            <w:tcW w:w="435" w:type="pct"/>
            <w:tcBorders>
              <w:top w:val="nil"/>
              <w:left w:val="nil"/>
              <w:bottom w:val="single" w:sz="4" w:space="0" w:color="auto"/>
              <w:right w:val="single" w:sz="4" w:space="0" w:color="auto"/>
            </w:tcBorders>
            <w:shd w:val="clear" w:color="auto" w:fill="auto"/>
            <w:noWrap/>
            <w:textDirection w:val="tbRl"/>
            <w:vAlign w:val="center"/>
            <w:hideMark/>
          </w:tcPr>
          <w:p w14:paraId="78821A07" w14:textId="77777777" w:rsidR="00AD047E" w:rsidRPr="00A73265" w:rsidRDefault="00AD047E" w:rsidP="004D3EE2">
            <w:pPr>
              <w:pStyle w:val="TOCHeading"/>
            </w:pPr>
            <w:r w:rsidRPr="00A73265">
              <w:t>Frequency</w:t>
            </w:r>
          </w:p>
        </w:tc>
        <w:tc>
          <w:tcPr>
            <w:tcW w:w="557" w:type="pct"/>
            <w:gridSpan w:val="2"/>
            <w:tcBorders>
              <w:top w:val="nil"/>
              <w:left w:val="nil"/>
              <w:bottom w:val="single" w:sz="4" w:space="0" w:color="auto"/>
              <w:right w:val="single" w:sz="4" w:space="0" w:color="auto"/>
            </w:tcBorders>
            <w:shd w:val="clear" w:color="auto" w:fill="auto"/>
            <w:noWrap/>
            <w:textDirection w:val="tbRl"/>
            <w:vAlign w:val="center"/>
            <w:hideMark/>
          </w:tcPr>
          <w:p w14:paraId="322D680B" w14:textId="77777777" w:rsidR="00AD047E" w:rsidRPr="00A73265" w:rsidRDefault="00AD047E" w:rsidP="004D3EE2">
            <w:pPr>
              <w:pStyle w:val="TOCHeading"/>
            </w:pPr>
            <w:r w:rsidRPr="00A73265">
              <w:t>Risk Assessment</w:t>
            </w:r>
          </w:p>
        </w:tc>
        <w:tc>
          <w:tcPr>
            <w:tcW w:w="496" w:type="pct"/>
            <w:tcBorders>
              <w:top w:val="nil"/>
              <w:left w:val="nil"/>
              <w:bottom w:val="single" w:sz="4" w:space="0" w:color="auto"/>
              <w:right w:val="single" w:sz="4" w:space="0" w:color="auto"/>
            </w:tcBorders>
            <w:shd w:val="clear" w:color="auto" w:fill="auto"/>
            <w:noWrap/>
            <w:textDirection w:val="tbRl"/>
            <w:vAlign w:val="center"/>
            <w:hideMark/>
          </w:tcPr>
          <w:p w14:paraId="12FD3E3F" w14:textId="77777777" w:rsidR="00AD047E" w:rsidRPr="00A73265" w:rsidRDefault="00AD047E" w:rsidP="004D3EE2">
            <w:pPr>
              <w:pStyle w:val="TOCHeading"/>
            </w:pPr>
            <w:r w:rsidRPr="00A73265">
              <w:t>Mitigation Measure</w:t>
            </w:r>
          </w:p>
        </w:tc>
        <w:tc>
          <w:tcPr>
            <w:tcW w:w="565" w:type="pct"/>
            <w:tcBorders>
              <w:top w:val="nil"/>
              <w:left w:val="nil"/>
              <w:bottom w:val="single" w:sz="4" w:space="0" w:color="auto"/>
              <w:right w:val="single" w:sz="4" w:space="0" w:color="auto"/>
            </w:tcBorders>
            <w:shd w:val="clear" w:color="auto" w:fill="auto"/>
            <w:noWrap/>
            <w:textDirection w:val="tbRl"/>
            <w:vAlign w:val="center"/>
            <w:hideMark/>
          </w:tcPr>
          <w:p w14:paraId="1849BEF8" w14:textId="77777777" w:rsidR="00AD047E" w:rsidRPr="00A73265" w:rsidRDefault="00AD047E" w:rsidP="004D3EE2">
            <w:pPr>
              <w:pStyle w:val="TOCHeading"/>
            </w:pPr>
            <w:r w:rsidRPr="00A73265">
              <w:t>Mitigation Owner</w:t>
            </w:r>
          </w:p>
        </w:tc>
        <w:tc>
          <w:tcPr>
            <w:tcW w:w="261" w:type="pct"/>
            <w:vMerge/>
            <w:tcBorders>
              <w:left w:val="nil"/>
              <w:bottom w:val="single" w:sz="4" w:space="0" w:color="auto"/>
              <w:right w:val="single" w:sz="4" w:space="0" w:color="auto"/>
            </w:tcBorders>
            <w:textDirection w:val="tbRl"/>
            <w:vAlign w:val="center"/>
          </w:tcPr>
          <w:p w14:paraId="68EB2A18" w14:textId="77777777" w:rsidR="00AD047E" w:rsidRPr="00425B54" w:rsidRDefault="00AD047E" w:rsidP="004D3EE2">
            <w:pPr>
              <w:spacing w:line="0" w:lineRule="atLeast"/>
              <w:ind w:left="113" w:right="113"/>
              <w:jc w:val="center"/>
              <w:rPr>
                <w:rFonts w:ascii="Calibri" w:eastAsia="Arial" w:hAnsi="Calibri" w:cs="Calibri"/>
                <w:b/>
                <w:color w:val="000000" w:themeColor="text1"/>
                <w:szCs w:val="22"/>
              </w:rPr>
            </w:pPr>
          </w:p>
        </w:tc>
      </w:tr>
    </w:tbl>
    <w:p w14:paraId="4D00F72F" w14:textId="0B5E9FBB" w:rsidR="002A43EC" w:rsidRPr="00AD5E6E" w:rsidRDefault="002A43EC" w:rsidP="002A43EC">
      <w:pPr>
        <w:pStyle w:val="StyleCaptionCalibri11ptBoldUnderline"/>
        <w:rPr>
          <w:lang w:val="en-IN"/>
        </w:rPr>
      </w:pPr>
      <w:bookmarkStart w:id="635" w:name="_Toc162890368"/>
      <w:r w:rsidRPr="00AD5E6E">
        <w:t xml:space="preserve">Table </w:t>
      </w:r>
      <w:r w:rsidRPr="00AD5E6E">
        <w:fldChar w:fldCharType="begin"/>
      </w:r>
      <w:r w:rsidRPr="00AD5E6E">
        <w:instrText xml:space="preserve"> SEQ Table \* ARABIC </w:instrText>
      </w:r>
      <w:r w:rsidRPr="00AD5E6E">
        <w:fldChar w:fldCharType="separate"/>
      </w:r>
      <w:r w:rsidR="00E90548">
        <w:rPr>
          <w:noProof/>
        </w:rPr>
        <w:t>25</w:t>
      </w:r>
      <w:r w:rsidRPr="00AD5E6E">
        <w:fldChar w:fldCharType="end"/>
      </w:r>
      <w:r w:rsidRPr="00AD5E6E">
        <w:t xml:space="preserve">: </w:t>
      </w:r>
      <w:r w:rsidR="00E90548">
        <w:t>Operating &amp; Support Hazard Analysis</w:t>
      </w:r>
      <w:bookmarkEnd w:id="635"/>
    </w:p>
    <w:p w14:paraId="497EB99A" w14:textId="77777777" w:rsidR="002A43EC" w:rsidRDefault="002A43EC" w:rsidP="0071612F">
      <w:pPr>
        <w:tabs>
          <w:tab w:val="left" w:pos="1066"/>
        </w:tabs>
        <w:rPr>
          <w:lang w:val="en-US"/>
        </w:rPr>
      </w:pPr>
    </w:p>
    <w:p w14:paraId="306C1043" w14:textId="77777777" w:rsidR="00521A0C" w:rsidRDefault="00521A0C" w:rsidP="00521A0C">
      <w:pPr>
        <w:pStyle w:val="Heading2"/>
      </w:pPr>
      <w:bookmarkStart w:id="636" w:name="_Toc54862644"/>
      <w:bookmarkStart w:id="637" w:name="_Toc73470802"/>
      <w:bookmarkStart w:id="638" w:name="_Toc81681719"/>
      <w:bookmarkStart w:id="639" w:name="_Toc162890407"/>
      <w:r w:rsidRPr="000A51D7">
        <w:t>Hazard Log</w:t>
      </w:r>
      <w:bookmarkEnd w:id="636"/>
      <w:bookmarkEnd w:id="637"/>
      <w:bookmarkEnd w:id="638"/>
      <w:bookmarkEnd w:id="639"/>
    </w:p>
    <w:p w14:paraId="14A7D6AF" w14:textId="77777777" w:rsidR="00E40C02" w:rsidRPr="00E40C02" w:rsidRDefault="00E40C02" w:rsidP="00E40C02"/>
    <w:tbl>
      <w:tblPr>
        <w:tblW w:w="5000" w:type="pct"/>
        <w:tblInd w:w="535" w:type="dxa"/>
        <w:tblLayout w:type="fixed"/>
        <w:tblLook w:val="04A0" w:firstRow="1" w:lastRow="0" w:firstColumn="1" w:lastColumn="0" w:noHBand="0" w:noVBand="1"/>
      </w:tblPr>
      <w:tblGrid>
        <w:gridCol w:w="585"/>
        <w:gridCol w:w="673"/>
        <w:gridCol w:w="816"/>
        <w:gridCol w:w="794"/>
        <w:gridCol w:w="532"/>
        <w:gridCol w:w="614"/>
        <w:gridCol w:w="723"/>
        <w:gridCol w:w="926"/>
        <w:gridCol w:w="719"/>
        <w:gridCol w:w="614"/>
        <w:gridCol w:w="614"/>
        <w:gridCol w:w="624"/>
        <w:gridCol w:w="614"/>
        <w:gridCol w:w="614"/>
        <w:gridCol w:w="608"/>
      </w:tblGrid>
      <w:tr w:rsidR="00AD047E" w:rsidRPr="00425B54" w14:paraId="2AD53F68" w14:textId="217FE6FA" w:rsidTr="00AD047E">
        <w:trPr>
          <w:trHeight w:val="326"/>
        </w:trPr>
        <w:tc>
          <w:tcPr>
            <w:tcW w:w="624"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6305A" w14:textId="77777777" w:rsidR="00AD047E" w:rsidRPr="00A73265" w:rsidRDefault="00AD047E" w:rsidP="00AD047E">
            <w:pPr>
              <w:pStyle w:val="TOCHeading"/>
            </w:pPr>
            <w:r w:rsidRPr="00A73265">
              <w:t>Hazard Identification</w:t>
            </w:r>
          </w:p>
        </w:tc>
        <w:tc>
          <w:tcPr>
            <w:tcW w:w="799" w:type="pct"/>
            <w:gridSpan w:val="2"/>
            <w:tcBorders>
              <w:top w:val="single" w:sz="4" w:space="0" w:color="auto"/>
              <w:left w:val="nil"/>
              <w:bottom w:val="single" w:sz="4" w:space="0" w:color="auto"/>
              <w:right w:val="single" w:sz="4" w:space="0" w:color="auto"/>
            </w:tcBorders>
            <w:shd w:val="clear" w:color="auto" w:fill="auto"/>
            <w:noWrap/>
            <w:vAlign w:val="center"/>
            <w:hideMark/>
          </w:tcPr>
          <w:p w14:paraId="5229E601" w14:textId="77777777" w:rsidR="00AD047E" w:rsidRPr="00A73265" w:rsidRDefault="00AD047E" w:rsidP="00AD047E">
            <w:pPr>
              <w:pStyle w:val="TOCHeading"/>
            </w:pPr>
            <w:r w:rsidRPr="00A73265">
              <w:t>Failure Identification</w:t>
            </w:r>
          </w:p>
        </w:tc>
        <w:tc>
          <w:tcPr>
            <w:tcW w:w="928" w:type="pct"/>
            <w:gridSpan w:val="3"/>
            <w:tcBorders>
              <w:top w:val="single" w:sz="4" w:space="0" w:color="auto"/>
              <w:left w:val="nil"/>
              <w:bottom w:val="single" w:sz="4" w:space="0" w:color="auto"/>
              <w:right w:val="single" w:sz="4" w:space="0" w:color="auto"/>
            </w:tcBorders>
            <w:shd w:val="clear" w:color="auto" w:fill="auto"/>
            <w:noWrap/>
            <w:vAlign w:val="center"/>
            <w:hideMark/>
          </w:tcPr>
          <w:p w14:paraId="2C699133" w14:textId="13BE4D07" w:rsidR="00AD047E" w:rsidRPr="00A73265" w:rsidRDefault="00AD047E" w:rsidP="00AD047E">
            <w:pPr>
              <w:pStyle w:val="TOCHeading"/>
            </w:pPr>
            <w:r w:rsidRPr="00A73265">
              <w:t>Initial Risk evaluation</w:t>
            </w:r>
          </w:p>
        </w:tc>
        <w:tc>
          <w:tcPr>
            <w:tcW w:w="817" w:type="pct"/>
            <w:gridSpan w:val="2"/>
            <w:tcBorders>
              <w:top w:val="single" w:sz="4" w:space="0" w:color="auto"/>
              <w:left w:val="nil"/>
              <w:bottom w:val="single" w:sz="4" w:space="0" w:color="auto"/>
              <w:right w:val="single" w:sz="4" w:space="0" w:color="auto"/>
            </w:tcBorders>
            <w:shd w:val="clear" w:color="auto" w:fill="auto"/>
            <w:noWrap/>
            <w:vAlign w:val="center"/>
            <w:hideMark/>
          </w:tcPr>
          <w:p w14:paraId="68F42D63" w14:textId="77777777" w:rsidR="00AD047E" w:rsidRPr="00A73265" w:rsidRDefault="00AD047E" w:rsidP="00AD047E">
            <w:pPr>
              <w:pStyle w:val="TOCHeading"/>
            </w:pPr>
            <w:r w:rsidRPr="00A73265">
              <w:t>Failure Management</w:t>
            </w:r>
          </w:p>
        </w:tc>
        <w:tc>
          <w:tcPr>
            <w:tcW w:w="920" w:type="pct"/>
            <w:gridSpan w:val="3"/>
            <w:tcBorders>
              <w:top w:val="single" w:sz="4" w:space="0" w:color="auto"/>
              <w:left w:val="nil"/>
              <w:bottom w:val="single" w:sz="4" w:space="0" w:color="auto"/>
              <w:right w:val="single" w:sz="4" w:space="0" w:color="auto"/>
            </w:tcBorders>
            <w:shd w:val="clear" w:color="auto" w:fill="auto"/>
            <w:vAlign w:val="center"/>
          </w:tcPr>
          <w:p w14:paraId="7A7E2353" w14:textId="2CF16B8E" w:rsidR="00AD047E" w:rsidRPr="00A73265" w:rsidRDefault="00AD047E" w:rsidP="00AD047E">
            <w:pPr>
              <w:pStyle w:val="TOCHeading"/>
            </w:pPr>
            <w:r w:rsidRPr="00A73265">
              <w:t xml:space="preserve">Final Risk Evaluation </w:t>
            </w:r>
          </w:p>
        </w:tc>
        <w:tc>
          <w:tcPr>
            <w:tcW w:w="305" w:type="pct"/>
            <w:vMerge w:val="restart"/>
            <w:tcBorders>
              <w:top w:val="single" w:sz="4" w:space="0" w:color="auto"/>
              <w:left w:val="nil"/>
              <w:right w:val="single" w:sz="4" w:space="0" w:color="auto"/>
            </w:tcBorders>
            <w:shd w:val="clear" w:color="auto" w:fill="auto"/>
            <w:textDirection w:val="tbRl"/>
          </w:tcPr>
          <w:p w14:paraId="541E2ABA" w14:textId="19B5A7E5" w:rsidR="00AD047E" w:rsidRPr="00425B54" w:rsidRDefault="00AD047E" w:rsidP="00AD047E">
            <w:pPr>
              <w:spacing w:line="0" w:lineRule="atLeast"/>
              <w:ind w:left="113" w:right="113"/>
              <w:jc w:val="center"/>
              <w:rPr>
                <w:rFonts w:ascii="Calibri" w:hAnsi="Calibri" w:cs="Calibri"/>
                <w:color w:val="000000" w:themeColor="text1"/>
                <w:szCs w:val="22"/>
              </w:rPr>
            </w:pPr>
            <w:r>
              <w:rPr>
                <w:rFonts w:ascii="Calibri" w:hAnsi="Calibri"/>
                <w:b/>
                <w:bCs/>
                <w:color w:val="095BA6"/>
                <w:sz w:val="24"/>
              </w:rPr>
              <w:t>Evidence Link</w:t>
            </w:r>
          </w:p>
        </w:tc>
        <w:tc>
          <w:tcPr>
            <w:tcW w:w="305" w:type="pct"/>
            <w:vMerge w:val="restart"/>
            <w:tcBorders>
              <w:top w:val="single" w:sz="4" w:space="0" w:color="auto"/>
              <w:left w:val="nil"/>
              <w:right w:val="single" w:sz="4" w:space="0" w:color="auto"/>
            </w:tcBorders>
            <w:textDirection w:val="tbRl"/>
          </w:tcPr>
          <w:p w14:paraId="2CF16B8E" w14:textId="5E8F58D2" w:rsidR="00AD047E" w:rsidRPr="00A73265" w:rsidRDefault="00AD047E" w:rsidP="00AD047E">
            <w:pPr>
              <w:spacing w:line="0" w:lineRule="atLeast"/>
              <w:ind w:left="113" w:right="113"/>
              <w:jc w:val="center"/>
              <w:rPr>
                <w:rFonts w:ascii="Calibri" w:hAnsi="Calibri"/>
                <w:b/>
                <w:bCs/>
                <w:color w:val="095BA6"/>
                <w:sz w:val="24"/>
              </w:rPr>
            </w:pPr>
            <w:r w:rsidRPr="00A73265">
              <w:rPr>
                <w:rFonts w:ascii="Calibri" w:hAnsi="Calibri"/>
                <w:b/>
                <w:bCs/>
                <w:color w:val="095BA6"/>
                <w:sz w:val="24"/>
              </w:rPr>
              <w:t>Status</w:t>
            </w:r>
          </w:p>
        </w:tc>
        <w:tc>
          <w:tcPr>
            <w:tcW w:w="303" w:type="pct"/>
            <w:vMerge w:val="restart"/>
            <w:tcBorders>
              <w:top w:val="single" w:sz="4" w:space="0" w:color="auto"/>
              <w:left w:val="single" w:sz="4" w:space="0" w:color="auto"/>
              <w:right w:val="single" w:sz="4" w:space="0" w:color="auto"/>
            </w:tcBorders>
            <w:textDirection w:val="tbRl"/>
          </w:tcPr>
          <w:p w14:paraId="42CCD9DD" w14:textId="254CAD1E" w:rsidR="00AD047E" w:rsidRPr="00A73265" w:rsidRDefault="00AD047E" w:rsidP="00AD047E">
            <w:pPr>
              <w:spacing w:line="0" w:lineRule="atLeast"/>
              <w:ind w:left="113" w:right="113"/>
              <w:jc w:val="center"/>
            </w:pPr>
            <w:r>
              <w:rPr>
                <w:rFonts w:ascii="Calibri" w:hAnsi="Calibri"/>
                <w:b/>
                <w:bCs/>
                <w:color w:val="095BA6"/>
                <w:sz w:val="24"/>
              </w:rPr>
              <w:t>Comments</w:t>
            </w:r>
          </w:p>
        </w:tc>
      </w:tr>
      <w:tr w:rsidR="00046970" w:rsidRPr="00425B54" w14:paraId="63F45435" w14:textId="47CED358" w:rsidTr="00AD047E">
        <w:trPr>
          <w:cantSplit/>
          <w:trHeight w:val="2350"/>
        </w:trPr>
        <w:tc>
          <w:tcPr>
            <w:tcW w:w="290"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51EE3180" w14:textId="77777777" w:rsidR="00B741EC" w:rsidRPr="00A73265" w:rsidRDefault="00B741EC" w:rsidP="00A73265">
            <w:pPr>
              <w:pStyle w:val="TOCHeading"/>
            </w:pPr>
            <w:r w:rsidRPr="00A73265">
              <w:t>Hazard ID</w:t>
            </w:r>
          </w:p>
        </w:tc>
        <w:tc>
          <w:tcPr>
            <w:tcW w:w="333" w:type="pct"/>
            <w:tcBorders>
              <w:top w:val="nil"/>
              <w:left w:val="nil"/>
              <w:bottom w:val="single" w:sz="4" w:space="0" w:color="auto"/>
              <w:right w:val="single" w:sz="4" w:space="0" w:color="auto"/>
            </w:tcBorders>
            <w:shd w:val="clear" w:color="auto" w:fill="auto"/>
            <w:noWrap/>
            <w:textDirection w:val="tbRl"/>
            <w:vAlign w:val="center"/>
            <w:hideMark/>
          </w:tcPr>
          <w:p w14:paraId="39EDE899" w14:textId="77777777" w:rsidR="00B741EC" w:rsidRPr="00A73265" w:rsidRDefault="00B741EC" w:rsidP="00A73265">
            <w:pPr>
              <w:pStyle w:val="TOCHeading"/>
            </w:pPr>
            <w:r w:rsidRPr="00A73265">
              <w:t>Potential Hazard</w:t>
            </w:r>
          </w:p>
        </w:tc>
        <w:tc>
          <w:tcPr>
            <w:tcW w:w="405" w:type="pct"/>
            <w:tcBorders>
              <w:top w:val="nil"/>
              <w:left w:val="nil"/>
              <w:bottom w:val="single" w:sz="4" w:space="0" w:color="auto"/>
              <w:right w:val="single" w:sz="4" w:space="0" w:color="auto"/>
            </w:tcBorders>
            <w:shd w:val="clear" w:color="auto" w:fill="auto"/>
            <w:noWrap/>
            <w:textDirection w:val="tbRl"/>
            <w:vAlign w:val="center"/>
            <w:hideMark/>
          </w:tcPr>
          <w:p w14:paraId="7700FB0A" w14:textId="77777777" w:rsidR="00B741EC" w:rsidRPr="00A73265" w:rsidRDefault="00B741EC" w:rsidP="00A73265">
            <w:pPr>
              <w:pStyle w:val="TOCHeading"/>
            </w:pPr>
            <w:r w:rsidRPr="00A73265">
              <w:t>Hazard cause</w:t>
            </w:r>
          </w:p>
        </w:tc>
        <w:tc>
          <w:tcPr>
            <w:tcW w:w="394" w:type="pct"/>
            <w:tcBorders>
              <w:top w:val="nil"/>
              <w:left w:val="nil"/>
              <w:bottom w:val="single" w:sz="4" w:space="0" w:color="auto"/>
              <w:right w:val="single" w:sz="4" w:space="0" w:color="auto"/>
            </w:tcBorders>
            <w:shd w:val="clear" w:color="auto" w:fill="auto"/>
            <w:noWrap/>
            <w:textDirection w:val="tbRl"/>
            <w:vAlign w:val="center"/>
            <w:hideMark/>
          </w:tcPr>
          <w:p w14:paraId="7BAB9714" w14:textId="77777777" w:rsidR="00B741EC" w:rsidRPr="00A73265" w:rsidRDefault="00B741EC" w:rsidP="00A73265">
            <w:pPr>
              <w:pStyle w:val="TOCHeading"/>
            </w:pPr>
            <w:r w:rsidRPr="00A73265">
              <w:t>Potential Accident</w:t>
            </w:r>
          </w:p>
        </w:tc>
        <w:tc>
          <w:tcPr>
            <w:tcW w:w="264" w:type="pct"/>
            <w:tcBorders>
              <w:top w:val="nil"/>
              <w:left w:val="nil"/>
              <w:bottom w:val="single" w:sz="4" w:space="0" w:color="auto"/>
              <w:right w:val="single" w:sz="4" w:space="0" w:color="auto"/>
            </w:tcBorders>
            <w:shd w:val="clear" w:color="auto" w:fill="auto"/>
            <w:noWrap/>
            <w:textDirection w:val="tbRl"/>
            <w:vAlign w:val="center"/>
            <w:hideMark/>
          </w:tcPr>
          <w:p w14:paraId="00CFE290" w14:textId="77777777" w:rsidR="00B741EC" w:rsidRPr="00A73265" w:rsidRDefault="00B741EC" w:rsidP="00A73265">
            <w:pPr>
              <w:pStyle w:val="TOCHeading"/>
            </w:pPr>
            <w:r w:rsidRPr="00A73265">
              <w:t>Severity</w:t>
            </w:r>
          </w:p>
        </w:tc>
        <w:tc>
          <w:tcPr>
            <w:tcW w:w="305" w:type="pct"/>
            <w:tcBorders>
              <w:top w:val="nil"/>
              <w:left w:val="nil"/>
              <w:bottom w:val="single" w:sz="4" w:space="0" w:color="auto"/>
              <w:right w:val="single" w:sz="4" w:space="0" w:color="auto"/>
            </w:tcBorders>
            <w:shd w:val="clear" w:color="auto" w:fill="auto"/>
            <w:noWrap/>
            <w:textDirection w:val="tbRl"/>
            <w:vAlign w:val="center"/>
            <w:hideMark/>
          </w:tcPr>
          <w:p w14:paraId="42337160" w14:textId="77777777" w:rsidR="00B741EC" w:rsidRPr="00A73265" w:rsidRDefault="00B741EC" w:rsidP="00A73265">
            <w:pPr>
              <w:pStyle w:val="TOCHeading"/>
            </w:pPr>
            <w:r w:rsidRPr="00A73265">
              <w:t>Frequency</w:t>
            </w:r>
          </w:p>
        </w:tc>
        <w:tc>
          <w:tcPr>
            <w:tcW w:w="359" w:type="pct"/>
            <w:tcBorders>
              <w:top w:val="nil"/>
              <w:left w:val="nil"/>
              <w:bottom w:val="single" w:sz="4" w:space="0" w:color="auto"/>
              <w:right w:val="single" w:sz="4" w:space="0" w:color="auto"/>
            </w:tcBorders>
            <w:shd w:val="clear" w:color="auto" w:fill="auto"/>
            <w:noWrap/>
            <w:textDirection w:val="tbRl"/>
            <w:vAlign w:val="center"/>
            <w:hideMark/>
          </w:tcPr>
          <w:p w14:paraId="4A913928" w14:textId="77777777" w:rsidR="00B741EC" w:rsidRPr="00A73265" w:rsidRDefault="00B741EC" w:rsidP="00A73265">
            <w:pPr>
              <w:pStyle w:val="TOCHeading"/>
            </w:pPr>
            <w:r w:rsidRPr="00A73265">
              <w:t>Risk Assessment</w:t>
            </w:r>
          </w:p>
        </w:tc>
        <w:tc>
          <w:tcPr>
            <w:tcW w:w="460" w:type="pct"/>
            <w:tcBorders>
              <w:top w:val="nil"/>
              <w:left w:val="nil"/>
              <w:bottom w:val="single" w:sz="4" w:space="0" w:color="auto"/>
              <w:right w:val="single" w:sz="4" w:space="0" w:color="auto"/>
            </w:tcBorders>
            <w:shd w:val="clear" w:color="auto" w:fill="auto"/>
            <w:noWrap/>
            <w:textDirection w:val="tbRl"/>
            <w:vAlign w:val="center"/>
            <w:hideMark/>
          </w:tcPr>
          <w:p w14:paraId="404A8B33" w14:textId="77777777" w:rsidR="00B741EC" w:rsidRPr="00A73265" w:rsidRDefault="00B741EC" w:rsidP="00A73265">
            <w:pPr>
              <w:pStyle w:val="TOCHeading"/>
            </w:pPr>
            <w:r w:rsidRPr="00A73265">
              <w:t>Mitigation Measure</w:t>
            </w:r>
          </w:p>
        </w:tc>
        <w:tc>
          <w:tcPr>
            <w:tcW w:w="357" w:type="pct"/>
            <w:tcBorders>
              <w:top w:val="nil"/>
              <w:left w:val="nil"/>
              <w:bottom w:val="single" w:sz="4" w:space="0" w:color="auto"/>
              <w:right w:val="single" w:sz="4" w:space="0" w:color="auto"/>
            </w:tcBorders>
            <w:shd w:val="clear" w:color="auto" w:fill="auto"/>
            <w:noWrap/>
            <w:textDirection w:val="tbRl"/>
            <w:vAlign w:val="center"/>
            <w:hideMark/>
          </w:tcPr>
          <w:p w14:paraId="06CAEAF0" w14:textId="77777777" w:rsidR="00B741EC" w:rsidRPr="00A73265" w:rsidRDefault="00B741EC" w:rsidP="00A73265">
            <w:pPr>
              <w:pStyle w:val="TOCHeading"/>
            </w:pPr>
            <w:r w:rsidRPr="00A73265">
              <w:t>Mitigation Owner</w:t>
            </w:r>
          </w:p>
        </w:tc>
        <w:tc>
          <w:tcPr>
            <w:tcW w:w="305" w:type="pct"/>
            <w:tcBorders>
              <w:top w:val="nil"/>
              <w:left w:val="nil"/>
              <w:bottom w:val="single" w:sz="4" w:space="0" w:color="auto"/>
              <w:right w:val="single" w:sz="4" w:space="0" w:color="auto"/>
            </w:tcBorders>
            <w:textDirection w:val="tbRl"/>
            <w:vAlign w:val="center"/>
          </w:tcPr>
          <w:p w14:paraId="31A3B0A3" w14:textId="77777777" w:rsidR="00B741EC" w:rsidRPr="00A73265" w:rsidRDefault="00B741EC" w:rsidP="00A73265">
            <w:pPr>
              <w:pStyle w:val="TOCHeading"/>
            </w:pPr>
            <w:r w:rsidRPr="00A73265">
              <w:t>Severity</w:t>
            </w:r>
          </w:p>
        </w:tc>
        <w:tc>
          <w:tcPr>
            <w:tcW w:w="305" w:type="pct"/>
            <w:tcBorders>
              <w:top w:val="nil"/>
              <w:left w:val="nil"/>
              <w:bottom w:val="single" w:sz="4" w:space="0" w:color="auto"/>
              <w:right w:val="single" w:sz="4" w:space="0" w:color="auto"/>
            </w:tcBorders>
            <w:textDirection w:val="tbRl"/>
            <w:vAlign w:val="center"/>
          </w:tcPr>
          <w:p w14:paraId="6FBC2093" w14:textId="77777777" w:rsidR="00B741EC" w:rsidRPr="00A73265" w:rsidRDefault="00B741EC" w:rsidP="00A73265">
            <w:pPr>
              <w:pStyle w:val="TOCHeading"/>
            </w:pPr>
            <w:r w:rsidRPr="00A73265">
              <w:t>Frequency</w:t>
            </w:r>
          </w:p>
        </w:tc>
        <w:tc>
          <w:tcPr>
            <w:tcW w:w="310" w:type="pct"/>
            <w:tcBorders>
              <w:top w:val="nil"/>
              <w:left w:val="nil"/>
              <w:bottom w:val="single" w:sz="4" w:space="0" w:color="auto"/>
              <w:right w:val="single" w:sz="4" w:space="0" w:color="auto"/>
            </w:tcBorders>
            <w:textDirection w:val="tbRl"/>
            <w:vAlign w:val="center"/>
          </w:tcPr>
          <w:p w14:paraId="1F3A8C8F" w14:textId="77777777" w:rsidR="00B741EC" w:rsidRPr="00A73265" w:rsidRDefault="00B741EC" w:rsidP="00A73265">
            <w:pPr>
              <w:pStyle w:val="TOCHeading"/>
            </w:pPr>
            <w:r w:rsidRPr="00A73265">
              <w:t>Risk Assessment</w:t>
            </w:r>
          </w:p>
        </w:tc>
        <w:tc>
          <w:tcPr>
            <w:tcW w:w="305" w:type="pct"/>
            <w:vMerge/>
            <w:tcBorders>
              <w:left w:val="nil"/>
              <w:bottom w:val="single" w:sz="4" w:space="0" w:color="auto"/>
              <w:right w:val="single" w:sz="4" w:space="0" w:color="auto"/>
            </w:tcBorders>
            <w:shd w:val="clear" w:color="auto" w:fill="auto"/>
            <w:textDirection w:val="tbRl"/>
          </w:tcPr>
          <w:p w14:paraId="242F05D2" w14:textId="77777777" w:rsidR="00B741EC" w:rsidRPr="00425B54" w:rsidRDefault="00B741EC" w:rsidP="004D3EE2">
            <w:pPr>
              <w:spacing w:line="0" w:lineRule="atLeast"/>
              <w:ind w:left="113" w:right="113"/>
              <w:jc w:val="center"/>
              <w:rPr>
                <w:rFonts w:ascii="Calibri" w:eastAsia="Arial" w:hAnsi="Calibri" w:cs="Calibri"/>
                <w:b/>
                <w:color w:val="000000" w:themeColor="text1"/>
                <w:szCs w:val="22"/>
              </w:rPr>
            </w:pPr>
          </w:p>
        </w:tc>
        <w:tc>
          <w:tcPr>
            <w:tcW w:w="305" w:type="pct"/>
            <w:vMerge/>
            <w:tcBorders>
              <w:left w:val="nil"/>
              <w:bottom w:val="single" w:sz="4" w:space="0" w:color="auto"/>
              <w:right w:val="single" w:sz="4" w:space="0" w:color="auto"/>
            </w:tcBorders>
            <w:textDirection w:val="tbRl"/>
          </w:tcPr>
          <w:p w14:paraId="5E5790E9" w14:textId="77777777" w:rsidR="00B741EC" w:rsidRPr="00425B54" w:rsidRDefault="00B741EC" w:rsidP="004D3EE2">
            <w:pPr>
              <w:spacing w:line="0" w:lineRule="atLeast"/>
              <w:ind w:left="113" w:right="113"/>
              <w:jc w:val="center"/>
              <w:rPr>
                <w:rFonts w:ascii="Calibri" w:eastAsia="Arial" w:hAnsi="Calibri" w:cs="Calibri"/>
                <w:b/>
                <w:color w:val="000000" w:themeColor="text1"/>
                <w:szCs w:val="22"/>
              </w:rPr>
            </w:pPr>
          </w:p>
        </w:tc>
        <w:tc>
          <w:tcPr>
            <w:tcW w:w="303" w:type="pct"/>
            <w:vMerge/>
            <w:tcBorders>
              <w:left w:val="single" w:sz="4" w:space="0" w:color="auto"/>
              <w:bottom w:val="single" w:sz="4" w:space="0" w:color="auto"/>
              <w:right w:val="single" w:sz="4" w:space="0" w:color="auto"/>
            </w:tcBorders>
            <w:textDirection w:val="tbRl"/>
          </w:tcPr>
          <w:p w14:paraId="648EAB90" w14:textId="44B7E84C" w:rsidR="00B741EC" w:rsidRPr="00425B54" w:rsidRDefault="00B741EC" w:rsidP="004D3EE2">
            <w:pPr>
              <w:spacing w:line="0" w:lineRule="atLeast"/>
              <w:ind w:left="113" w:right="113"/>
              <w:jc w:val="center"/>
              <w:rPr>
                <w:rFonts w:ascii="Calibri" w:eastAsia="Arial" w:hAnsi="Calibri" w:cs="Calibri"/>
                <w:b/>
                <w:color w:val="000000" w:themeColor="text1"/>
                <w:szCs w:val="22"/>
              </w:rPr>
            </w:pPr>
          </w:p>
        </w:tc>
      </w:tr>
    </w:tbl>
    <w:p w14:paraId="41BA8029" w14:textId="60D047E4" w:rsidR="00521A0C" w:rsidRPr="00AD5E6E" w:rsidRDefault="00521A0C" w:rsidP="00521A0C">
      <w:pPr>
        <w:pStyle w:val="StyleCaptionCalibri11ptBoldUnderline"/>
        <w:rPr>
          <w:lang w:val="en-IN"/>
        </w:rPr>
      </w:pPr>
      <w:bookmarkStart w:id="640" w:name="_Toc162890369"/>
      <w:r w:rsidRPr="00AD5E6E">
        <w:t xml:space="preserve">Table </w:t>
      </w:r>
      <w:r w:rsidRPr="00AD5E6E">
        <w:fldChar w:fldCharType="begin"/>
      </w:r>
      <w:r w:rsidRPr="00AD5E6E">
        <w:instrText xml:space="preserve"> SEQ Table \* ARABIC </w:instrText>
      </w:r>
      <w:r w:rsidRPr="00AD5E6E">
        <w:fldChar w:fldCharType="separate"/>
      </w:r>
      <w:r w:rsidR="00A73265">
        <w:rPr>
          <w:noProof/>
        </w:rPr>
        <w:t>26</w:t>
      </w:r>
      <w:r w:rsidRPr="00AD5E6E">
        <w:fldChar w:fldCharType="end"/>
      </w:r>
      <w:r w:rsidRPr="00AD5E6E">
        <w:t xml:space="preserve">: </w:t>
      </w:r>
      <w:r>
        <w:t>Hazard Log</w:t>
      </w:r>
      <w:bookmarkEnd w:id="640"/>
    </w:p>
    <w:p w14:paraId="1A3D6E3B" w14:textId="77777777" w:rsidR="00521A0C" w:rsidRPr="009B1C2C" w:rsidRDefault="00521A0C" w:rsidP="0071612F">
      <w:pPr>
        <w:tabs>
          <w:tab w:val="left" w:pos="1066"/>
        </w:tabs>
        <w:rPr>
          <w:lang w:val="en-US"/>
        </w:rPr>
      </w:pPr>
    </w:p>
    <w:bookmarkEnd w:id="55"/>
    <w:p w14:paraId="356DC83C" w14:textId="77777777" w:rsidR="00FE0451" w:rsidRPr="00FE0451" w:rsidRDefault="00FE0451" w:rsidP="00627F9A">
      <w:pPr>
        <w:sectPr w:rsidR="00FE0451" w:rsidRPr="00FE0451" w:rsidSect="00BF3E1B">
          <w:type w:val="continuous"/>
          <w:pgSz w:w="12240" w:h="15840" w:code="1"/>
          <w:pgMar w:top="1440" w:right="1080" w:bottom="1440" w:left="1080" w:header="720" w:footer="0" w:gutter="0"/>
          <w:cols w:space="720"/>
          <w:docGrid w:linePitch="360"/>
        </w:sectPr>
      </w:pPr>
    </w:p>
    <w:p w14:paraId="4FA77047" w14:textId="6F6C6DCA" w:rsidR="00875313" w:rsidRPr="00A15099" w:rsidRDefault="00875313" w:rsidP="00886276">
      <w:pPr>
        <w:ind w:left="360"/>
        <w:rPr>
          <w:rFonts w:ascii="Segoe UI" w:hAnsi="Segoe UI" w:cs="Segoe UI"/>
        </w:rPr>
      </w:pPr>
    </w:p>
    <w:sectPr w:rsidR="00875313" w:rsidRPr="00A15099" w:rsidSect="00BF3E1B">
      <w:headerReference w:type="even" r:id="rId31"/>
      <w:headerReference w:type="default" r:id="rId32"/>
      <w:footerReference w:type="default" r:id="rId33"/>
      <w:headerReference w:type="first" r:id="rId34"/>
      <w:pgSz w:w="12240" w:h="15840" w:code="1"/>
      <w:pgMar w:top="113" w:right="113" w:bottom="113" w:left="113" w:header="720" w:footer="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Author" w:initials="A">
    <w:p w14:paraId="180238E4" w14:textId="77777777" w:rsidR="004D3EE2" w:rsidRDefault="004D3EE2" w:rsidP="00C57563">
      <w:pPr>
        <w:pStyle w:val="CommentText"/>
      </w:pPr>
      <w:r>
        <w:rPr>
          <w:rStyle w:val="CommentReference"/>
        </w:rPr>
        <w:annotationRef/>
      </w:r>
      <w:r>
        <w:t>Suggest to change frequency range as per below</w:t>
      </w:r>
    </w:p>
    <w:p w14:paraId="2CFF3F06" w14:textId="70301C56" w:rsidR="004D3EE2" w:rsidRDefault="004D3EE2" w:rsidP="00C57563">
      <w:pPr>
        <w:pStyle w:val="CommentText"/>
      </w:pPr>
      <w:r>
        <w:rPr>
          <w:noProof/>
          <w:lang w:val="en-IN" w:eastAsia="en-IN"/>
        </w:rPr>
        <w:drawing>
          <wp:inline distT="0" distB="0" distL="0" distR="0" wp14:anchorId="00BC1298" wp14:editId="56BB3AAE">
            <wp:extent cx="6400800" cy="3952875"/>
            <wp:effectExtent l="0" t="0" r="0" b="9525"/>
            <wp:docPr id="204287278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23717" name="Picture 901223717" descr="Image"/>
                    <pic:cNvPicPr/>
                  </pic:nvPicPr>
                  <pic:blipFill>
                    <a:blip r:embed="rId1">
                      <a:extLst>
                        <a:ext uri="{28A0092B-C50C-407E-A947-70E740481C1C}">
                          <a14:useLocalDpi xmlns:a14="http://schemas.microsoft.com/office/drawing/2010/main" val="0"/>
                        </a:ext>
                      </a:extLst>
                    </a:blip>
                    <a:stretch>
                      <a:fillRect/>
                    </a:stretch>
                  </pic:blipFill>
                  <pic:spPr>
                    <a:xfrm>
                      <a:off x="0" y="0"/>
                      <a:ext cx="6400800" cy="3952875"/>
                    </a:xfrm>
                    <a:prstGeom prst="rect">
                      <a:avLst/>
                    </a:prstGeom>
                  </pic:spPr>
                </pic:pic>
              </a:graphicData>
            </a:graphic>
          </wp:inline>
        </w:drawing>
      </w:r>
    </w:p>
  </w:comment>
  <w:comment w:id="112" w:author="Author" w:initials="A">
    <w:p w14:paraId="0B80F43E" w14:textId="77777777" w:rsidR="004D3EE2" w:rsidRDefault="004D3EE2" w:rsidP="003314AC">
      <w:pPr>
        <w:pStyle w:val="CommentText"/>
      </w:pPr>
      <w:r>
        <w:rPr>
          <w:rStyle w:val="CommentReference"/>
        </w:rPr>
        <w:annotationRef/>
      </w:r>
      <w:r>
        <w:t>Is it essential in this plan?</w:t>
      </w:r>
    </w:p>
  </w:comment>
  <w:comment w:id="586" w:author="Author" w:initials="A">
    <w:p w14:paraId="7DE0303A" w14:textId="5FB6B976" w:rsidR="004D3EE2" w:rsidRDefault="004D3EE2" w:rsidP="00127616">
      <w:pPr>
        <w:pStyle w:val="CommentText"/>
      </w:pPr>
      <w:r>
        <w:rPr>
          <w:rStyle w:val="CommentReference"/>
        </w:rPr>
        <w:annotationRef/>
      </w:r>
      <w:r>
        <w:t>Suggest to remove this chapter as ISA will prepare the ISA activities inline with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FF3F06" w15:done="0"/>
  <w15:commentEx w15:paraId="0B80F43E" w15:done="0"/>
  <w15:commentEx w15:paraId="7DE030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FF3F06" w16cid:durableId="79371E21"/>
  <w16cid:commentId w16cid:paraId="0B80F43E" w16cid:durableId="6EF57D94"/>
  <w16cid:commentId w16cid:paraId="7DE0303A" w16cid:durableId="324FC1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BE4E5" w14:textId="77777777" w:rsidR="00BF3E1B" w:rsidRDefault="00BF3E1B">
      <w:r>
        <w:separator/>
      </w:r>
    </w:p>
  </w:endnote>
  <w:endnote w:type="continuationSeparator" w:id="0">
    <w:p w14:paraId="34F395FE" w14:textId="77777777" w:rsidR="00BF3E1B" w:rsidRDefault="00BF3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503A" w14:textId="77777777" w:rsidR="004D3EE2" w:rsidRDefault="004D3EE2" w:rsidP="004D55AD">
    <w:pPr>
      <w:pStyle w:val="Footer"/>
      <w:pBdr>
        <w:top w:val="none" w:sz="0" w:space="0" w:color="auto"/>
      </w:pBdr>
      <w:ind w:right="450"/>
      <w:jc w:val="right"/>
    </w:pPr>
    <w:r>
      <w:rPr>
        <w:rFonts w:ascii="Verdana" w:hAnsi="Verdana"/>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410D" w14:textId="17EF054A" w:rsidR="004D3EE2" w:rsidRPr="00373266" w:rsidRDefault="004D3EE2" w:rsidP="00D7632F">
    <w:pPr>
      <w:jc w:val="right"/>
      <w:rPr>
        <w:rFonts w:asciiTheme="minorHAnsi" w:hAnsiTheme="minorHAnsi" w:cstheme="minorHAnsi"/>
      </w:rPr>
    </w:pPr>
    <w:r>
      <w:rPr>
        <w:rFonts w:ascii="Verdana" w:hAnsi="Verdana"/>
        <w:szCs w:val="16"/>
      </w:rPr>
      <w:tab/>
      <w:t xml:space="preserve">                                                      </w:t>
    </w:r>
    <w:r w:rsidRPr="00373266">
      <w:rPr>
        <w:rFonts w:asciiTheme="minorHAnsi" w:hAnsiTheme="minorHAnsi" w:cstheme="minorHAnsi"/>
      </w:rPr>
      <w:t xml:space="preserve">Page </w:t>
    </w:r>
    <w:r w:rsidRPr="00373266">
      <w:rPr>
        <w:rFonts w:asciiTheme="minorHAnsi" w:hAnsiTheme="minorHAnsi" w:cstheme="minorHAnsi"/>
      </w:rPr>
      <w:fldChar w:fldCharType="begin"/>
    </w:r>
    <w:r w:rsidRPr="00373266">
      <w:rPr>
        <w:rFonts w:asciiTheme="minorHAnsi" w:hAnsiTheme="minorHAnsi" w:cstheme="minorHAnsi"/>
      </w:rPr>
      <w:instrText xml:space="preserve"> PAGE </w:instrText>
    </w:r>
    <w:r w:rsidRPr="00373266">
      <w:rPr>
        <w:rFonts w:asciiTheme="minorHAnsi" w:hAnsiTheme="minorHAnsi" w:cstheme="minorHAnsi"/>
      </w:rPr>
      <w:fldChar w:fldCharType="separate"/>
    </w:r>
    <w:r w:rsidR="00F7735F">
      <w:rPr>
        <w:rFonts w:asciiTheme="minorHAnsi" w:hAnsiTheme="minorHAnsi" w:cstheme="minorHAnsi"/>
        <w:noProof/>
      </w:rPr>
      <w:t>45</w:t>
    </w:r>
    <w:r w:rsidRPr="00373266">
      <w:rPr>
        <w:rFonts w:asciiTheme="minorHAnsi" w:hAnsiTheme="minorHAnsi" w:cstheme="minorHAnsi"/>
      </w:rPr>
      <w:fldChar w:fldCharType="end"/>
    </w:r>
    <w:r w:rsidRPr="00373266">
      <w:rPr>
        <w:rFonts w:asciiTheme="minorHAnsi" w:hAnsiTheme="minorHAnsi" w:cstheme="minorHAnsi"/>
      </w:rPr>
      <w:t xml:space="preserve"> of </w:t>
    </w:r>
    <w:r w:rsidRPr="00373266">
      <w:rPr>
        <w:rFonts w:asciiTheme="minorHAnsi" w:hAnsiTheme="minorHAnsi" w:cstheme="minorHAnsi"/>
      </w:rPr>
      <w:fldChar w:fldCharType="begin"/>
    </w:r>
    <w:r w:rsidRPr="00373266">
      <w:rPr>
        <w:rFonts w:asciiTheme="minorHAnsi" w:hAnsiTheme="minorHAnsi" w:cstheme="minorHAnsi"/>
      </w:rPr>
      <w:instrText xml:space="preserve"> NUMPAGES  </w:instrText>
    </w:r>
    <w:r w:rsidRPr="00373266">
      <w:rPr>
        <w:rFonts w:asciiTheme="minorHAnsi" w:hAnsiTheme="minorHAnsi" w:cstheme="minorHAnsi"/>
      </w:rPr>
      <w:fldChar w:fldCharType="separate"/>
    </w:r>
    <w:r w:rsidR="00F7735F">
      <w:rPr>
        <w:rFonts w:asciiTheme="minorHAnsi" w:hAnsiTheme="minorHAnsi" w:cstheme="minorHAnsi"/>
        <w:noProof/>
      </w:rPr>
      <w:t>49</w:t>
    </w:r>
    <w:r w:rsidRPr="00373266">
      <w:rPr>
        <w:rFonts w:asciiTheme="minorHAnsi" w:hAnsiTheme="minorHAnsi" w:cstheme="minorHAnsi"/>
      </w:rPr>
      <w:fldChar w:fldCharType="end"/>
    </w:r>
  </w:p>
  <w:p w14:paraId="547B6497" w14:textId="5932920A" w:rsidR="004D3EE2" w:rsidRDefault="004D3EE2" w:rsidP="00D7632F">
    <w:pPr>
      <w:pStyle w:val="Footer"/>
      <w:pBdr>
        <w:top w:val="none" w:sz="0" w:space="0" w:color="auto"/>
      </w:pBdr>
      <w:tabs>
        <w:tab w:val="clear" w:pos="9360"/>
        <w:tab w:val="left" w:pos="8370"/>
        <w:tab w:val="right" w:pos="8640"/>
        <w:tab w:val="left" w:pos="9000"/>
        <w:tab w:val="left" w:pos="9180"/>
        <w:tab w:val="left" w:pos="9270"/>
        <w:tab w:val="left" w:pos="9810"/>
      </w:tabs>
      <w:ind w:right="180"/>
    </w:pPr>
    <w:r>
      <w:rPr>
        <w:rFonts w:ascii="Verdana" w:hAnsi="Verdana"/>
        <w:b/>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539EF" w14:textId="77777777" w:rsidR="004D3EE2" w:rsidRPr="00904B30" w:rsidRDefault="004D3EE2" w:rsidP="00875313">
    <w:pPr>
      <w:pStyle w:val="Footer"/>
      <w:pBdr>
        <w:top w:val="none" w:sz="0" w:space="0" w:color="auto"/>
      </w:pBdr>
      <w:tabs>
        <w:tab w:val="clear" w:pos="9360"/>
        <w:tab w:val="left" w:pos="8370"/>
        <w:tab w:val="right" w:pos="8640"/>
        <w:tab w:val="left" w:pos="9000"/>
        <w:tab w:val="left" w:pos="9180"/>
        <w:tab w:val="left" w:pos="9270"/>
        <w:tab w:val="right" w:pos="9900"/>
      </w:tabs>
      <w:ind w:right="180"/>
      <w:rPr>
        <w:rFonts w:ascii="Verdana" w:hAnsi="Verdana"/>
        <w:szCs w:val="16"/>
      </w:rPr>
    </w:pPr>
    <w:r>
      <w:rPr>
        <w:rFonts w:ascii="Verdana" w:hAnsi="Verdana"/>
        <w:szCs w:val="16"/>
      </w:rPr>
      <w:tab/>
    </w:r>
  </w:p>
  <w:p w14:paraId="044C4F8F" w14:textId="77777777" w:rsidR="004D3EE2" w:rsidRDefault="004D3EE2" w:rsidP="00BF4B3C">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122A7" w14:textId="77777777" w:rsidR="00BF3E1B" w:rsidRDefault="00BF3E1B">
      <w:r>
        <w:separator/>
      </w:r>
    </w:p>
  </w:footnote>
  <w:footnote w:type="continuationSeparator" w:id="0">
    <w:p w14:paraId="6961E8D7" w14:textId="77777777" w:rsidR="00BF3E1B" w:rsidRDefault="00BF3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947AB" w14:textId="77777777" w:rsidR="004D3EE2" w:rsidRDefault="004D3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4E268" w14:textId="65F6C5F4" w:rsidR="004D3EE2" w:rsidRPr="00D7632F" w:rsidRDefault="004D3EE2" w:rsidP="00D7632F">
    <w:pPr>
      <w:pStyle w:val="Header"/>
      <w:pBdr>
        <w:bottom w:val="single" w:sz="4" w:space="1" w:color="A5A5A5"/>
      </w:pBdr>
      <w:tabs>
        <w:tab w:val="clear" w:pos="9360"/>
        <w:tab w:val="left" w:pos="2580"/>
        <w:tab w:val="left" w:pos="8912"/>
        <w:tab w:val="left" w:pos="9810"/>
        <w:tab w:val="left" w:pos="10080"/>
      </w:tabs>
      <w:spacing w:line="276" w:lineRule="auto"/>
      <w:ind w:right="180"/>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00D968BD">
      <w:rPr>
        <w:rFonts w:asciiTheme="minorHAnsi" w:hAnsiTheme="minorHAnsi" w:cstheme="minorHAnsi"/>
        <w:sz w:val="22"/>
        <w:szCs w:val="22"/>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7C344" w14:textId="77777777" w:rsidR="004D3EE2" w:rsidRDefault="004D3E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1AFD7" w14:textId="77777777" w:rsidR="004D3EE2" w:rsidRDefault="004D3EE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8771" w14:textId="77777777" w:rsidR="004D3EE2" w:rsidRPr="00875313" w:rsidRDefault="004D3EE2" w:rsidP="0087531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F3CDC" w14:textId="77777777" w:rsidR="004D3EE2" w:rsidRDefault="004D3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B64A3A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741CE816"/>
    <w:lvl w:ilvl="0">
      <w:start w:val="1"/>
      <w:numFmt w:val="decimal"/>
      <w:pStyle w:val="ListNumber"/>
      <w:lvlText w:val="%1."/>
      <w:lvlJc w:val="left"/>
      <w:pPr>
        <w:tabs>
          <w:tab w:val="num" w:pos="360"/>
        </w:tabs>
        <w:ind w:left="360" w:hanging="360"/>
      </w:pPr>
    </w:lvl>
  </w:abstractNum>
  <w:abstractNum w:abstractNumId="2" w15:restartNumberingAfterBreak="0">
    <w:nsid w:val="00000002"/>
    <w:multiLevelType w:val="singleLevel"/>
    <w:tmpl w:val="00000002"/>
    <w:name w:val="Outline"/>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10"/>
    <w:multiLevelType w:val="multilevel"/>
    <w:tmpl w:val="C46273D6"/>
    <w:name w:val="WW8Num15"/>
    <w:lvl w:ilvl="0">
      <w:start w:val="1"/>
      <w:numFmt w:val="decimal"/>
      <w:pStyle w:val="StyleTH-3LatinCalibri13ptBoldJustifiedBefore3pt"/>
      <w:lvlText w:val="%1."/>
      <w:lvlJc w:val="left"/>
      <w:pPr>
        <w:tabs>
          <w:tab w:val="num" w:pos="360"/>
        </w:tabs>
        <w:ind w:left="36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000001C"/>
    <w:multiLevelType w:val="singleLevel"/>
    <w:tmpl w:val="5036A670"/>
    <w:name w:val="WW8Num29"/>
    <w:lvl w:ilvl="0">
      <w:start w:val="1"/>
      <w:numFmt w:val="decimal"/>
      <w:lvlText w:val="%1)"/>
      <w:lvlJc w:val="left"/>
      <w:pPr>
        <w:tabs>
          <w:tab w:val="num" w:pos="2016"/>
        </w:tabs>
        <w:ind w:left="2016" w:hanging="360"/>
      </w:pPr>
      <w:rPr>
        <w:rFonts w:ascii="Calibri" w:hAnsi="Calibri" w:hint="default"/>
        <w:b w:val="0"/>
      </w:rPr>
    </w:lvl>
  </w:abstractNum>
  <w:abstractNum w:abstractNumId="5" w15:restartNumberingAfterBreak="0">
    <w:nsid w:val="01D208E1"/>
    <w:multiLevelType w:val="hybridMultilevel"/>
    <w:tmpl w:val="A5F07AB8"/>
    <w:lvl w:ilvl="0" w:tplc="3DD0D722">
      <w:start w:val="1"/>
      <w:numFmt w:val="lowerLetter"/>
      <w:pStyle w:val="talpldalist-2"/>
      <w:lvlText w:val="%1)"/>
      <w:lvlJc w:val="left"/>
      <w:pPr>
        <w:tabs>
          <w:tab w:val="num" w:pos="1247"/>
        </w:tabs>
        <w:ind w:left="1247" w:hanging="504"/>
      </w:pPr>
      <w:rPr>
        <w:rFonts w:hint="default"/>
      </w:rPr>
    </w:lvl>
    <w:lvl w:ilvl="1" w:tplc="6872377C">
      <w:start w:val="1"/>
      <w:numFmt w:val="decimal"/>
      <w:lvlText w:val="%2)"/>
      <w:lvlJc w:val="left"/>
      <w:pPr>
        <w:tabs>
          <w:tab w:val="num" w:pos="1503"/>
        </w:tabs>
        <w:ind w:left="1503" w:hanging="360"/>
      </w:pPr>
      <w:rPr>
        <w:rFonts w:hint="default"/>
      </w:rPr>
    </w:lvl>
    <w:lvl w:ilvl="2" w:tplc="978689C8">
      <w:numFmt w:val="bullet"/>
      <w:lvlText w:val="-"/>
      <w:lvlJc w:val="left"/>
      <w:pPr>
        <w:ind w:left="2403" w:hanging="360"/>
      </w:pPr>
      <w:rPr>
        <w:rFonts w:ascii="Calibri" w:eastAsia="Times New Roman" w:hAnsi="Calibri" w:cs="Calibri" w:hint="default"/>
      </w:r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6" w15:restartNumberingAfterBreak="0">
    <w:nsid w:val="020C3E6E"/>
    <w:multiLevelType w:val="hybridMultilevel"/>
    <w:tmpl w:val="670A41CC"/>
    <w:lvl w:ilvl="0" w:tplc="89C859AE">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F94C24"/>
    <w:multiLevelType w:val="hybridMultilevel"/>
    <w:tmpl w:val="1562CC6C"/>
    <w:lvl w:ilvl="0" w:tplc="09CE944A">
      <w:start w:val="1"/>
      <w:numFmt w:val="decimal"/>
      <w:pStyle w:val="Bullet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F71DC4"/>
    <w:multiLevelType w:val="hybridMultilevel"/>
    <w:tmpl w:val="402E6FA2"/>
    <w:lvl w:ilvl="0" w:tplc="A9EE7DB0">
      <w:start w:val="1"/>
      <w:numFmt w:val="bullet"/>
      <w:lvlText w:val=""/>
      <w:lvlJc w:val="left"/>
      <w:pPr>
        <w:ind w:left="720" w:hanging="360"/>
      </w:pPr>
      <w:rPr>
        <w:rFonts w:ascii="Symbol" w:hAnsi="Symbol" w:hint="default"/>
      </w:rPr>
    </w:lvl>
    <w:lvl w:ilvl="1" w:tplc="E5C41282">
      <w:start w:val="1"/>
      <w:numFmt w:val="bullet"/>
      <w:lvlText w:val="o"/>
      <w:lvlJc w:val="left"/>
      <w:pPr>
        <w:ind w:left="1440" w:hanging="360"/>
      </w:pPr>
      <w:rPr>
        <w:rFonts w:ascii="Courier New" w:hAnsi="Courier New" w:hint="default"/>
      </w:rPr>
    </w:lvl>
    <w:lvl w:ilvl="2" w:tplc="9B8A9B7A">
      <w:start w:val="1"/>
      <w:numFmt w:val="bullet"/>
      <w:pStyle w:val="BulletListLevel2"/>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4F1E1A"/>
    <w:multiLevelType w:val="hybridMultilevel"/>
    <w:tmpl w:val="00366D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077A0CF2"/>
    <w:multiLevelType w:val="hybridMultilevel"/>
    <w:tmpl w:val="A74CA5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08C06262"/>
    <w:multiLevelType w:val="hybridMultilevel"/>
    <w:tmpl w:val="C6AE9486"/>
    <w:lvl w:ilvl="0" w:tplc="8BFCA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224975"/>
    <w:multiLevelType w:val="multilevel"/>
    <w:tmpl w:val="DA06BE84"/>
    <w:lvl w:ilvl="0">
      <w:start w:val="1"/>
      <w:numFmt w:val="upperLetter"/>
      <w:pStyle w:val="AppendixHeading"/>
      <w:suff w:val="space"/>
      <w:lvlText w:val="Appendix %1:"/>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F2D5417"/>
    <w:multiLevelType w:val="hybridMultilevel"/>
    <w:tmpl w:val="81A86F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5977D3"/>
    <w:multiLevelType w:val="hybridMultilevel"/>
    <w:tmpl w:val="A63822AA"/>
    <w:lvl w:ilvl="0" w:tplc="C0DE8DFC">
      <w:numFmt w:val="bullet"/>
      <w:lvlText w:val="-"/>
      <w:lvlJc w:val="left"/>
      <w:pPr>
        <w:ind w:left="720" w:hanging="360"/>
      </w:pPr>
      <w:rPr>
        <w:rFonts w:ascii="Century Gothic" w:eastAsia="Times New Roman" w:hAnsi="Century Gothic"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08C7BB7"/>
    <w:multiLevelType w:val="hybridMultilevel"/>
    <w:tmpl w:val="005E62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0CF7E8B"/>
    <w:multiLevelType w:val="hybridMultilevel"/>
    <w:tmpl w:val="04348312"/>
    <w:lvl w:ilvl="0" w:tplc="AA586430">
      <w:start w:val="1"/>
      <w:numFmt w:val="lowerLetter"/>
      <w:pStyle w:val="NormalLeftSide2ndlevel"/>
      <w:lvlText w:val="%1)"/>
      <w:lvlJc w:val="left"/>
      <w:pPr>
        <w:ind w:left="168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3C865524">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6DFB4">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5C4934">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3A41DA">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12235A">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24468">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76840E">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AAFFBE">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148334D"/>
    <w:multiLevelType w:val="hybridMultilevel"/>
    <w:tmpl w:val="B64AC3DC"/>
    <w:lvl w:ilvl="0" w:tplc="89C859AE">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139D3046"/>
    <w:multiLevelType w:val="hybridMultilevel"/>
    <w:tmpl w:val="89C0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623732A"/>
    <w:multiLevelType w:val="hybridMultilevel"/>
    <w:tmpl w:val="FBDCE568"/>
    <w:lvl w:ilvl="0" w:tplc="04100001">
      <w:start w:val="1"/>
      <w:numFmt w:val="bullet"/>
      <w:lvlText w:val=""/>
      <w:lvlJc w:val="left"/>
      <w:pPr>
        <w:ind w:left="360" w:hanging="360"/>
      </w:pPr>
      <w:rPr>
        <w:rFonts w:ascii="Symbol" w:hAnsi="Symbol" w:hint="default"/>
      </w:rPr>
    </w:lvl>
    <w:lvl w:ilvl="1" w:tplc="4DBA3A5A">
      <w:numFmt w:val="bullet"/>
      <w:lvlText w:val="–"/>
      <w:lvlJc w:val="left"/>
      <w:pPr>
        <w:ind w:left="1440" w:hanging="360"/>
      </w:pPr>
      <w:rPr>
        <w:rFonts w:ascii="Arial" w:eastAsiaTheme="minorHAnsi"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87F0551"/>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C5404A7"/>
    <w:multiLevelType w:val="hybridMultilevel"/>
    <w:tmpl w:val="55B6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6D3DCD"/>
    <w:multiLevelType w:val="hybridMultilevel"/>
    <w:tmpl w:val="3AD699C8"/>
    <w:lvl w:ilvl="0" w:tplc="0E24D8E2">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FE96D08"/>
    <w:multiLevelType w:val="hybridMultilevel"/>
    <w:tmpl w:val="385C8D60"/>
    <w:lvl w:ilvl="0" w:tplc="4B80D8E4">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596D8F"/>
    <w:multiLevelType w:val="hybridMultilevel"/>
    <w:tmpl w:val="A9D61D26"/>
    <w:lvl w:ilvl="0" w:tplc="74789A8A">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2F960BF"/>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C4223F2"/>
    <w:multiLevelType w:val="hybridMultilevel"/>
    <w:tmpl w:val="865603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2C865477"/>
    <w:multiLevelType w:val="hybridMultilevel"/>
    <w:tmpl w:val="4BCC1EC0"/>
    <w:lvl w:ilvl="0" w:tplc="FFFFFFFF">
      <w:start w:val="1"/>
      <w:numFmt w:val="decimal"/>
      <w:pStyle w:val="NumberList1"/>
      <w:lvlText w:val="%1."/>
      <w:lvlJc w:val="left"/>
      <w:pPr>
        <w:tabs>
          <w:tab w:val="num" w:pos="360"/>
        </w:tabs>
        <w:ind w:left="360" w:hanging="360"/>
      </w:pPr>
    </w:lvl>
    <w:lvl w:ilvl="1" w:tplc="FFFFFFFF">
      <w:start w:val="1"/>
      <w:numFmt w:val="lowerLetter"/>
      <w:pStyle w:val="NumberLista"/>
      <w:lvlText w:val="%2."/>
      <w:lvlJc w:val="left"/>
      <w:pPr>
        <w:tabs>
          <w:tab w:val="num" w:pos="2959"/>
        </w:tabs>
        <w:ind w:left="2959" w:hanging="360"/>
      </w:p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8" w15:restartNumberingAfterBreak="0">
    <w:nsid w:val="2D956C4A"/>
    <w:multiLevelType w:val="hybridMultilevel"/>
    <w:tmpl w:val="2C0AF090"/>
    <w:lvl w:ilvl="0" w:tplc="5DD297C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2E5F2920"/>
    <w:multiLevelType w:val="hybridMultilevel"/>
    <w:tmpl w:val="B8D2BE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30C376FF"/>
    <w:multiLevelType w:val="hybridMultilevel"/>
    <w:tmpl w:val="AFE0C5A2"/>
    <w:lvl w:ilvl="0" w:tplc="9EFCA25C">
      <w:start w:val="1"/>
      <w:numFmt w:val="none"/>
      <w:pStyle w:val="Warning"/>
      <w:lvlText w:val="Warning:"/>
      <w:lvlJc w:val="left"/>
      <w:pPr>
        <w:tabs>
          <w:tab w:val="num" w:pos="1440"/>
        </w:tabs>
        <w:ind w:left="1080" w:hanging="1080"/>
      </w:pPr>
      <w:rPr>
        <w:rFonts w:ascii="Verdana" w:hAnsi="Verdana" w:hint="default"/>
        <w:b/>
        <w:i w:val="0"/>
        <w:color w:val="FF0000"/>
      </w:rPr>
    </w:lvl>
    <w:lvl w:ilvl="1" w:tplc="3CA047C0" w:tentative="1">
      <w:start w:val="1"/>
      <w:numFmt w:val="lowerLetter"/>
      <w:lvlText w:val="%2."/>
      <w:lvlJc w:val="left"/>
      <w:pPr>
        <w:tabs>
          <w:tab w:val="num" w:pos="1440"/>
        </w:tabs>
        <w:ind w:left="1440" w:hanging="360"/>
      </w:pPr>
    </w:lvl>
    <w:lvl w:ilvl="2" w:tplc="F9BA1C2C" w:tentative="1">
      <w:start w:val="1"/>
      <w:numFmt w:val="lowerRoman"/>
      <w:lvlText w:val="%3."/>
      <w:lvlJc w:val="right"/>
      <w:pPr>
        <w:tabs>
          <w:tab w:val="num" w:pos="2160"/>
        </w:tabs>
        <w:ind w:left="2160" w:hanging="180"/>
      </w:pPr>
    </w:lvl>
    <w:lvl w:ilvl="3" w:tplc="1968FB76" w:tentative="1">
      <w:start w:val="1"/>
      <w:numFmt w:val="decimal"/>
      <w:lvlText w:val="%4."/>
      <w:lvlJc w:val="left"/>
      <w:pPr>
        <w:tabs>
          <w:tab w:val="num" w:pos="2880"/>
        </w:tabs>
        <w:ind w:left="2880" w:hanging="360"/>
      </w:pPr>
    </w:lvl>
    <w:lvl w:ilvl="4" w:tplc="60A89D64" w:tentative="1">
      <w:start w:val="1"/>
      <w:numFmt w:val="lowerLetter"/>
      <w:lvlText w:val="%5."/>
      <w:lvlJc w:val="left"/>
      <w:pPr>
        <w:tabs>
          <w:tab w:val="num" w:pos="3600"/>
        </w:tabs>
        <w:ind w:left="3600" w:hanging="360"/>
      </w:pPr>
    </w:lvl>
    <w:lvl w:ilvl="5" w:tplc="ABA2087E" w:tentative="1">
      <w:start w:val="1"/>
      <w:numFmt w:val="lowerRoman"/>
      <w:lvlText w:val="%6."/>
      <w:lvlJc w:val="right"/>
      <w:pPr>
        <w:tabs>
          <w:tab w:val="num" w:pos="4320"/>
        </w:tabs>
        <w:ind w:left="4320" w:hanging="180"/>
      </w:pPr>
    </w:lvl>
    <w:lvl w:ilvl="6" w:tplc="3D5C4D1A" w:tentative="1">
      <w:start w:val="1"/>
      <w:numFmt w:val="decimal"/>
      <w:lvlText w:val="%7."/>
      <w:lvlJc w:val="left"/>
      <w:pPr>
        <w:tabs>
          <w:tab w:val="num" w:pos="5040"/>
        </w:tabs>
        <w:ind w:left="5040" w:hanging="360"/>
      </w:pPr>
    </w:lvl>
    <w:lvl w:ilvl="7" w:tplc="2E0246A2" w:tentative="1">
      <w:start w:val="1"/>
      <w:numFmt w:val="lowerLetter"/>
      <w:lvlText w:val="%8."/>
      <w:lvlJc w:val="left"/>
      <w:pPr>
        <w:tabs>
          <w:tab w:val="num" w:pos="5760"/>
        </w:tabs>
        <w:ind w:left="5760" w:hanging="360"/>
      </w:pPr>
    </w:lvl>
    <w:lvl w:ilvl="8" w:tplc="43D48DF0" w:tentative="1">
      <w:start w:val="1"/>
      <w:numFmt w:val="lowerRoman"/>
      <w:lvlText w:val="%9."/>
      <w:lvlJc w:val="right"/>
      <w:pPr>
        <w:tabs>
          <w:tab w:val="num" w:pos="6480"/>
        </w:tabs>
        <w:ind w:left="6480" w:hanging="180"/>
      </w:pPr>
    </w:lvl>
  </w:abstractNum>
  <w:abstractNum w:abstractNumId="31" w15:restartNumberingAfterBreak="0">
    <w:nsid w:val="336F717F"/>
    <w:multiLevelType w:val="hybridMultilevel"/>
    <w:tmpl w:val="B1080450"/>
    <w:lvl w:ilvl="0" w:tplc="DB46A484">
      <w:start w:val="1"/>
      <w:numFmt w:val="lowerLetter"/>
      <w:pStyle w:val="BulletList2"/>
      <w:lvlText w:val="%1."/>
      <w:lvlJc w:val="left"/>
      <w:pPr>
        <w:ind w:left="1800" w:hanging="360"/>
      </w:pPr>
      <w:rPr>
        <w:rFonts w:hint="default"/>
      </w:rPr>
    </w:lvl>
    <w:lvl w:ilvl="1" w:tplc="6B6A477A">
      <w:start w:val="1"/>
      <w:numFmt w:val="bullet"/>
      <w:lvlText w:val="•"/>
      <w:lvlJc w:val="left"/>
      <w:pPr>
        <w:tabs>
          <w:tab w:val="num" w:pos="2088"/>
        </w:tabs>
        <w:ind w:left="1512" w:firstLine="216"/>
      </w:pPr>
      <w:rPr>
        <w:rFonts w:hint="default"/>
      </w:rPr>
    </w:lvl>
    <w:lvl w:ilvl="2" w:tplc="7C8225EE" w:tentative="1">
      <w:start w:val="1"/>
      <w:numFmt w:val="bullet"/>
      <w:lvlText w:val=""/>
      <w:lvlJc w:val="left"/>
      <w:pPr>
        <w:tabs>
          <w:tab w:val="num" w:pos="2808"/>
        </w:tabs>
        <w:ind w:left="2808" w:hanging="360"/>
      </w:pPr>
      <w:rPr>
        <w:rFonts w:ascii="Wingdings" w:hAnsi="Wingdings" w:hint="default"/>
      </w:rPr>
    </w:lvl>
    <w:lvl w:ilvl="3" w:tplc="6C8492AC" w:tentative="1">
      <w:start w:val="1"/>
      <w:numFmt w:val="bullet"/>
      <w:lvlText w:val=""/>
      <w:lvlJc w:val="left"/>
      <w:pPr>
        <w:tabs>
          <w:tab w:val="num" w:pos="3528"/>
        </w:tabs>
        <w:ind w:left="3528" w:hanging="360"/>
      </w:pPr>
      <w:rPr>
        <w:rFonts w:ascii="Symbol" w:hAnsi="Symbol" w:hint="default"/>
      </w:rPr>
    </w:lvl>
    <w:lvl w:ilvl="4" w:tplc="57F01A36" w:tentative="1">
      <w:start w:val="1"/>
      <w:numFmt w:val="bullet"/>
      <w:lvlText w:val="o"/>
      <w:lvlJc w:val="left"/>
      <w:pPr>
        <w:tabs>
          <w:tab w:val="num" w:pos="4248"/>
        </w:tabs>
        <w:ind w:left="4248" w:hanging="360"/>
      </w:pPr>
      <w:rPr>
        <w:rFonts w:ascii="Courier New" w:hAnsi="Courier New" w:hint="default"/>
      </w:rPr>
    </w:lvl>
    <w:lvl w:ilvl="5" w:tplc="015EC408" w:tentative="1">
      <w:start w:val="1"/>
      <w:numFmt w:val="bullet"/>
      <w:lvlText w:val=""/>
      <w:lvlJc w:val="left"/>
      <w:pPr>
        <w:tabs>
          <w:tab w:val="num" w:pos="4968"/>
        </w:tabs>
        <w:ind w:left="4968" w:hanging="360"/>
      </w:pPr>
      <w:rPr>
        <w:rFonts w:ascii="Wingdings" w:hAnsi="Wingdings" w:hint="default"/>
      </w:rPr>
    </w:lvl>
    <w:lvl w:ilvl="6" w:tplc="F122625A" w:tentative="1">
      <w:start w:val="1"/>
      <w:numFmt w:val="bullet"/>
      <w:lvlText w:val=""/>
      <w:lvlJc w:val="left"/>
      <w:pPr>
        <w:tabs>
          <w:tab w:val="num" w:pos="5688"/>
        </w:tabs>
        <w:ind w:left="5688" w:hanging="360"/>
      </w:pPr>
      <w:rPr>
        <w:rFonts w:ascii="Symbol" w:hAnsi="Symbol" w:hint="default"/>
      </w:rPr>
    </w:lvl>
    <w:lvl w:ilvl="7" w:tplc="71A68EA0" w:tentative="1">
      <w:start w:val="1"/>
      <w:numFmt w:val="bullet"/>
      <w:lvlText w:val="o"/>
      <w:lvlJc w:val="left"/>
      <w:pPr>
        <w:tabs>
          <w:tab w:val="num" w:pos="6408"/>
        </w:tabs>
        <w:ind w:left="6408" w:hanging="360"/>
      </w:pPr>
      <w:rPr>
        <w:rFonts w:ascii="Courier New" w:hAnsi="Courier New" w:hint="default"/>
      </w:rPr>
    </w:lvl>
    <w:lvl w:ilvl="8" w:tplc="20D4A5DA" w:tentative="1">
      <w:start w:val="1"/>
      <w:numFmt w:val="bullet"/>
      <w:lvlText w:val=""/>
      <w:lvlJc w:val="left"/>
      <w:pPr>
        <w:tabs>
          <w:tab w:val="num" w:pos="7128"/>
        </w:tabs>
        <w:ind w:left="7128" w:hanging="360"/>
      </w:pPr>
      <w:rPr>
        <w:rFonts w:ascii="Wingdings" w:hAnsi="Wingdings" w:hint="default"/>
      </w:rPr>
    </w:lvl>
  </w:abstractNum>
  <w:abstractNum w:abstractNumId="32" w15:restartNumberingAfterBreak="0">
    <w:nsid w:val="37E3393B"/>
    <w:multiLevelType w:val="hybridMultilevel"/>
    <w:tmpl w:val="ABC2A2FA"/>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33" w15:restartNumberingAfterBreak="0">
    <w:nsid w:val="3A366C62"/>
    <w:multiLevelType w:val="hybridMultilevel"/>
    <w:tmpl w:val="6BAAAF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3D860068"/>
    <w:multiLevelType w:val="hybridMultilevel"/>
    <w:tmpl w:val="496E7844"/>
    <w:lvl w:ilvl="0" w:tplc="2A0EC96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E6855E2"/>
    <w:multiLevelType w:val="hybridMultilevel"/>
    <w:tmpl w:val="194CFD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3F3A4394"/>
    <w:multiLevelType w:val="hybridMultilevel"/>
    <w:tmpl w:val="89C0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1C6145E"/>
    <w:multiLevelType w:val="hybridMultilevel"/>
    <w:tmpl w:val="FEF6C692"/>
    <w:lvl w:ilvl="0" w:tplc="6E2C1120">
      <w:start w:val="1"/>
      <w:numFmt w:val="bullet"/>
      <w:pStyle w:val="TCASBullet1"/>
      <w:lvlText w:val="o"/>
      <w:lvlJc w:val="left"/>
      <w:pPr>
        <w:tabs>
          <w:tab w:val="num" w:pos="1080"/>
        </w:tabs>
        <w:ind w:left="1080" w:hanging="360"/>
      </w:pPr>
      <w:rPr>
        <w:rFonts w:ascii="Courier New" w:hAnsi="Courier New" w:cs="Courier New" w:hint="default"/>
      </w:rPr>
    </w:lvl>
    <w:lvl w:ilvl="1" w:tplc="608C33A8">
      <w:start w:val="1"/>
      <w:numFmt w:val="bullet"/>
      <w:lvlText w:val="o"/>
      <w:lvlJc w:val="left"/>
      <w:pPr>
        <w:tabs>
          <w:tab w:val="num" w:pos="1800"/>
        </w:tabs>
        <w:ind w:left="1800" w:hanging="360"/>
      </w:pPr>
      <w:rPr>
        <w:rFonts w:ascii="Courier New" w:hAnsi="Courier New" w:cs="Courier New" w:hint="default"/>
      </w:rPr>
    </w:lvl>
    <w:lvl w:ilvl="2" w:tplc="265E5C6C">
      <w:start w:val="1"/>
      <w:numFmt w:val="decimal"/>
      <w:lvlText w:val="%3."/>
      <w:lvlJc w:val="left"/>
      <w:pPr>
        <w:tabs>
          <w:tab w:val="num" w:pos="2160"/>
        </w:tabs>
        <w:ind w:left="2160" w:hanging="360"/>
      </w:pPr>
    </w:lvl>
    <w:lvl w:ilvl="3" w:tplc="23D404BA">
      <w:start w:val="1"/>
      <w:numFmt w:val="decimal"/>
      <w:lvlText w:val="%4."/>
      <w:lvlJc w:val="left"/>
      <w:pPr>
        <w:tabs>
          <w:tab w:val="num" w:pos="2880"/>
        </w:tabs>
        <w:ind w:left="2880" w:hanging="360"/>
      </w:pPr>
    </w:lvl>
    <w:lvl w:ilvl="4" w:tplc="90F46556">
      <w:start w:val="1"/>
      <w:numFmt w:val="decimal"/>
      <w:lvlText w:val="%5."/>
      <w:lvlJc w:val="left"/>
      <w:pPr>
        <w:tabs>
          <w:tab w:val="num" w:pos="3600"/>
        </w:tabs>
        <w:ind w:left="3600" w:hanging="360"/>
      </w:pPr>
    </w:lvl>
    <w:lvl w:ilvl="5" w:tplc="1E224BD8">
      <w:start w:val="1"/>
      <w:numFmt w:val="decimal"/>
      <w:lvlText w:val="%6."/>
      <w:lvlJc w:val="left"/>
      <w:pPr>
        <w:tabs>
          <w:tab w:val="num" w:pos="4320"/>
        </w:tabs>
        <w:ind w:left="4320" w:hanging="360"/>
      </w:pPr>
    </w:lvl>
    <w:lvl w:ilvl="6" w:tplc="231C713E">
      <w:start w:val="1"/>
      <w:numFmt w:val="decimal"/>
      <w:lvlText w:val="%7."/>
      <w:lvlJc w:val="left"/>
      <w:pPr>
        <w:tabs>
          <w:tab w:val="num" w:pos="5040"/>
        </w:tabs>
        <w:ind w:left="5040" w:hanging="360"/>
      </w:pPr>
    </w:lvl>
    <w:lvl w:ilvl="7" w:tplc="F9D4EF86">
      <w:start w:val="1"/>
      <w:numFmt w:val="decimal"/>
      <w:lvlText w:val="%8."/>
      <w:lvlJc w:val="left"/>
      <w:pPr>
        <w:tabs>
          <w:tab w:val="num" w:pos="5760"/>
        </w:tabs>
        <w:ind w:left="5760" w:hanging="360"/>
      </w:pPr>
    </w:lvl>
    <w:lvl w:ilvl="8" w:tplc="8DE87B06">
      <w:start w:val="1"/>
      <w:numFmt w:val="decimal"/>
      <w:lvlText w:val="%9."/>
      <w:lvlJc w:val="left"/>
      <w:pPr>
        <w:tabs>
          <w:tab w:val="num" w:pos="6480"/>
        </w:tabs>
        <w:ind w:left="6480" w:hanging="360"/>
      </w:pPr>
    </w:lvl>
  </w:abstractNum>
  <w:abstractNum w:abstractNumId="38" w15:restartNumberingAfterBreak="0">
    <w:nsid w:val="42824771"/>
    <w:multiLevelType w:val="hybridMultilevel"/>
    <w:tmpl w:val="FE8E2078"/>
    <w:lvl w:ilvl="0" w:tplc="675A8114">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3EE4ACA"/>
    <w:multiLevelType w:val="hybridMultilevel"/>
    <w:tmpl w:val="53BEFBDA"/>
    <w:lvl w:ilvl="0" w:tplc="BC407E16">
      <w:start w:val="1"/>
      <w:numFmt w:val="bullet"/>
      <w:lvlText w:val=""/>
      <w:lvlJc w:val="left"/>
      <w:pPr>
        <w:tabs>
          <w:tab w:val="num" w:pos="576"/>
        </w:tabs>
        <w:ind w:left="576"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51C177A"/>
    <w:multiLevelType w:val="hybridMultilevel"/>
    <w:tmpl w:val="89C01B1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4B2350FC"/>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C6E527A"/>
    <w:multiLevelType w:val="hybridMultilevel"/>
    <w:tmpl w:val="BA8E6166"/>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43" w15:restartNumberingAfterBreak="0">
    <w:nsid w:val="4E4F7FD4"/>
    <w:multiLevelType w:val="multilevel"/>
    <w:tmpl w:val="C226A294"/>
    <w:lvl w:ilvl="0">
      <w:start w:val="1"/>
      <w:numFmt w:val="none"/>
      <w:pStyle w:val="Example"/>
      <w:lvlText w:val="Example:"/>
      <w:lvlJc w:val="left"/>
      <w:pPr>
        <w:tabs>
          <w:tab w:val="num" w:pos="1080"/>
        </w:tabs>
        <w:ind w:left="1080" w:hanging="1080"/>
      </w:pPr>
      <w:rPr>
        <w:rFonts w:ascii="Verdana" w:hAnsi="Verdana" w:hint="default"/>
        <w:b/>
        <w:i w:val="0"/>
        <w:color w:val="095BA6"/>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503D6F5E"/>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07A1D38"/>
    <w:multiLevelType w:val="hybridMultilevel"/>
    <w:tmpl w:val="3D1E10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52F950EA"/>
    <w:multiLevelType w:val="multilevel"/>
    <w:tmpl w:val="1BD03BC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sz w:val="22"/>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b/>
        <w:i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7" w15:restartNumberingAfterBreak="0">
    <w:nsid w:val="55F133B8"/>
    <w:multiLevelType w:val="hybridMultilevel"/>
    <w:tmpl w:val="C60AF7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56E96A38"/>
    <w:multiLevelType w:val="hybridMultilevel"/>
    <w:tmpl w:val="58981EE2"/>
    <w:lvl w:ilvl="0" w:tplc="51720DBA">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BA4704F"/>
    <w:multiLevelType w:val="hybridMultilevel"/>
    <w:tmpl w:val="7D3C0534"/>
    <w:lvl w:ilvl="0" w:tplc="DD0A487E">
      <w:start w:val="1"/>
      <w:numFmt w:val="bullet"/>
      <w:pStyle w:val="bullet1"/>
      <w:lvlText w:val=""/>
      <w:lvlJc w:val="left"/>
      <w:pPr>
        <w:tabs>
          <w:tab w:val="num" w:pos="720"/>
        </w:tabs>
        <w:ind w:left="720" w:hanging="360"/>
      </w:pPr>
      <w:rPr>
        <w:rFonts w:ascii="Symbol" w:hAnsi="Symbol" w:hint="default"/>
      </w:rPr>
    </w:lvl>
    <w:lvl w:ilvl="1" w:tplc="794487EA">
      <w:start w:val="1"/>
      <w:numFmt w:val="lowerLetter"/>
      <w:lvlText w:val="%2)"/>
      <w:lvlJc w:val="left"/>
      <w:pPr>
        <w:tabs>
          <w:tab w:val="num" w:pos="1440"/>
        </w:tabs>
        <w:ind w:left="1440" w:hanging="360"/>
      </w:pPr>
      <w:rPr>
        <w:rFonts w:hint="default"/>
      </w:rPr>
    </w:lvl>
    <w:lvl w:ilvl="2" w:tplc="9BACA100" w:tentative="1">
      <w:start w:val="1"/>
      <w:numFmt w:val="bullet"/>
      <w:lvlText w:val=""/>
      <w:lvlJc w:val="left"/>
      <w:pPr>
        <w:tabs>
          <w:tab w:val="num" w:pos="2160"/>
        </w:tabs>
        <w:ind w:left="2160" w:hanging="360"/>
      </w:pPr>
      <w:rPr>
        <w:rFonts w:ascii="Wingdings" w:hAnsi="Wingdings" w:hint="default"/>
      </w:rPr>
    </w:lvl>
    <w:lvl w:ilvl="3" w:tplc="FD788E62" w:tentative="1">
      <w:start w:val="1"/>
      <w:numFmt w:val="bullet"/>
      <w:lvlText w:val=""/>
      <w:lvlJc w:val="left"/>
      <w:pPr>
        <w:tabs>
          <w:tab w:val="num" w:pos="2880"/>
        </w:tabs>
        <w:ind w:left="2880" w:hanging="360"/>
      </w:pPr>
      <w:rPr>
        <w:rFonts w:ascii="Symbol" w:hAnsi="Symbol" w:hint="default"/>
      </w:rPr>
    </w:lvl>
    <w:lvl w:ilvl="4" w:tplc="DC6E12F6" w:tentative="1">
      <w:start w:val="1"/>
      <w:numFmt w:val="bullet"/>
      <w:lvlText w:val="o"/>
      <w:lvlJc w:val="left"/>
      <w:pPr>
        <w:tabs>
          <w:tab w:val="num" w:pos="3600"/>
        </w:tabs>
        <w:ind w:left="3600" w:hanging="360"/>
      </w:pPr>
      <w:rPr>
        <w:rFonts w:ascii="Courier New" w:hAnsi="Courier New" w:cs="Courier New" w:hint="default"/>
      </w:rPr>
    </w:lvl>
    <w:lvl w:ilvl="5" w:tplc="E5348310" w:tentative="1">
      <w:start w:val="1"/>
      <w:numFmt w:val="bullet"/>
      <w:lvlText w:val=""/>
      <w:lvlJc w:val="left"/>
      <w:pPr>
        <w:tabs>
          <w:tab w:val="num" w:pos="4320"/>
        </w:tabs>
        <w:ind w:left="4320" w:hanging="360"/>
      </w:pPr>
      <w:rPr>
        <w:rFonts w:ascii="Wingdings" w:hAnsi="Wingdings" w:hint="default"/>
      </w:rPr>
    </w:lvl>
    <w:lvl w:ilvl="6" w:tplc="689E1522" w:tentative="1">
      <w:start w:val="1"/>
      <w:numFmt w:val="bullet"/>
      <w:lvlText w:val=""/>
      <w:lvlJc w:val="left"/>
      <w:pPr>
        <w:tabs>
          <w:tab w:val="num" w:pos="5040"/>
        </w:tabs>
        <w:ind w:left="5040" w:hanging="360"/>
      </w:pPr>
      <w:rPr>
        <w:rFonts w:ascii="Symbol" w:hAnsi="Symbol" w:hint="default"/>
      </w:rPr>
    </w:lvl>
    <w:lvl w:ilvl="7" w:tplc="023CF812" w:tentative="1">
      <w:start w:val="1"/>
      <w:numFmt w:val="bullet"/>
      <w:lvlText w:val="o"/>
      <w:lvlJc w:val="left"/>
      <w:pPr>
        <w:tabs>
          <w:tab w:val="num" w:pos="5760"/>
        </w:tabs>
        <w:ind w:left="5760" w:hanging="360"/>
      </w:pPr>
      <w:rPr>
        <w:rFonts w:ascii="Courier New" w:hAnsi="Courier New" w:cs="Courier New" w:hint="default"/>
      </w:rPr>
    </w:lvl>
    <w:lvl w:ilvl="8" w:tplc="678849A6"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D001A25"/>
    <w:multiLevelType w:val="hybridMultilevel"/>
    <w:tmpl w:val="8AB8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FA5DA5"/>
    <w:multiLevelType w:val="hybridMultilevel"/>
    <w:tmpl w:val="A1163F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618904A7"/>
    <w:multiLevelType w:val="hybridMultilevel"/>
    <w:tmpl w:val="6D82AE06"/>
    <w:lvl w:ilvl="0" w:tplc="869CAEFA">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624249E1"/>
    <w:multiLevelType w:val="hybridMultilevel"/>
    <w:tmpl w:val="F96C4CF4"/>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54" w15:restartNumberingAfterBreak="0">
    <w:nsid w:val="638C49C0"/>
    <w:multiLevelType w:val="multilevel"/>
    <w:tmpl w:val="E58237D0"/>
    <w:lvl w:ilvl="0">
      <w:start w:val="1"/>
      <w:numFmt w:val="decimal"/>
      <w:pStyle w:val="StyleBullet1LucidaSansUnicode"/>
      <w:lvlText w:val="%1)"/>
      <w:lvlJc w:val="left"/>
      <w:pPr>
        <w:tabs>
          <w:tab w:val="num" w:pos="720"/>
        </w:tabs>
        <w:ind w:left="720" w:hanging="360"/>
      </w:pPr>
      <w:rPr>
        <w:rFonts w:hint="default"/>
      </w:rPr>
    </w:lvl>
    <w:lvl w:ilvl="1">
      <w:start w:val="1"/>
      <w:numFmt w:val="bullet"/>
      <w:lvlText w:val=""/>
      <w:lvlJc w:val="left"/>
      <w:pPr>
        <w:tabs>
          <w:tab w:val="num" w:pos="1152"/>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65BC3B19"/>
    <w:multiLevelType w:val="multilevel"/>
    <w:tmpl w:val="74E25B92"/>
    <w:lvl w:ilvl="0">
      <w:start w:val="1"/>
      <w:numFmt w:val="none"/>
      <w:pStyle w:val="Note"/>
      <w:lvlText w:val="Note:"/>
      <w:lvlJc w:val="left"/>
      <w:pPr>
        <w:tabs>
          <w:tab w:val="num" w:pos="720"/>
        </w:tabs>
        <w:ind w:left="720" w:hanging="720"/>
      </w:pPr>
      <w:rPr>
        <w:rFonts w:ascii="Verdana" w:hAnsi="Verdana" w:hint="default"/>
        <w:b/>
        <w:i w:val="0"/>
        <w:color w:val="095BA6"/>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6" w15:restartNumberingAfterBreak="0">
    <w:nsid w:val="665F273F"/>
    <w:multiLevelType w:val="hybridMultilevel"/>
    <w:tmpl w:val="F5403804"/>
    <w:lvl w:ilvl="0" w:tplc="28C67FD8">
      <w:start w:val="1"/>
      <w:numFmt w:val="lowerLetter"/>
      <w:pStyle w:val="BulletList10"/>
      <w:lvlText w:val="%1)"/>
      <w:lvlJc w:val="left"/>
      <w:pPr>
        <w:ind w:left="720" w:hanging="360"/>
      </w:pPr>
      <w:rPr>
        <w:rFonts w:hint="default"/>
      </w:rPr>
    </w:lvl>
    <w:lvl w:ilvl="1" w:tplc="1C6CE364">
      <w:start w:val="1"/>
      <w:numFmt w:val="bullet"/>
      <w:lvlText w:val="•"/>
      <w:lvlJc w:val="left"/>
      <w:pPr>
        <w:tabs>
          <w:tab w:val="num" w:pos="1368"/>
        </w:tabs>
        <w:ind w:left="792" w:firstLine="216"/>
      </w:pPr>
      <w:rPr>
        <w:rFonts w:hint="default"/>
      </w:rPr>
    </w:lvl>
    <w:lvl w:ilvl="2" w:tplc="0986BBB0" w:tentative="1">
      <w:start w:val="1"/>
      <w:numFmt w:val="bullet"/>
      <w:lvlText w:val=""/>
      <w:lvlJc w:val="left"/>
      <w:pPr>
        <w:tabs>
          <w:tab w:val="num" w:pos="2088"/>
        </w:tabs>
        <w:ind w:left="2088" w:hanging="360"/>
      </w:pPr>
      <w:rPr>
        <w:rFonts w:ascii="Wingdings" w:hAnsi="Wingdings" w:hint="default"/>
      </w:rPr>
    </w:lvl>
    <w:lvl w:ilvl="3" w:tplc="BF2A414E" w:tentative="1">
      <w:start w:val="1"/>
      <w:numFmt w:val="bullet"/>
      <w:lvlText w:val=""/>
      <w:lvlJc w:val="left"/>
      <w:pPr>
        <w:tabs>
          <w:tab w:val="num" w:pos="2808"/>
        </w:tabs>
        <w:ind w:left="2808" w:hanging="360"/>
      </w:pPr>
      <w:rPr>
        <w:rFonts w:ascii="Symbol" w:hAnsi="Symbol" w:hint="default"/>
      </w:rPr>
    </w:lvl>
    <w:lvl w:ilvl="4" w:tplc="BC58F85E" w:tentative="1">
      <w:start w:val="1"/>
      <w:numFmt w:val="bullet"/>
      <w:lvlText w:val="o"/>
      <w:lvlJc w:val="left"/>
      <w:pPr>
        <w:tabs>
          <w:tab w:val="num" w:pos="3528"/>
        </w:tabs>
        <w:ind w:left="3528" w:hanging="360"/>
      </w:pPr>
      <w:rPr>
        <w:rFonts w:ascii="Courier New" w:hAnsi="Courier New" w:hint="default"/>
      </w:rPr>
    </w:lvl>
    <w:lvl w:ilvl="5" w:tplc="C4A46C0A" w:tentative="1">
      <w:start w:val="1"/>
      <w:numFmt w:val="bullet"/>
      <w:lvlText w:val=""/>
      <w:lvlJc w:val="left"/>
      <w:pPr>
        <w:tabs>
          <w:tab w:val="num" w:pos="4248"/>
        </w:tabs>
        <w:ind w:left="4248" w:hanging="360"/>
      </w:pPr>
      <w:rPr>
        <w:rFonts w:ascii="Wingdings" w:hAnsi="Wingdings" w:hint="default"/>
      </w:rPr>
    </w:lvl>
    <w:lvl w:ilvl="6" w:tplc="38BE3596" w:tentative="1">
      <w:start w:val="1"/>
      <w:numFmt w:val="bullet"/>
      <w:lvlText w:val=""/>
      <w:lvlJc w:val="left"/>
      <w:pPr>
        <w:tabs>
          <w:tab w:val="num" w:pos="4968"/>
        </w:tabs>
        <w:ind w:left="4968" w:hanging="360"/>
      </w:pPr>
      <w:rPr>
        <w:rFonts w:ascii="Symbol" w:hAnsi="Symbol" w:hint="default"/>
      </w:rPr>
    </w:lvl>
    <w:lvl w:ilvl="7" w:tplc="21400778" w:tentative="1">
      <w:start w:val="1"/>
      <w:numFmt w:val="bullet"/>
      <w:lvlText w:val="o"/>
      <w:lvlJc w:val="left"/>
      <w:pPr>
        <w:tabs>
          <w:tab w:val="num" w:pos="5688"/>
        </w:tabs>
        <w:ind w:left="5688" w:hanging="360"/>
      </w:pPr>
      <w:rPr>
        <w:rFonts w:ascii="Courier New" w:hAnsi="Courier New" w:hint="default"/>
      </w:rPr>
    </w:lvl>
    <w:lvl w:ilvl="8" w:tplc="BFE0A3AC" w:tentative="1">
      <w:start w:val="1"/>
      <w:numFmt w:val="bullet"/>
      <w:lvlText w:val=""/>
      <w:lvlJc w:val="left"/>
      <w:pPr>
        <w:tabs>
          <w:tab w:val="num" w:pos="6408"/>
        </w:tabs>
        <w:ind w:left="6408" w:hanging="360"/>
      </w:pPr>
      <w:rPr>
        <w:rFonts w:ascii="Wingdings" w:hAnsi="Wingdings" w:hint="default"/>
      </w:rPr>
    </w:lvl>
  </w:abstractNum>
  <w:abstractNum w:abstractNumId="57" w15:restartNumberingAfterBreak="0">
    <w:nsid w:val="66CA2337"/>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A32438D"/>
    <w:multiLevelType w:val="hybridMultilevel"/>
    <w:tmpl w:val="7A1C22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6A8A7FDB"/>
    <w:multiLevelType w:val="hybridMultilevel"/>
    <w:tmpl w:val="95AA0A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0" w15:restartNumberingAfterBreak="0">
    <w:nsid w:val="6FC64F6E"/>
    <w:multiLevelType w:val="hybridMultilevel"/>
    <w:tmpl w:val="F33CEE10"/>
    <w:lvl w:ilvl="0" w:tplc="675A8114">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FC80937"/>
    <w:multiLevelType w:val="multilevel"/>
    <w:tmpl w:val="0409001F"/>
    <w:styleLink w:val="111111"/>
    <w:lvl w:ilvl="0">
      <w:start w:val="1"/>
      <w:numFmt w:val="decimal"/>
      <w:pStyle w:val="HD1"/>
      <w:lvlText w:val="%1."/>
      <w:lvlJc w:val="left"/>
      <w:pPr>
        <w:tabs>
          <w:tab w:val="num" w:pos="720"/>
        </w:tabs>
        <w:ind w:left="360" w:hanging="360"/>
      </w:pPr>
    </w:lvl>
    <w:lvl w:ilvl="1">
      <w:start w:val="1"/>
      <w:numFmt w:val="decimal"/>
      <w:pStyle w:val="HD2"/>
      <w:lvlText w:val="%1.%2."/>
      <w:lvlJc w:val="left"/>
      <w:pPr>
        <w:tabs>
          <w:tab w:val="num" w:pos="1800"/>
        </w:tabs>
        <w:ind w:left="792" w:hanging="432"/>
      </w:pPr>
    </w:lvl>
    <w:lvl w:ilvl="2">
      <w:start w:val="1"/>
      <w:numFmt w:val="decimal"/>
      <w:pStyle w:val="HD3"/>
      <w:lvlText w:val="%1.%2.%3."/>
      <w:lvlJc w:val="left"/>
      <w:pPr>
        <w:tabs>
          <w:tab w:val="num" w:pos="2520"/>
        </w:tabs>
        <w:ind w:left="1224" w:hanging="504"/>
      </w:pPr>
    </w:lvl>
    <w:lvl w:ilvl="3">
      <w:start w:val="1"/>
      <w:numFmt w:val="decimal"/>
      <w:pStyle w:val="HD4"/>
      <w:lvlText w:val="%1.%2.%3.%4."/>
      <w:lvlJc w:val="left"/>
      <w:pPr>
        <w:tabs>
          <w:tab w:val="num" w:pos="3600"/>
        </w:tabs>
        <w:ind w:left="1728" w:hanging="648"/>
      </w:pPr>
    </w:lvl>
    <w:lvl w:ilvl="4">
      <w:start w:val="1"/>
      <w:numFmt w:val="decimal"/>
      <w:pStyle w:val="HD5"/>
      <w:lvlText w:val="%1.%2.%3.%4.%5."/>
      <w:lvlJc w:val="left"/>
      <w:pPr>
        <w:tabs>
          <w:tab w:val="num" w:pos="3600"/>
        </w:tabs>
        <w:ind w:left="151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62" w15:restartNumberingAfterBreak="0">
    <w:nsid w:val="70703800"/>
    <w:multiLevelType w:val="hybridMultilevel"/>
    <w:tmpl w:val="236C63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16B7634"/>
    <w:multiLevelType w:val="hybridMultilevel"/>
    <w:tmpl w:val="AA0ABEC2"/>
    <w:lvl w:ilvl="0" w:tplc="A42A6B98">
      <w:start w:val="1"/>
      <w:numFmt w:val="bullet"/>
      <w:pStyle w:val="TBullet-1"/>
      <w:lvlText w:val="o"/>
      <w:lvlJc w:val="left"/>
      <w:pPr>
        <w:tabs>
          <w:tab w:val="num" w:pos="576"/>
        </w:tabs>
        <w:ind w:left="576"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26A2546"/>
    <w:multiLevelType w:val="hybridMultilevel"/>
    <w:tmpl w:val="453683C0"/>
    <w:lvl w:ilvl="0" w:tplc="0C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3777306"/>
    <w:multiLevelType w:val="hybridMultilevel"/>
    <w:tmpl w:val="2F0AF5F8"/>
    <w:lvl w:ilvl="0" w:tplc="F9CEFAA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4414241"/>
    <w:multiLevelType w:val="hybridMultilevel"/>
    <w:tmpl w:val="09C8C0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7" w15:restartNumberingAfterBreak="0">
    <w:nsid w:val="74AA6A90"/>
    <w:multiLevelType w:val="hybridMultilevel"/>
    <w:tmpl w:val="30F22EDE"/>
    <w:lvl w:ilvl="0" w:tplc="3F062CE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AE6D92"/>
    <w:multiLevelType w:val="hybridMultilevel"/>
    <w:tmpl w:val="71C65A88"/>
    <w:lvl w:ilvl="0" w:tplc="43B87DD2">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69A3829"/>
    <w:multiLevelType w:val="hybridMultilevel"/>
    <w:tmpl w:val="B59831FA"/>
    <w:lvl w:ilvl="0" w:tplc="40090019">
      <w:start w:val="1"/>
      <w:numFmt w:val="lowerLetter"/>
      <w:lvlText w:val="%1."/>
      <w:lvlJc w:val="left"/>
      <w:pPr>
        <w:ind w:left="1800" w:hanging="360"/>
      </w:pPr>
      <w:rPr>
        <w:rFonts w:hint="default"/>
      </w:rPr>
    </w:lvl>
    <w:lvl w:ilvl="1" w:tplc="FFFFFFFF">
      <w:start w:val="1"/>
      <w:numFmt w:val="bullet"/>
      <w:lvlText w:val="•"/>
      <w:lvlJc w:val="left"/>
      <w:pPr>
        <w:tabs>
          <w:tab w:val="num" w:pos="2088"/>
        </w:tabs>
        <w:ind w:left="1512" w:firstLine="216"/>
      </w:pPr>
      <w:rPr>
        <w:rFonts w:hint="default"/>
      </w:rPr>
    </w:lvl>
    <w:lvl w:ilvl="2" w:tplc="FFFFFFFF" w:tentative="1">
      <w:start w:val="1"/>
      <w:numFmt w:val="bullet"/>
      <w:lvlText w:val=""/>
      <w:lvlJc w:val="left"/>
      <w:pPr>
        <w:tabs>
          <w:tab w:val="num" w:pos="2808"/>
        </w:tabs>
        <w:ind w:left="2808" w:hanging="360"/>
      </w:pPr>
      <w:rPr>
        <w:rFonts w:ascii="Wingdings" w:hAnsi="Wingdings" w:hint="default"/>
      </w:rPr>
    </w:lvl>
    <w:lvl w:ilvl="3" w:tplc="FFFFFFFF" w:tentative="1">
      <w:start w:val="1"/>
      <w:numFmt w:val="bullet"/>
      <w:lvlText w:val=""/>
      <w:lvlJc w:val="left"/>
      <w:pPr>
        <w:tabs>
          <w:tab w:val="num" w:pos="3528"/>
        </w:tabs>
        <w:ind w:left="3528" w:hanging="360"/>
      </w:pPr>
      <w:rPr>
        <w:rFonts w:ascii="Symbol" w:hAnsi="Symbol" w:hint="default"/>
      </w:rPr>
    </w:lvl>
    <w:lvl w:ilvl="4" w:tplc="FFFFFFFF" w:tentative="1">
      <w:start w:val="1"/>
      <w:numFmt w:val="bullet"/>
      <w:lvlText w:val="o"/>
      <w:lvlJc w:val="left"/>
      <w:pPr>
        <w:tabs>
          <w:tab w:val="num" w:pos="4248"/>
        </w:tabs>
        <w:ind w:left="4248" w:hanging="360"/>
      </w:pPr>
      <w:rPr>
        <w:rFonts w:ascii="Courier New" w:hAnsi="Courier New" w:hint="default"/>
      </w:rPr>
    </w:lvl>
    <w:lvl w:ilvl="5" w:tplc="FFFFFFFF" w:tentative="1">
      <w:start w:val="1"/>
      <w:numFmt w:val="bullet"/>
      <w:lvlText w:val=""/>
      <w:lvlJc w:val="left"/>
      <w:pPr>
        <w:tabs>
          <w:tab w:val="num" w:pos="4968"/>
        </w:tabs>
        <w:ind w:left="4968" w:hanging="360"/>
      </w:pPr>
      <w:rPr>
        <w:rFonts w:ascii="Wingdings" w:hAnsi="Wingdings" w:hint="default"/>
      </w:rPr>
    </w:lvl>
    <w:lvl w:ilvl="6" w:tplc="FFFFFFFF" w:tentative="1">
      <w:start w:val="1"/>
      <w:numFmt w:val="bullet"/>
      <w:lvlText w:val=""/>
      <w:lvlJc w:val="left"/>
      <w:pPr>
        <w:tabs>
          <w:tab w:val="num" w:pos="5688"/>
        </w:tabs>
        <w:ind w:left="5688" w:hanging="360"/>
      </w:pPr>
      <w:rPr>
        <w:rFonts w:ascii="Symbol" w:hAnsi="Symbol" w:hint="default"/>
      </w:rPr>
    </w:lvl>
    <w:lvl w:ilvl="7" w:tplc="FFFFFFFF" w:tentative="1">
      <w:start w:val="1"/>
      <w:numFmt w:val="bullet"/>
      <w:lvlText w:val="o"/>
      <w:lvlJc w:val="left"/>
      <w:pPr>
        <w:tabs>
          <w:tab w:val="num" w:pos="6408"/>
        </w:tabs>
        <w:ind w:left="6408" w:hanging="360"/>
      </w:pPr>
      <w:rPr>
        <w:rFonts w:ascii="Courier New" w:hAnsi="Courier New" w:hint="default"/>
      </w:rPr>
    </w:lvl>
    <w:lvl w:ilvl="8" w:tplc="FFFFFFFF" w:tentative="1">
      <w:start w:val="1"/>
      <w:numFmt w:val="bullet"/>
      <w:lvlText w:val=""/>
      <w:lvlJc w:val="left"/>
      <w:pPr>
        <w:tabs>
          <w:tab w:val="num" w:pos="7128"/>
        </w:tabs>
        <w:ind w:left="7128" w:hanging="360"/>
      </w:pPr>
      <w:rPr>
        <w:rFonts w:ascii="Wingdings" w:hAnsi="Wingdings" w:hint="default"/>
      </w:rPr>
    </w:lvl>
  </w:abstractNum>
  <w:abstractNum w:abstractNumId="70" w15:restartNumberingAfterBreak="0">
    <w:nsid w:val="7AB54AA5"/>
    <w:multiLevelType w:val="hybridMultilevel"/>
    <w:tmpl w:val="4AB691D0"/>
    <w:lvl w:ilvl="0" w:tplc="40090001">
      <w:start w:val="1"/>
      <w:numFmt w:val="bullet"/>
      <w:lvlText w:val=""/>
      <w:lvlJc w:val="left"/>
      <w:pPr>
        <w:tabs>
          <w:tab w:val="num" w:pos="1352"/>
        </w:tabs>
        <w:ind w:left="1352" w:hanging="360"/>
      </w:pPr>
      <w:rPr>
        <w:rFonts w:ascii="Symbol" w:hAnsi="Symbol" w:hint="default"/>
      </w:rPr>
    </w:lvl>
    <w:lvl w:ilvl="1" w:tplc="FFFFFFFF">
      <w:start w:val="1"/>
      <w:numFmt w:val="lowerLetter"/>
      <w:lvlText w:val="%2."/>
      <w:lvlJc w:val="left"/>
      <w:pPr>
        <w:tabs>
          <w:tab w:val="num" w:pos="3951"/>
        </w:tabs>
        <w:ind w:left="3951" w:hanging="360"/>
      </w:pPr>
    </w:lvl>
    <w:lvl w:ilvl="2" w:tplc="FFFFFFFF">
      <w:start w:val="1"/>
      <w:numFmt w:val="lowerRoman"/>
      <w:lvlText w:val="%3."/>
      <w:lvlJc w:val="right"/>
      <w:pPr>
        <w:tabs>
          <w:tab w:val="num" w:pos="2792"/>
        </w:tabs>
        <w:ind w:left="2792" w:hanging="180"/>
      </w:pPr>
    </w:lvl>
    <w:lvl w:ilvl="3" w:tplc="FFFFFFFF">
      <w:start w:val="1"/>
      <w:numFmt w:val="decimal"/>
      <w:lvlText w:val="%4."/>
      <w:lvlJc w:val="left"/>
      <w:pPr>
        <w:tabs>
          <w:tab w:val="num" w:pos="3512"/>
        </w:tabs>
        <w:ind w:left="3512" w:hanging="360"/>
      </w:pPr>
    </w:lvl>
    <w:lvl w:ilvl="4" w:tplc="FFFFFFFF">
      <w:start w:val="1"/>
      <w:numFmt w:val="lowerLetter"/>
      <w:lvlText w:val="%5."/>
      <w:lvlJc w:val="left"/>
      <w:pPr>
        <w:tabs>
          <w:tab w:val="num" w:pos="4232"/>
        </w:tabs>
        <w:ind w:left="4232" w:hanging="360"/>
      </w:pPr>
    </w:lvl>
    <w:lvl w:ilvl="5" w:tplc="FFFFFFFF">
      <w:start w:val="1"/>
      <w:numFmt w:val="lowerRoman"/>
      <w:lvlText w:val="%6."/>
      <w:lvlJc w:val="right"/>
      <w:pPr>
        <w:tabs>
          <w:tab w:val="num" w:pos="4952"/>
        </w:tabs>
        <w:ind w:left="4952" w:hanging="180"/>
      </w:pPr>
    </w:lvl>
    <w:lvl w:ilvl="6" w:tplc="FFFFFFFF">
      <w:start w:val="1"/>
      <w:numFmt w:val="decimal"/>
      <w:lvlText w:val="%7."/>
      <w:lvlJc w:val="left"/>
      <w:pPr>
        <w:tabs>
          <w:tab w:val="num" w:pos="5672"/>
        </w:tabs>
        <w:ind w:left="5672" w:hanging="360"/>
      </w:pPr>
    </w:lvl>
    <w:lvl w:ilvl="7" w:tplc="FFFFFFFF">
      <w:start w:val="1"/>
      <w:numFmt w:val="lowerLetter"/>
      <w:lvlText w:val="%8."/>
      <w:lvlJc w:val="left"/>
      <w:pPr>
        <w:tabs>
          <w:tab w:val="num" w:pos="6392"/>
        </w:tabs>
        <w:ind w:left="6392" w:hanging="360"/>
      </w:pPr>
    </w:lvl>
    <w:lvl w:ilvl="8" w:tplc="FFFFFFFF">
      <w:start w:val="1"/>
      <w:numFmt w:val="lowerRoman"/>
      <w:lvlText w:val="%9."/>
      <w:lvlJc w:val="right"/>
      <w:pPr>
        <w:tabs>
          <w:tab w:val="num" w:pos="7112"/>
        </w:tabs>
        <w:ind w:left="7112" w:hanging="180"/>
      </w:pPr>
    </w:lvl>
  </w:abstractNum>
  <w:abstractNum w:abstractNumId="71" w15:restartNumberingAfterBreak="0">
    <w:nsid w:val="7CFC16D4"/>
    <w:multiLevelType w:val="hybridMultilevel"/>
    <w:tmpl w:val="EEB88DF8"/>
    <w:lvl w:ilvl="0" w:tplc="8D6E51FA">
      <w:start w:val="1"/>
      <w:numFmt w:val="lowerLetter"/>
      <w:pStyle w:val="StyleTBODYwithalphabeticnumbering"/>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72" w15:restartNumberingAfterBreak="0">
    <w:nsid w:val="7D295B49"/>
    <w:multiLevelType w:val="hybridMultilevel"/>
    <w:tmpl w:val="7B446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15:restartNumberingAfterBreak="0">
    <w:nsid w:val="7D3B0E6C"/>
    <w:multiLevelType w:val="hybridMultilevel"/>
    <w:tmpl w:val="ED2AF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7F0A6CF5"/>
    <w:multiLevelType w:val="hybridMultilevel"/>
    <w:tmpl w:val="C8BA11DC"/>
    <w:lvl w:ilvl="0" w:tplc="A6243D60">
      <w:start w:val="1"/>
      <w:numFmt w:val="bullet"/>
      <w:pStyle w:val="BulletListLevel1Firs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902783718">
    <w:abstractNumId w:val="56"/>
  </w:num>
  <w:num w:numId="2" w16cid:durableId="151457936">
    <w:abstractNumId w:val="43"/>
  </w:num>
  <w:num w:numId="3" w16cid:durableId="111705215">
    <w:abstractNumId w:val="55"/>
  </w:num>
  <w:num w:numId="4" w16cid:durableId="158423575">
    <w:abstractNumId w:val="27"/>
  </w:num>
  <w:num w:numId="5" w16cid:durableId="2139301278">
    <w:abstractNumId w:val="46"/>
  </w:num>
  <w:num w:numId="6" w16cid:durableId="1204639923">
    <w:abstractNumId w:val="12"/>
  </w:num>
  <w:num w:numId="7" w16cid:durableId="977488328">
    <w:abstractNumId w:val="30"/>
  </w:num>
  <w:num w:numId="8" w16cid:durableId="1363247071">
    <w:abstractNumId w:val="39"/>
  </w:num>
  <w:num w:numId="9" w16cid:durableId="965620079">
    <w:abstractNumId w:val="71"/>
  </w:num>
  <w:num w:numId="10" w16cid:durableId="812478942">
    <w:abstractNumId w:val="1"/>
  </w:num>
  <w:num w:numId="11" w16cid:durableId="1984195400">
    <w:abstractNumId w:val="49"/>
  </w:num>
  <w:num w:numId="12" w16cid:durableId="922031735">
    <w:abstractNumId w:val="3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34728516">
    <w:abstractNumId w:val="54"/>
  </w:num>
  <w:num w:numId="14" w16cid:durableId="43144135">
    <w:abstractNumId w:val="63"/>
  </w:num>
  <w:num w:numId="15" w16cid:durableId="1096054823">
    <w:abstractNumId w:val="61"/>
  </w:num>
  <w:num w:numId="16" w16cid:durableId="494223113">
    <w:abstractNumId w:val="0"/>
  </w:num>
  <w:num w:numId="17" w16cid:durableId="350497302">
    <w:abstractNumId w:val="2"/>
  </w:num>
  <w:num w:numId="18" w16cid:durableId="29309656">
    <w:abstractNumId w:val="3"/>
  </w:num>
  <w:num w:numId="19" w16cid:durableId="1014116797">
    <w:abstractNumId w:val="5"/>
  </w:num>
  <w:num w:numId="20" w16cid:durableId="1147668076">
    <w:abstractNumId w:val="27"/>
  </w:num>
  <w:num w:numId="21" w16cid:durableId="31518647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8891520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98239772">
    <w:abstractNumId w:val="22"/>
  </w:num>
  <w:num w:numId="24" w16cid:durableId="1652556053">
    <w:abstractNumId w:val="48"/>
  </w:num>
  <w:num w:numId="25" w16cid:durableId="2101365790">
    <w:abstractNumId w:val="24"/>
  </w:num>
  <w:num w:numId="26" w16cid:durableId="1659071741">
    <w:abstractNumId w:val="68"/>
  </w:num>
  <w:num w:numId="27" w16cid:durableId="645666568">
    <w:abstractNumId w:val="2"/>
  </w:num>
  <w:num w:numId="28" w16cid:durableId="76961783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2995476">
    <w:abstractNumId w:val="31"/>
    <w:lvlOverride w:ilvl="0">
      <w:startOverride w:val="1"/>
    </w:lvlOverride>
  </w:num>
  <w:num w:numId="30" w16cid:durableId="1807745428">
    <w:abstractNumId w:val="31"/>
  </w:num>
  <w:num w:numId="31" w16cid:durableId="2112507289">
    <w:abstractNumId w:val="31"/>
  </w:num>
  <w:num w:numId="32" w16cid:durableId="1512329875">
    <w:abstractNumId w:val="31"/>
    <w:lvlOverride w:ilvl="0">
      <w:startOverride w:val="1"/>
    </w:lvlOverride>
  </w:num>
  <w:num w:numId="33" w16cid:durableId="1355037596">
    <w:abstractNumId w:val="31"/>
    <w:lvlOverride w:ilvl="0">
      <w:startOverride w:val="1"/>
    </w:lvlOverride>
  </w:num>
  <w:num w:numId="34" w16cid:durableId="2133477504">
    <w:abstractNumId w:val="31"/>
    <w:lvlOverride w:ilvl="0">
      <w:startOverride w:val="1"/>
    </w:lvlOverride>
  </w:num>
  <w:num w:numId="35" w16cid:durableId="1839614803">
    <w:abstractNumId w:val="31"/>
    <w:lvlOverride w:ilvl="0">
      <w:startOverride w:val="1"/>
    </w:lvlOverride>
  </w:num>
  <w:num w:numId="36" w16cid:durableId="1891385065">
    <w:abstractNumId w:val="69"/>
  </w:num>
  <w:num w:numId="37" w16cid:durableId="1185091907">
    <w:abstractNumId w:val="5"/>
    <w:lvlOverride w:ilvl="0">
      <w:startOverride w:val="1"/>
    </w:lvlOverride>
  </w:num>
  <w:num w:numId="38" w16cid:durableId="570775952">
    <w:abstractNumId w:val="5"/>
    <w:lvlOverride w:ilvl="0">
      <w:startOverride w:val="1"/>
    </w:lvlOverride>
  </w:num>
  <w:num w:numId="39" w16cid:durableId="1721704565">
    <w:abstractNumId w:val="5"/>
    <w:lvlOverride w:ilvl="0">
      <w:startOverride w:val="1"/>
    </w:lvlOverride>
  </w:num>
  <w:num w:numId="40" w16cid:durableId="1185635229">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1836419">
    <w:abstractNumId w:val="31"/>
    <w:lvlOverride w:ilvl="0">
      <w:startOverride w:val="1"/>
    </w:lvlOverride>
  </w:num>
  <w:num w:numId="42" w16cid:durableId="1799225823">
    <w:abstractNumId w:val="31"/>
    <w:lvlOverride w:ilvl="0">
      <w:startOverride w:val="1"/>
    </w:lvlOverride>
  </w:num>
  <w:num w:numId="43" w16cid:durableId="837622611">
    <w:abstractNumId w:val="23"/>
  </w:num>
  <w:num w:numId="44" w16cid:durableId="1530412584">
    <w:abstractNumId w:val="65"/>
  </w:num>
  <w:num w:numId="45" w16cid:durableId="1555963322">
    <w:abstractNumId w:val="14"/>
  </w:num>
  <w:num w:numId="46" w16cid:durableId="1549494294">
    <w:abstractNumId w:val="39"/>
  </w:num>
  <w:num w:numId="47" w16cid:durableId="1705866511">
    <w:abstractNumId w:val="5"/>
    <w:lvlOverride w:ilvl="0">
      <w:startOverride w:val="1"/>
    </w:lvlOverride>
  </w:num>
  <w:num w:numId="48" w16cid:durableId="1600677932">
    <w:abstractNumId w:val="33"/>
  </w:num>
  <w:num w:numId="49" w16cid:durableId="1079979064">
    <w:abstractNumId w:val="62"/>
  </w:num>
  <w:num w:numId="50" w16cid:durableId="348290553">
    <w:abstractNumId w:val="67"/>
  </w:num>
  <w:num w:numId="51" w16cid:durableId="46030923">
    <w:abstractNumId w:val="39"/>
  </w:num>
  <w:num w:numId="52" w16cid:durableId="1437098978">
    <w:abstractNumId w:val="39"/>
  </w:num>
  <w:num w:numId="53" w16cid:durableId="857962738">
    <w:abstractNumId w:val="36"/>
  </w:num>
  <w:num w:numId="54" w16cid:durableId="1351103808">
    <w:abstractNumId w:val="25"/>
  </w:num>
  <w:num w:numId="55" w16cid:durableId="1694763897">
    <w:abstractNumId w:val="40"/>
  </w:num>
  <w:num w:numId="56" w16cid:durableId="199633666">
    <w:abstractNumId w:val="19"/>
  </w:num>
  <w:num w:numId="57" w16cid:durableId="737435044">
    <w:abstractNumId w:val="44"/>
  </w:num>
  <w:num w:numId="58" w16cid:durableId="1425882498">
    <w:abstractNumId w:val="18"/>
  </w:num>
  <w:num w:numId="59" w16cid:durableId="1259828187">
    <w:abstractNumId w:val="46"/>
  </w:num>
  <w:num w:numId="60" w16cid:durableId="2023581960">
    <w:abstractNumId w:val="50"/>
  </w:num>
  <w:num w:numId="61" w16cid:durableId="1924027566">
    <w:abstractNumId w:val="39"/>
  </w:num>
  <w:num w:numId="62" w16cid:durableId="2098669618">
    <w:abstractNumId w:val="60"/>
  </w:num>
  <w:num w:numId="63" w16cid:durableId="844170416">
    <w:abstractNumId w:val="46"/>
  </w:num>
  <w:num w:numId="64" w16cid:durableId="338823227">
    <w:abstractNumId w:val="39"/>
  </w:num>
  <w:num w:numId="65" w16cid:durableId="2020084730">
    <w:abstractNumId w:val="39"/>
  </w:num>
  <w:num w:numId="66" w16cid:durableId="1355227283">
    <w:abstractNumId w:val="41"/>
  </w:num>
  <w:num w:numId="67" w16cid:durableId="1875657454">
    <w:abstractNumId w:val="46"/>
  </w:num>
  <w:num w:numId="68" w16cid:durableId="1841194369">
    <w:abstractNumId w:val="20"/>
  </w:num>
  <w:num w:numId="69" w16cid:durableId="808205996">
    <w:abstractNumId w:val="57"/>
  </w:num>
  <w:num w:numId="70" w16cid:durableId="788550810">
    <w:abstractNumId w:val="39"/>
  </w:num>
  <w:num w:numId="71" w16cid:durableId="675305582">
    <w:abstractNumId w:val="39"/>
  </w:num>
  <w:num w:numId="72" w16cid:durableId="1592396048">
    <w:abstractNumId w:val="52"/>
  </w:num>
  <w:num w:numId="73" w16cid:durableId="957180483">
    <w:abstractNumId w:val="16"/>
  </w:num>
  <w:num w:numId="74" w16cid:durableId="1925529669">
    <w:abstractNumId w:val="67"/>
  </w:num>
  <w:num w:numId="75" w16cid:durableId="1769621691">
    <w:abstractNumId w:val="67"/>
  </w:num>
  <w:num w:numId="76" w16cid:durableId="1487818637">
    <w:abstractNumId w:val="67"/>
  </w:num>
  <w:num w:numId="77" w16cid:durableId="744569596">
    <w:abstractNumId w:val="67"/>
  </w:num>
  <w:num w:numId="78" w16cid:durableId="707920303">
    <w:abstractNumId w:val="67"/>
  </w:num>
  <w:num w:numId="79" w16cid:durableId="1167016566">
    <w:abstractNumId w:val="67"/>
  </w:num>
  <w:num w:numId="80" w16cid:durableId="995644765">
    <w:abstractNumId w:val="67"/>
  </w:num>
  <w:num w:numId="81" w16cid:durableId="1699235450">
    <w:abstractNumId w:val="64"/>
  </w:num>
  <w:num w:numId="82" w16cid:durableId="1061749415">
    <w:abstractNumId w:val="46"/>
  </w:num>
  <w:num w:numId="83" w16cid:durableId="1848980711">
    <w:abstractNumId w:val="8"/>
  </w:num>
  <w:num w:numId="84" w16cid:durableId="1976136098">
    <w:abstractNumId w:val="7"/>
  </w:num>
  <w:num w:numId="85" w16cid:durableId="133377486">
    <w:abstractNumId w:val="7"/>
    <w:lvlOverride w:ilvl="0">
      <w:startOverride w:val="1"/>
    </w:lvlOverride>
  </w:num>
  <w:num w:numId="86" w16cid:durableId="1642880751">
    <w:abstractNumId w:val="39"/>
  </w:num>
  <w:num w:numId="87" w16cid:durableId="1457065834">
    <w:abstractNumId w:val="39"/>
  </w:num>
  <w:num w:numId="88" w16cid:durableId="617296513">
    <w:abstractNumId w:val="39"/>
  </w:num>
  <w:num w:numId="89" w16cid:durableId="1227106380">
    <w:abstractNumId w:val="39"/>
  </w:num>
  <w:num w:numId="90" w16cid:durableId="192689067">
    <w:abstractNumId w:val="39"/>
  </w:num>
  <w:num w:numId="91" w16cid:durableId="1231580892">
    <w:abstractNumId w:val="39"/>
  </w:num>
  <w:num w:numId="92" w16cid:durableId="1710228855">
    <w:abstractNumId w:val="39"/>
  </w:num>
  <w:num w:numId="93" w16cid:durableId="1293362590">
    <w:abstractNumId w:val="39"/>
  </w:num>
  <w:num w:numId="94" w16cid:durableId="2055812465">
    <w:abstractNumId w:val="74"/>
  </w:num>
  <w:num w:numId="95" w16cid:durableId="1523937222">
    <w:abstractNumId w:val="51"/>
  </w:num>
  <w:num w:numId="96" w16cid:durableId="696348299">
    <w:abstractNumId w:val="9"/>
  </w:num>
  <w:num w:numId="97" w16cid:durableId="1600211849">
    <w:abstractNumId w:val="58"/>
  </w:num>
  <w:num w:numId="98" w16cid:durableId="1396276779">
    <w:abstractNumId w:val="66"/>
  </w:num>
  <w:num w:numId="99" w16cid:durableId="2146774750">
    <w:abstractNumId w:val="59"/>
  </w:num>
  <w:num w:numId="100" w16cid:durableId="2040086563">
    <w:abstractNumId w:val="26"/>
  </w:num>
  <w:num w:numId="101" w16cid:durableId="149098585">
    <w:abstractNumId w:val="10"/>
  </w:num>
  <w:num w:numId="102" w16cid:durableId="1359547853">
    <w:abstractNumId w:val="45"/>
  </w:num>
  <w:num w:numId="103" w16cid:durableId="969019762">
    <w:abstractNumId w:val="29"/>
  </w:num>
  <w:num w:numId="104" w16cid:durableId="1420981018">
    <w:abstractNumId w:val="35"/>
  </w:num>
  <w:num w:numId="105" w16cid:durableId="488323304">
    <w:abstractNumId w:val="39"/>
  </w:num>
  <w:num w:numId="106" w16cid:durableId="1086345839">
    <w:abstractNumId w:val="39"/>
  </w:num>
  <w:num w:numId="107" w16cid:durableId="2033797469">
    <w:abstractNumId w:val="39"/>
  </w:num>
  <w:num w:numId="108" w16cid:durableId="1919289666">
    <w:abstractNumId w:val="39"/>
  </w:num>
  <w:num w:numId="109" w16cid:durableId="1724719544">
    <w:abstractNumId w:val="39"/>
  </w:num>
  <w:num w:numId="110" w16cid:durableId="986010768">
    <w:abstractNumId w:val="46"/>
  </w:num>
  <w:num w:numId="111" w16cid:durableId="1405910650">
    <w:abstractNumId w:val="11"/>
  </w:num>
  <w:num w:numId="112" w16cid:durableId="1705792262">
    <w:abstractNumId w:val="39"/>
  </w:num>
  <w:num w:numId="113" w16cid:durableId="1542355282">
    <w:abstractNumId w:val="39"/>
  </w:num>
  <w:num w:numId="114" w16cid:durableId="1697661194">
    <w:abstractNumId w:val="13"/>
  </w:num>
  <w:num w:numId="115" w16cid:durableId="1631126036">
    <w:abstractNumId w:val="39"/>
  </w:num>
  <w:num w:numId="116" w16cid:durableId="1679308666">
    <w:abstractNumId w:val="39"/>
  </w:num>
  <w:num w:numId="117" w16cid:durableId="1270509179">
    <w:abstractNumId w:val="39"/>
  </w:num>
  <w:num w:numId="118" w16cid:durableId="1019425903">
    <w:abstractNumId w:val="5"/>
  </w:num>
  <w:num w:numId="119" w16cid:durableId="1195845377">
    <w:abstractNumId w:val="5"/>
  </w:num>
  <w:num w:numId="120" w16cid:durableId="754087476">
    <w:abstractNumId w:val="5"/>
  </w:num>
  <w:num w:numId="121" w16cid:durableId="1476027784">
    <w:abstractNumId w:val="5"/>
  </w:num>
  <w:num w:numId="122" w16cid:durableId="1500651890">
    <w:abstractNumId w:val="5"/>
  </w:num>
  <w:num w:numId="123" w16cid:durableId="1659067539">
    <w:abstractNumId w:val="5"/>
  </w:num>
  <w:num w:numId="124" w16cid:durableId="1144355563">
    <w:abstractNumId w:val="5"/>
  </w:num>
  <w:num w:numId="125" w16cid:durableId="1709723337">
    <w:abstractNumId w:val="5"/>
  </w:num>
  <w:num w:numId="126" w16cid:durableId="1464880845">
    <w:abstractNumId w:val="39"/>
  </w:num>
  <w:num w:numId="127" w16cid:durableId="1397820269">
    <w:abstractNumId w:val="39"/>
  </w:num>
  <w:num w:numId="128" w16cid:durableId="873621007">
    <w:abstractNumId w:val="15"/>
  </w:num>
  <w:num w:numId="129" w16cid:durableId="2146697549">
    <w:abstractNumId w:val="21"/>
  </w:num>
  <w:num w:numId="130" w16cid:durableId="1807358806">
    <w:abstractNumId w:val="34"/>
  </w:num>
  <w:num w:numId="131" w16cid:durableId="1194920696">
    <w:abstractNumId w:val="39"/>
  </w:num>
  <w:num w:numId="132" w16cid:durableId="1026757816">
    <w:abstractNumId w:val="39"/>
  </w:num>
  <w:num w:numId="133" w16cid:durableId="15229820">
    <w:abstractNumId w:val="39"/>
  </w:num>
  <w:num w:numId="134" w16cid:durableId="1379821381">
    <w:abstractNumId w:val="39"/>
  </w:num>
  <w:num w:numId="135" w16cid:durableId="556009753">
    <w:abstractNumId w:val="39"/>
  </w:num>
  <w:num w:numId="136" w16cid:durableId="102649374">
    <w:abstractNumId w:val="39"/>
  </w:num>
  <w:num w:numId="137" w16cid:durableId="1012144858">
    <w:abstractNumId w:val="46"/>
  </w:num>
  <w:num w:numId="138" w16cid:durableId="575164836">
    <w:abstractNumId w:val="47"/>
  </w:num>
  <w:num w:numId="139" w16cid:durableId="2067102388">
    <w:abstractNumId w:val="73"/>
  </w:num>
  <w:num w:numId="140" w16cid:durableId="1673794452">
    <w:abstractNumId w:val="72"/>
  </w:num>
  <w:num w:numId="141" w16cid:durableId="1390304153">
    <w:abstractNumId w:val="46"/>
  </w:num>
  <w:num w:numId="142" w16cid:durableId="1234193935">
    <w:abstractNumId w:val="46"/>
  </w:num>
  <w:num w:numId="143" w16cid:durableId="1926496883">
    <w:abstractNumId w:val="46"/>
  </w:num>
  <w:num w:numId="144" w16cid:durableId="1921014540">
    <w:abstractNumId w:val="46"/>
  </w:num>
  <w:num w:numId="145" w16cid:durableId="138572244">
    <w:abstractNumId w:val="46"/>
  </w:num>
  <w:num w:numId="146" w16cid:durableId="518275796">
    <w:abstractNumId w:val="46"/>
  </w:num>
  <w:num w:numId="147" w16cid:durableId="1157649322">
    <w:abstractNumId w:val="46"/>
  </w:num>
  <w:num w:numId="148" w16cid:durableId="947346184">
    <w:abstractNumId w:val="46"/>
  </w:num>
  <w:num w:numId="149" w16cid:durableId="757865286">
    <w:abstractNumId w:val="46"/>
  </w:num>
  <w:num w:numId="150" w16cid:durableId="803810301">
    <w:abstractNumId w:val="46"/>
  </w:num>
  <w:num w:numId="151" w16cid:durableId="1455176343">
    <w:abstractNumId w:val="46"/>
  </w:num>
  <w:num w:numId="152" w16cid:durableId="230695910">
    <w:abstractNumId w:val="34"/>
    <w:lvlOverride w:ilvl="0">
      <w:startOverride w:val="1"/>
    </w:lvlOverride>
  </w:num>
  <w:num w:numId="153" w16cid:durableId="314188227">
    <w:abstractNumId w:val="17"/>
  </w:num>
  <w:num w:numId="154" w16cid:durableId="1356275064">
    <w:abstractNumId w:val="17"/>
    <w:lvlOverride w:ilvl="0">
      <w:startOverride w:val="1"/>
    </w:lvlOverride>
  </w:num>
  <w:num w:numId="155" w16cid:durableId="124664343">
    <w:abstractNumId w:val="6"/>
  </w:num>
  <w:num w:numId="156" w16cid:durableId="259947426">
    <w:abstractNumId w:val="60"/>
    <w:lvlOverride w:ilvl="0">
      <w:startOverride w:val="1"/>
    </w:lvlOverride>
  </w:num>
  <w:num w:numId="157" w16cid:durableId="192772198">
    <w:abstractNumId w:val="38"/>
  </w:num>
  <w:num w:numId="158" w16cid:durableId="1750466776">
    <w:abstractNumId w:val="28"/>
  </w:num>
  <w:num w:numId="159" w16cid:durableId="1746102236">
    <w:abstractNumId w:val="46"/>
  </w:num>
  <w:num w:numId="160" w16cid:durableId="333925105">
    <w:abstractNumId w:val="46"/>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AU" w:vendorID="64" w:dllVersion="6" w:nlCheck="1" w:checkStyle="1"/>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style="mso-position-horizontal-relative:margin"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8DB"/>
    <w:rsid w:val="00000775"/>
    <w:rsid w:val="00001FC2"/>
    <w:rsid w:val="000021AA"/>
    <w:rsid w:val="000024DD"/>
    <w:rsid w:val="00003629"/>
    <w:rsid w:val="00003E00"/>
    <w:rsid w:val="000056CA"/>
    <w:rsid w:val="00005BA2"/>
    <w:rsid w:val="00005DBD"/>
    <w:rsid w:val="000063D7"/>
    <w:rsid w:val="000071C6"/>
    <w:rsid w:val="00007279"/>
    <w:rsid w:val="0001015B"/>
    <w:rsid w:val="000102A2"/>
    <w:rsid w:val="00011800"/>
    <w:rsid w:val="0001187F"/>
    <w:rsid w:val="0001245D"/>
    <w:rsid w:val="0001297D"/>
    <w:rsid w:val="000134B6"/>
    <w:rsid w:val="00013710"/>
    <w:rsid w:val="000148DC"/>
    <w:rsid w:val="00015FBE"/>
    <w:rsid w:val="000169E7"/>
    <w:rsid w:val="00017457"/>
    <w:rsid w:val="00020731"/>
    <w:rsid w:val="00020C05"/>
    <w:rsid w:val="00021F4F"/>
    <w:rsid w:val="0002213A"/>
    <w:rsid w:val="000224AC"/>
    <w:rsid w:val="0002268D"/>
    <w:rsid w:val="00023011"/>
    <w:rsid w:val="000233DD"/>
    <w:rsid w:val="00023AF2"/>
    <w:rsid w:val="00023CAF"/>
    <w:rsid w:val="00025BC7"/>
    <w:rsid w:val="00025F4E"/>
    <w:rsid w:val="00027867"/>
    <w:rsid w:val="00027C2E"/>
    <w:rsid w:val="000308A0"/>
    <w:rsid w:val="0003108C"/>
    <w:rsid w:val="000335CE"/>
    <w:rsid w:val="000340A2"/>
    <w:rsid w:val="00035220"/>
    <w:rsid w:val="00036884"/>
    <w:rsid w:val="00036AFE"/>
    <w:rsid w:val="00036C7D"/>
    <w:rsid w:val="00037714"/>
    <w:rsid w:val="00037C8F"/>
    <w:rsid w:val="00037D9E"/>
    <w:rsid w:val="000400F3"/>
    <w:rsid w:val="00040211"/>
    <w:rsid w:val="0004032D"/>
    <w:rsid w:val="00040405"/>
    <w:rsid w:val="00041032"/>
    <w:rsid w:val="00041B73"/>
    <w:rsid w:val="00041CA3"/>
    <w:rsid w:val="00041DCF"/>
    <w:rsid w:val="00042ABF"/>
    <w:rsid w:val="000436EF"/>
    <w:rsid w:val="00045122"/>
    <w:rsid w:val="0004599A"/>
    <w:rsid w:val="000459B8"/>
    <w:rsid w:val="0004649D"/>
    <w:rsid w:val="00046970"/>
    <w:rsid w:val="000471BA"/>
    <w:rsid w:val="00047B4F"/>
    <w:rsid w:val="00051035"/>
    <w:rsid w:val="00051104"/>
    <w:rsid w:val="0005217B"/>
    <w:rsid w:val="00053773"/>
    <w:rsid w:val="000537C3"/>
    <w:rsid w:val="0005395D"/>
    <w:rsid w:val="00053D18"/>
    <w:rsid w:val="000558CE"/>
    <w:rsid w:val="00055EBF"/>
    <w:rsid w:val="00056775"/>
    <w:rsid w:val="00056893"/>
    <w:rsid w:val="00057722"/>
    <w:rsid w:val="00057E01"/>
    <w:rsid w:val="00060A3D"/>
    <w:rsid w:val="000623D8"/>
    <w:rsid w:val="000628C5"/>
    <w:rsid w:val="0006328C"/>
    <w:rsid w:val="00063762"/>
    <w:rsid w:val="000638E8"/>
    <w:rsid w:val="0006446E"/>
    <w:rsid w:val="00064E27"/>
    <w:rsid w:val="00064FCB"/>
    <w:rsid w:val="00066286"/>
    <w:rsid w:val="000668E3"/>
    <w:rsid w:val="00067ED4"/>
    <w:rsid w:val="00070143"/>
    <w:rsid w:val="00071F2A"/>
    <w:rsid w:val="000725DA"/>
    <w:rsid w:val="000736EB"/>
    <w:rsid w:val="000743CE"/>
    <w:rsid w:val="00074FCF"/>
    <w:rsid w:val="0007579B"/>
    <w:rsid w:val="000757F6"/>
    <w:rsid w:val="0007692C"/>
    <w:rsid w:val="00080862"/>
    <w:rsid w:val="00080939"/>
    <w:rsid w:val="00080BE1"/>
    <w:rsid w:val="00082F7D"/>
    <w:rsid w:val="00083391"/>
    <w:rsid w:val="00083C36"/>
    <w:rsid w:val="0008535C"/>
    <w:rsid w:val="000856D7"/>
    <w:rsid w:val="000860B4"/>
    <w:rsid w:val="0008670E"/>
    <w:rsid w:val="00087C6C"/>
    <w:rsid w:val="000902EB"/>
    <w:rsid w:val="00090ACD"/>
    <w:rsid w:val="00090DA8"/>
    <w:rsid w:val="00091890"/>
    <w:rsid w:val="0009265B"/>
    <w:rsid w:val="00092AF1"/>
    <w:rsid w:val="00092AF4"/>
    <w:rsid w:val="00092FE3"/>
    <w:rsid w:val="000937A5"/>
    <w:rsid w:val="00093B12"/>
    <w:rsid w:val="00095DFB"/>
    <w:rsid w:val="000965F0"/>
    <w:rsid w:val="0009691E"/>
    <w:rsid w:val="0009737E"/>
    <w:rsid w:val="00097A83"/>
    <w:rsid w:val="000A010B"/>
    <w:rsid w:val="000A0652"/>
    <w:rsid w:val="000A0987"/>
    <w:rsid w:val="000A14AE"/>
    <w:rsid w:val="000A1634"/>
    <w:rsid w:val="000A2822"/>
    <w:rsid w:val="000A29C2"/>
    <w:rsid w:val="000A37A8"/>
    <w:rsid w:val="000A397F"/>
    <w:rsid w:val="000A3ABE"/>
    <w:rsid w:val="000A5832"/>
    <w:rsid w:val="000A5FC1"/>
    <w:rsid w:val="000A61C6"/>
    <w:rsid w:val="000A6847"/>
    <w:rsid w:val="000A70ED"/>
    <w:rsid w:val="000A79D9"/>
    <w:rsid w:val="000B10D7"/>
    <w:rsid w:val="000B14CB"/>
    <w:rsid w:val="000B23F5"/>
    <w:rsid w:val="000B2B7C"/>
    <w:rsid w:val="000B2C4E"/>
    <w:rsid w:val="000B2D9D"/>
    <w:rsid w:val="000B3DC3"/>
    <w:rsid w:val="000B4234"/>
    <w:rsid w:val="000B57B1"/>
    <w:rsid w:val="000B5CE5"/>
    <w:rsid w:val="000B5D25"/>
    <w:rsid w:val="000B620D"/>
    <w:rsid w:val="000B6514"/>
    <w:rsid w:val="000B6B8A"/>
    <w:rsid w:val="000B767C"/>
    <w:rsid w:val="000B79D1"/>
    <w:rsid w:val="000C13E1"/>
    <w:rsid w:val="000C1ED8"/>
    <w:rsid w:val="000C2E5B"/>
    <w:rsid w:val="000C3006"/>
    <w:rsid w:val="000C3289"/>
    <w:rsid w:val="000C3297"/>
    <w:rsid w:val="000C3298"/>
    <w:rsid w:val="000C3F14"/>
    <w:rsid w:val="000C4929"/>
    <w:rsid w:val="000C54CE"/>
    <w:rsid w:val="000C59B5"/>
    <w:rsid w:val="000C5A2F"/>
    <w:rsid w:val="000C5A92"/>
    <w:rsid w:val="000C66A3"/>
    <w:rsid w:val="000C685A"/>
    <w:rsid w:val="000C786E"/>
    <w:rsid w:val="000C7B72"/>
    <w:rsid w:val="000C7B93"/>
    <w:rsid w:val="000C7DC4"/>
    <w:rsid w:val="000C7E52"/>
    <w:rsid w:val="000D0491"/>
    <w:rsid w:val="000D0ABB"/>
    <w:rsid w:val="000D0ACD"/>
    <w:rsid w:val="000D193C"/>
    <w:rsid w:val="000D2E30"/>
    <w:rsid w:val="000D2FFA"/>
    <w:rsid w:val="000D3361"/>
    <w:rsid w:val="000D361C"/>
    <w:rsid w:val="000D454D"/>
    <w:rsid w:val="000D460F"/>
    <w:rsid w:val="000D4D10"/>
    <w:rsid w:val="000D55E5"/>
    <w:rsid w:val="000D5706"/>
    <w:rsid w:val="000D62AD"/>
    <w:rsid w:val="000D6AB2"/>
    <w:rsid w:val="000D7AFF"/>
    <w:rsid w:val="000E035C"/>
    <w:rsid w:val="000E03CC"/>
    <w:rsid w:val="000E06D3"/>
    <w:rsid w:val="000E2A08"/>
    <w:rsid w:val="000E2DE2"/>
    <w:rsid w:val="000E3E84"/>
    <w:rsid w:val="000E440F"/>
    <w:rsid w:val="000E5274"/>
    <w:rsid w:val="000E5658"/>
    <w:rsid w:val="000E7022"/>
    <w:rsid w:val="000F0B6A"/>
    <w:rsid w:val="000F31A7"/>
    <w:rsid w:val="000F3769"/>
    <w:rsid w:val="000F380E"/>
    <w:rsid w:val="000F3CC4"/>
    <w:rsid w:val="000F4508"/>
    <w:rsid w:val="000F48AA"/>
    <w:rsid w:val="000F5077"/>
    <w:rsid w:val="000F5BBA"/>
    <w:rsid w:val="000F5F11"/>
    <w:rsid w:val="000F64DA"/>
    <w:rsid w:val="000F6C25"/>
    <w:rsid w:val="000F7FF5"/>
    <w:rsid w:val="0010061F"/>
    <w:rsid w:val="00100998"/>
    <w:rsid w:val="00100CDB"/>
    <w:rsid w:val="00101424"/>
    <w:rsid w:val="00101530"/>
    <w:rsid w:val="001028CD"/>
    <w:rsid w:val="00102C90"/>
    <w:rsid w:val="00102F36"/>
    <w:rsid w:val="001032A0"/>
    <w:rsid w:val="001035C6"/>
    <w:rsid w:val="00104226"/>
    <w:rsid w:val="00104B17"/>
    <w:rsid w:val="001055A6"/>
    <w:rsid w:val="0010581E"/>
    <w:rsid w:val="00105ED6"/>
    <w:rsid w:val="00105F20"/>
    <w:rsid w:val="00106247"/>
    <w:rsid w:val="001101A9"/>
    <w:rsid w:val="00110357"/>
    <w:rsid w:val="001108A3"/>
    <w:rsid w:val="00110ECD"/>
    <w:rsid w:val="00112DA1"/>
    <w:rsid w:val="00112DD2"/>
    <w:rsid w:val="00113441"/>
    <w:rsid w:val="00113891"/>
    <w:rsid w:val="0011491A"/>
    <w:rsid w:val="00114929"/>
    <w:rsid w:val="00114F6C"/>
    <w:rsid w:val="001164E7"/>
    <w:rsid w:val="001165FD"/>
    <w:rsid w:val="00116E51"/>
    <w:rsid w:val="00116F92"/>
    <w:rsid w:val="001170F0"/>
    <w:rsid w:val="001176C2"/>
    <w:rsid w:val="001179EB"/>
    <w:rsid w:val="00117DDF"/>
    <w:rsid w:val="0012002E"/>
    <w:rsid w:val="0012061A"/>
    <w:rsid w:val="00120D5E"/>
    <w:rsid w:val="001212AC"/>
    <w:rsid w:val="0012159D"/>
    <w:rsid w:val="00121EDB"/>
    <w:rsid w:val="00123C50"/>
    <w:rsid w:val="00123FF7"/>
    <w:rsid w:val="0012469E"/>
    <w:rsid w:val="00124736"/>
    <w:rsid w:val="00125A76"/>
    <w:rsid w:val="00125C6D"/>
    <w:rsid w:val="00125F86"/>
    <w:rsid w:val="001263FE"/>
    <w:rsid w:val="00127616"/>
    <w:rsid w:val="00127877"/>
    <w:rsid w:val="00127C65"/>
    <w:rsid w:val="00130D6E"/>
    <w:rsid w:val="00130EEB"/>
    <w:rsid w:val="001311BF"/>
    <w:rsid w:val="001315ED"/>
    <w:rsid w:val="00131646"/>
    <w:rsid w:val="001319E9"/>
    <w:rsid w:val="00132057"/>
    <w:rsid w:val="00132E2C"/>
    <w:rsid w:val="001330F6"/>
    <w:rsid w:val="00133265"/>
    <w:rsid w:val="00133337"/>
    <w:rsid w:val="0013401B"/>
    <w:rsid w:val="00134ACD"/>
    <w:rsid w:val="001350B0"/>
    <w:rsid w:val="001357C6"/>
    <w:rsid w:val="00135DF4"/>
    <w:rsid w:val="00135E97"/>
    <w:rsid w:val="00136500"/>
    <w:rsid w:val="00142B3F"/>
    <w:rsid w:val="001430D8"/>
    <w:rsid w:val="00143516"/>
    <w:rsid w:val="00143861"/>
    <w:rsid w:val="00143E23"/>
    <w:rsid w:val="00145322"/>
    <w:rsid w:val="0014646F"/>
    <w:rsid w:val="001466EA"/>
    <w:rsid w:val="00146C92"/>
    <w:rsid w:val="00146E9D"/>
    <w:rsid w:val="00147C74"/>
    <w:rsid w:val="001514FA"/>
    <w:rsid w:val="001515B2"/>
    <w:rsid w:val="001515E0"/>
    <w:rsid w:val="00155E69"/>
    <w:rsid w:val="00155F83"/>
    <w:rsid w:val="0015615E"/>
    <w:rsid w:val="0015658D"/>
    <w:rsid w:val="00156DC5"/>
    <w:rsid w:val="0015704A"/>
    <w:rsid w:val="00157B85"/>
    <w:rsid w:val="00157E5B"/>
    <w:rsid w:val="00160FF6"/>
    <w:rsid w:val="00162628"/>
    <w:rsid w:val="00162E7E"/>
    <w:rsid w:val="001630F9"/>
    <w:rsid w:val="001636B7"/>
    <w:rsid w:val="00163EBD"/>
    <w:rsid w:val="00164946"/>
    <w:rsid w:val="0016519E"/>
    <w:rsid w:val="00165223"/>
    <w:rsid w:val="0016609B"/>
    <w:rsid w:val="00166147"/>
    <w:rsid w:val="001661CB"/>
    <w:rsid w:val="001673D6"/>
    <w:rsid w:val="00167690"/>
    <w:rsid w:val="001677E0"/>
    <w:rsid w:val="00170B97"/>
    <w:rsid w:val="00170D38"/>
    <w:rsid w:val="00171DE0"/>
    <w:rsid w:val="00172335"/>
    <w:rsid w:val="001725F2"/>
    <w:rsid w:val="001726CF"/>
    <w:rsid w:val="00172C8C"/>
    <w:rsid w:val="00173CB0"/>
    <w:rsid w:val="00174692"/>
    <w:rsid w:val="00174B1C"/>
    <w:rsid w:val="00176743"/>
    <w:rsid w:val="00176D64"/>
    <w:rsid w:val="00177530"/>
    <w:rsid w:val="001775EA"/>
    <w:rsid w:val="00177ADA"/>
    <w:rsid w:val="0018087D"/>
    <w:rsid w:val="0018173B"/>
    <w:rsid w:val="00181CFD"/>
    <w:rsid w:val="00182271"/>
    <w:rsid w:val="00182563"/>
    <w:rsid w:val="00182EED"/>
    <w:rsid w:val="001830D8"/>
    <w:rsid w:val="00184CC8"/>
    <w:rsid w:val="00185050"/>
    <w:rsid w:val="0018596F"/>
    <w:rsid w:val="00185D31"/>
    <w:rsid w:val="00186F62"/>
    <w:rsid w:val="001870A4"/>
    <w:rsid w:val="00187FDD"/>
    <w:rsid w:val="001914D3"/>
    <w:rsid w:val="00191E92"/>
    <w:rsid w:val="001922B8"/>
    <w:rsid w:val="001927C6"/>
    <w:rsid w:val="00192DB5"/>
    <w:rsid w:val="001933CD"/>
    <w:rsid w:val="00193D9F"/>
    <w:rsid w:val="0019442F"/>
    <w:rsid w:val="00195757"/>
    <w:rsid w:val="00195D67"/>
    <w:rsid w:val="001962E2"/>
    <w:rsid w:val="001963E1"/>
    <w:rsid w:val="00196518"/>
    <w:rsid w:val="001968D0"/>
    <w:rsid w:val="00196B9E"/>
    <w:rsid w:val="00197322"/>
    <w:rsid w:val="00197DF5"/>
    <w:rsid w:val="001A058F"/>
    <w:rsid w:val="001A1B07"/>
    <w:rsid w:val="001A2555"/>
    <w:rsid w:val="001A2D1D"/>
    <w:rsid w:val="001A37F3"/>
    <w:rsid w:val="001A4033"/>
    <w:rsid w:val="001A4F23"/>
    <w:rsid w:val="001A5618"/>
    <w:rsid w:val="001A6C9E"/>
    <w:rsid w:val="001A7006"/>
    <w:rsid w:val="001A733B"/>
    <w:rsid w:val="001A73AA"/>
    <w:rsid w:val="001A75C1"/>
    <w:rsid w:val="001A770C"/>
    <w:rsid w:val="001A784A"/>
    <w:rsid w:val="001A7D23"/>
    <w:rsid w:val="001B02C1"/>
    <w:rsid w:val="001B12A9"/>
    <w:rsid w:val="001B1339"/>
    <w:rsid w:val="001B15DF"/>
    <w:rsid w:val="001B1F12"/>
    <w:rsid w:val="001B2821"/>
    <w:rsid w:val="001B3300"/>
    <w:rsid w:val="001B3996"/>
    <w:rsid w:val="001B3CAF"/>
    <w:rsid w:val="001B3E13"/>
    <w:rsid w:val="001B4F23"/>
    <w:rsid w:val="001B6207"/>
    <w:rsid w:val="001B714C"/>
    <w:rsid w:val="001C001C"/>
    <w:rsid w:val="001C05FC"/>
    <w:rsid w:val="001C1AB4"/>
    <w:rsid w:val="001C23E3"/>
    <w:rsid w:val="001C31F4"/>
    <w:rsid w:val="001C3909"/>
    <w:rsid w:val="001C5A4F"/>
    <w:rsid w:val="001C5AC5"/>
    <w:rsid w:val="001C6B3D"/>
    <w:rsid w:val="001C707A"/>
    <w:rsid w:val="001C754B"/>
    <w:rsid w:val="001C775E"/>
    <w:rsid w:val="001D0D7E"/>
    <w:rsid w:val="001D2465"/>
    <w:rsid w:val="001D2467"/>
    <w:rsid w:val="001D29C8"/>
    <w:rsid w:val="001D31D3"/>
    <w:rsid w:val="001D4127"/>
    <w:rsid w:val="001D4657"/>
    <w:rsid w:val="001D4D47"/>
    <w:rsid w:val="001D58CC"/>
    <w:rsid w:val="001D6604"/>
    <w:rsid w:val="001D67B2"/>
    <w:rsid w:val="001E072C"/>
    <w:rsid w:val="001E107B"/>
    <w:rsid w:val="001E2A1B"/>
    <w:rsid w:val="001E441C"/>
    <w:rsid w:val="001E4B21"/>
    <w:rsid w:val="001E5044"/>
    <w:rsid w:val="001E6309"/>
    <w:rsid w:val="001E6391"/>
    <w:rsid w:val="001E6D14"/>
    <w:rsid w:val="001E73F8"/>
    <w:rsid w:val="001E74DD"/>
    <w:rsid w:val="001F0C8A"/>
    <w:rsid w:val="001F0C9E"/>
    <w:rsid w:val="001F1463"/>
    <w:rsid w:val="001F1563"/>
    <w:rsid w:val="001F1D98"/>
    <w:rsid w:val="001F2004"/>
    <w:rsid w:val="001F28D5"/>
    <w:rsid w:val="001F2C54"/>
    <w:rsid w:val="001F3FF3"/>
    <w:rsid w:val="001F45E6"/>
    <w:rsid w:val="001F534C"/>
    <w:rsid w:val="001F6938"/>
    <w:rsid w:val="001F6D00"/>
    <w:rsid w:val="001F6F05"/>
    <w:rsid w:val="001F7394"/>
    <w:rsid w:val="001F7E0A"/>
    <w:rsid w:val="00200601"/>
    <w:rsid w:val="00200A18"/>
    <w:rsid w:val="0020100C"/>
    <w:rsid w:val="00201539"/>
    <w:rsid w:val="00201BAB"/>
    <w:rsid w:val="00202ED9"/>
    <w:rsid w:val="00203002"/>
    <w:rsid w:val="00203AF5"/>
    <w:rsid w:val="00203BD2"/>
    <w:rsid w:val="00203D6E"/>
    <w:rsid w:val="00203E0F"/>
    <w:rsid w:val="00204714"/>
    <w:rsid w:val="00204C55"/>
    <w:rsid w:val="0020638E"/>
    <w:rsid w:val="00206756"/>
    <w:rsid w:val="00207DA7"/>
    <w:rsid w:val="00210BD9"/>
    <w:rsid w:val="00211038"/>
    <w:rsid w:val="0021164C"/>
    <w:rsid w:val="00211B7B"/>
    <w:rsid w:val="0021295F"/>
    <w:rsid w:val="002135CF"/>
    <w:rsid w:val="00213EA8"/>
    <w:rsid w:val="00213F77"/>
    <w:rsid w:val="002141C0"/>
    <w:rsid w:val="00215ECE"/>
    <w:rsid w:val="00216AF4"/>
    <w:rsid w:val="002170FB"/>
    <w:rsid w:val="002174FD"/>
    <w:rsid w:val="00217B37"/>
    <w:rsid w:val="002206E2"/>
    <w:rsid w:val="00220D24"/>
    <w:rsid w:val="00220FB8"/>
    <w:rsid w:val="00221473"/>
    <w:rsid w:val="00221692"/>
    <w:rsid w:val="002226C5"/>
    <w:rsid w:val="00222738"/>
    <w:rsid w:val="0022341D"/>
    <w:rsid w:val="00224561"/>
    <w:rsid w:val="00224B9D"/>
    <w:rsid w:val="002253AC"/>
    <w:rsid w:val="00226341"/>
    <w:rsid w:val="0022651A"/>
    <w:rsid w:val="00226B5F"/>
    <w:rsid w:val="00226CFB"/>
    <w:rsid w:val="00227559"/>
    <w:rsid w:val="002277CE"/>
    <w:rsid w:val="0023039B"/>
    <w:rsid w:val="002304BE"/>
    <w:rsid w:val="00230A54"/>
    <w:rsid w:val="00230BDA"/>
    <w:rsid w:val="00230F62"/>
    <w:rsid w:val="00231B93"/>
    <w:rsid w:val="00231D33"/>
    <w:rsid w:val="00232075"/>
    <w:rsid w:val="002322D7"/>
    <w:rsid w:val="0023232A"/>
    <w:rsid w:val="00232489"/>
    <w:rsid w:val="00232CE6"/>
    <w:rsid w:val="00233061"/>
    <w:rsid w:val="0023319B"/>
    <w:rsid w:val="00233519"/>
    <w:rsid w:val="0023416F"/>
    <w:rsid w:val="002345F2"/>
    <w:rsid w:val="002346CE"/>
    <w:rsid w:val="00234724"/>
    <w:rsid w:val="0023617B"/>
    <w:rsid w:val="0023708A"/>
    <w:rsid w:val="00237B2F"/>
    <w:rsid w:val="00237E97"/>
    <w:rsid w:val="00237F2B"/>
    <w:rsid w:val="0024077A"/>
    <w:rsid w:val="00240FD6"/>
    <w:rsid w:val="00241AEF"/>
    <w:rsid w:val="00241EE3"/>
    <w:rsid w:val="00242CA9"/>
    <w:rsid w:val="00243391"/>
    <w:rsid w:val="002445AB"/>
    <w:rsid w:val="00244E12"/>
    <w:rsid w:val="00245278"/>
    <w:rsid w:val="00245737"/>
    <w:rsid w:val="0024580D"/>
    <w:rsid w:val="00245EFA"/>
    <w:rsid w:val="0024672F"/>
    <w:rsid w:val="00247038"/>
    <w:rsid w:val="002539AC"/>
    <w:rsid w:val="00253A80"/>
    <w:rsid w:val="0025479F"/>
    <w:rsid w:val="00254FD3"/>
    <w:rsid w:val="00255537"/>
    <w:rsid w:val="0025554C"/>
    <w:rsid w:val="002555A1"/>
    <w:rsid w:val="00255633"/>
    <w:rsid w:val="0025594C"/>
    <w:rsid w:val="00256026"/>
    <w:rsid w:val="00256F17"/>
    <w:rsid w:val="00257337"/>
    <w:rsid w:val="0026031F"/>
    <w:rsid w:val="0026067C"/>
    <w:rsid w:val="00260AB8"/>
    <w:rsid w:val="00260C0B"/>
    <w:rsid w:val="00260EA6"/>
    <w:rsid w:val="00261061"/>
    <w:rsid w:val="002612C5"/>
    <w:rsid w:val="00261D98"/>
    <w:rsid w:val="00262081"/>
    <w:rsid w:val="00262419"/>
    <w:rsid w:val="00262D36"/>
    <w:rsid w:val="00263360"/>
    <w:rsid w:val="00264639"/>
    <w:rsid w:val="00265A1F"/>
    <w:rsid w:val="00265ABF"/>
    <w:rsid w:val="00265EE0"/>
    <w:rsid w:val="00265F41"/>
    <w:rsid w:val="00265FD1"/>
    <w:rsid w:val="00266170"/>
    <w:rsid w:val="0026646C"/>
    <w:rsid w:val="002664C1"/>
    <w:rsid w:val="00266E41"/>
    <w:rsid w:val="00267303"/>
    <w:rsid w:val="00271346"/>
    <w:rsid w:val="002729B1"/>
    <w:rsid w:val="00272C19"/>
    <w:rsid w:val="00272CD4"/>
    <w:rsid w:val="002732C5"/>
    <w:rsid w:val="002737E4"/>
    <w:rsid w:val="00275057"/>
    <w:rsid w:val="00276D54"/>
    <w:rsid w:val="002774BC"/>
    <w:rsid w:val="002802D9"/>
    <w:rsid w:val="00281AEC"/>
    <w:rsid w:val="0028226C"/>
    <w:rsid w:val="0028312B"/>
    <w:rsid w:val="00283C5D"/>
    <w:rsid w:val="00284A09"/>
    <w:rsid w:val="00284D3C"/>
    <w:rsid w:val="00284FA0"/>
    <w:rsid w:val="00285368"/>
    <w:rsid w:val="0028670D"/>
    <w:rsid w:val="00286858"/>
    <w:rsid w:val="00287073"/>
    <w:rsid w:val="0028720A"/>
    <w:rsid w:val="00287DDD"/>
    <w:rsid w:val="00290951"/>
    <w:rsid w:val="00290953"/>
    <w:rsid w:val="002912C7"/>
    <w:rsid w:val="00291465"/>
    <w:rsid w:val="002920EB"/>
    <w:rsid w:val="00292510"/>
    <w:rsid w:val="00292DB4"/>
    <w:rsid w:val="00292EAF"/>
    <w:rsid w:val="002934C5"/>
    <w:rsid w:val="00293703"/>
    <w:rsid w:val="00293747"/>
    <w:rsid w:val="00293760"/>
    <w:rsid w:val="0029378F"/>
    <w:rsid w:val="0029408B"/>
    <w:rsid w:val="002941EA"/>
    <w:rsid w:val="0029579F"/>
    <w:rsid w:val="00296F19"/>
    <w:rsid w:val="002974CA"/>
    <w:rsid w:val="00297D74"/>
    <w:rsid w:val="002A2226"/>
    <w:rsid w:val="002A2376"/>
    <w:rsid w:val="002A2658"/>
    <w:rsid w:val="002A4050"/>
    <w:rsid w:val="002A41AF"/>
    <w:rsid w:val="002A43EC"/>
    <w:rsid w:val="002A45D6"/>
    <w:rsid w:val="002A5126"/>
    <w:rsid w:val="002A5494"/>
    <w:rsid w:val="002A56C8"/>
    <w:rsid w:val="002A5AB1"/>
    <w:rsid w:val="002A5BC5"/>
    <w:rsid w:val="002A6A92"/>
    <w:rsid w:val="002A6C69"/>
    <w:rsid w:val="002A6D96"/>
    <w:rsid w:val="002A7499"/>
    <w:rsid w:val="002A78A5"/>
    <w:rsid w:val="002A7DBA"/>
    <w:rsid w:val="002B0EE1"/>
    <w:rsid w:val="002B1CF3"/>
    <w:rsid w:val="002B2583"/>
    <w:rsid w:val="002B2634"/>
    <w:rsid w:val="002B3CD5"/>
    <w:rsid w:val="002B4089"/>
    <w:rsid w:val="002B475F"/>
    <w:rsid w:val="002B5630"/>
    <w:rsid w:val="002B586D"/>
    <w:rsid w:val="002B5A90"/>
    <w:rsid w:val="002B6233"/>
    <w:rsid w:val="002B6E13"/>
    <w:rsid w:val="002B7108"/>
    <w:rsid w:val="002B7776"/>
    <w:rsid w:val="002B7CC5"/>
    <w:rsid w:val="002C1C98"/>
    <w:rsid w:val="002C1EBD"/>
    <w:rsid w:val="002C33CD"/>
    <w:rsid w:val="002C3850"/>
    <w:rsid w:val="002C3C75"/>
    <w:rsid w:val="002C40D8"/>
    <w:rsid w:val="002C5CBB"/>
    <w:rsid w:val="002D0099"/>
    <w:rsid w:val="002D10FA"/>
    <w:rsid w:val="002D111A"/>
    <w:rsid w:val="002D1540"/>
    <w:rsid w:val="002D1E2F"/>
    <w:rsid w:val="002D24A4"/>
    <w:rsid w:val="002D2522"/>
    <w:rsid w:val="002D2633"/>
    <w:rsid w:val="002D4BAC"/>
    <w:rsid w:val="002D55F2"/>
    <w:rsid w:val="002D5BC3"/>
    <w:rsid w:val="002D7095"/>
    <w:rsid w:val="002D7596"/>
    <w:rsid w:val="002D788B"/>
    <w:rsid w:val="002E1FBF"/>
    <w:rsid w:val="002E32BF"/>
    <w:rsid w:val="002E427E"/>
    <w:rsid w:val="002E4F73"/>
    <w:rsid w:val="002E5101"/>
    <w:rsid w:val="002E5446"/>
    <w:rsid w:val="002E5C34"/>
    <w:rsid w:val="002E5FBE"/>
    <w:rsid w:val="002E706B"/>
    <w:rsid w:val="002E7693"/>
    <w:rsid w:val="002E76D7"/>
    <w:rsid w:val="002E7D69"/>
    <w:rsid w:val="002F03CD"/>
    <w:rsid w:val="002F18FD"/>
    <w:rsid w:val="002F1D24"/>
    <w:rsid w:val="002F2E8E"/>
    <w:rsid w:val="002F5134"/>
    <w:rsid w:val="002F56BB"/>
    <w:rsid w:val="002F5C85"/>
    <w:rsid w:val="002F5EBF"/>
    <w:rsid w:val="002F5EE9"/>
    <w:rsid w:val="002F6423"/>
    <w:rsid w:val="002F66F9"/>
    <w:rsid w:val="002F6BA3"/>
    <w:rsid w:val="002F73AE"/>
    <w:rsid w:val="00302B16"/>
    <w:rsid w:val="00303D9E"/>
    <w:rsid w:val="0030483C"/>
    <w:rsid w:val="00305EAF"/>
    <w:rsid w:val="003065FA"/>
    <w:rsid w:val="0030799D"/>
    <w:rsid w:val="00307B2A"/>
    <w:rsid w:val="00307C74"/>
    <w:rsid w:val="00310395"/>
    <w:rsid w:val="0031042A"/>
    <w:rsid w:val="00310FCB"/>
    <w:rsid w:val="00311B14"/>
    <w:rsid w:val="00311BB6"/>
    <w:rsid w:val="00311D81"/>
    <w:rsid w:val="00313016"/>
    <w:rsid w:val="003130DF"/>
    <w:rsid w:val="00314056"/>
    <w:rsid w:val="0031421E"/>
    <w:rsid w:val="003154FC"/>
    <w:rsid w:val="00316050"/>
    <w:rsid w:val="00316353"/>
    <w:rsid w:val="0031667E"/>
    <w:rsid w:val="00316951"/>
    <w:rsid w:val="00316CD4"/>
    <w:rsid w:val="00317E9E"/>
    <w:rsid w:val="003203B8"/>
    <w:rsid w:val="00320DC9"/>
    <w:rsid w:val="00320E9A"/>
    <w:rsid w:val="0032234A"/>
    <w:rsid w:val="003228E5"/>
    <w:rsid w:val="00323334"/>
    <w:rsid w:val="00324C89"/>
    <w:rsid w:val="00324F57"/>
    <w:rsid w:val="00325539"/>
    <w:rsid w:val="00325D0B"/>
    <w:rsid w:val="00325EA5"/>
    <w:rsid w:val="00326A05"/>
    <w:rsid w:val="0032774B"/>
    <w:rsid w:val="00327BC3"/>
    <w:rsid w:val="00330515"/>
    <w:rsid w:val="003314AC"/>
    <w:rsid w:val="00331683"/>
    <w:rsid w:val="003316EF"/>
    <w:rsid w:val="00331BCA"/>
    <w:rsid w:val="00331C46"/>
    <w:rsid w:val="003323BD"/>
    <w:rsid w:val="00333FFB"/>
    <w:rsid w:val="00334100"/>
    <w:rsid w:val="0033455B"/>
    <w:rsid w:val="00335972"/>
    <w:rsid w:val="003374B2"/>
    <w:rsid w:val="00340071"/>
    <w:rsid w:val="00340ACD"/>
    <w:rsid w:val="00340B60"/>
    <w:rsid w:val="00340BE7"/>
    <w:rsid w:val="00341DC1"/>
    <w:rsid w:val="0034221E"/>
    <w:rsid w:val="00342976"/>
    <w:rsid w:val="00342BB4"/>
    <w:rsid w:val="00342F90"/>
    <w:rsid w:val="00343510"/>
    <w:rsid w:val="00343AF4"/>
    <w:rsid w:val="00345088"/>
    <w:rsid w:val="00345252"/>
    <w:rsid w:val="00345684"/>
    <w:rsid w:val="003458F7"/>
    <w:rsid w:val="00345A97"/>
    <w:rsid w:val="00345B76"/>
    <w:rsid w:val="0034620F"/>
    <w:rsid w:val="003470DC"/>
    <w:rsid w:val="00350DA6"/>
    <w:rsid w:val="00351991"/>
    <w:rsid w:val="00352537"/>
    <w:rsid w:val="00352B52"/>
    <w:rsid w:val="00353E7C"/>
    <w:rsid w:val="0035474E"/>
    <w:rsid w:val="00354974"/>
    <w:rsid w:val="00354D89"/>
    <w:rsid w:val="0035509F"/>
    <w:rsid w:val="00355966"/>
    <w:rsid w:val="00355B66"/>
    <w:rsid w:val="003565F5"/>
    <w:rsid w:val="003572B3"/>
    <w:rsid w:val="003574EE"/>
    <w:rsid w:val="00360CDE"/>
    <w:rsid w:val="00360FAD"/>
    <w:rsid w:val="00361FBB"/>
    <w:rsid w:val="00362589"/>
    <w:rsid w:val="00362875"/>
    <w:rsid w:val="003647B1"/>
    <w:rsid w:val="0036496D"/>
    <w:rsid w:val="00365E12"/>
    <w:rsid w:val="0036664A"/>
    <w:rsid w:val="003666F9"/>
    <w:rsid w:val="00367335"/>
    <w:rsid w:val="00370E11"/>
    <w:rsid w:val="00370F24"/>
    <w:rsid w:val="00373266"/>
    <w:rsid w:val="003733DF"/>
    <w:rsid w:val="003760D1"/>
    <w:rsid w:val="003767C3"/>
    <w:rsid w:val="00376AA0"/>
    <w:rsid w:val="00377E03"/>
    <w:rsid w:val="0038095A"/>
    <w:rsid w:val="0038303C"/>
    <w:rsid w:val="0038374E"/>
    <w:rsid w:val="00383AB5"/>
    <w:rsid w:val="00383B0E"/>
    <w:rsid w:val="00383D5F"/>
    <w:rsid w:val="003844CF"/>
    <w:rsid w:val="003850A4"/>
    <w:rsid w:val="00385485"/>
    <w:rsid w:val="00385EDE"/>
    <w:rsid w:val="0038628B"/>
    <w:rsid w:val="00386D77"/>
    <w:rsid w:val="003870F4"/>
    <w:rsid w:val="00387561"/>
    <w:rsid w:val="003876D3"/>
    <w:rsid w:val="003878D7"/>
    <w:rsid w:val="00387FF6"/>
    <w:rsid w:val="003913F3"/>
    <w:rsid w:val="00391D7C"/>
    <w:rsid w:val="00391E87"/>
    <w:rsid w:val="00391F11"/>
    <w:rsid w:val="00392407"/>
    <w:rsid w:val="00392E25"/>
    <w:rsid w:val="00392E5F"/>
    <w:rsid w:val="0039479E"/>
    <w:rsid w:val="00394E16"/>
    <w:rsid w:val="00396E46"/>
    <w:rsid w:val="003973E9"/>
    <w:rsid w:val="00397D8F"/>
    <w:rsid w:val="003A0138"/>
    <w:rsid w:val="003A109C"/>
    <w:rsid w:val="003A21B5"/>
    <w:rsid w:val="003A298E"/>
    <w:rsid w:val="003A329E"/>
    <w:rsid w:val="003A3932"/>
    <w:rsid w:val="003A3D68"/>
    <w:rsid w:val="003A41B1"/>
    <w:rsid w:val="003A4E6B"/>
    <w:rsid w:val="003A578B"/>
    <w:rsid w:val="003A59FA"/>
    <w:rsid w:val="003A64C5"/>
    <w:rsid w:val="003A73E6"/>
    <w:rsid w:val="003A772D"/>
    <w:rsid w:val="003A7A61"/>
    <w:rsid w:val="003B01EC"/>
    <w:rsid w:val="003B0A8E"/>
    <w:rsid w:val="003B15BF"/>
    <w:rsid w:val="003B2046"/>
    <w:rsid w:val="003B2352"/>
    <w:rsid w:val="003B23A6"/>
    <w:rsid w:val="003B2D40"/>
    <w:rsid w:val="003B442A"/>
    <w:rsid w:val="003B45D5"/>
    <w:rsid w:val="003B4C30"/>
    <w:rsid w:val="003B50DF"/>
    <w:rsid w:val="003B528C"/>
    <w:rsid w:val="003B5362"/>
    <w:rsid w:val="003B59DB"/>
    <w:rsid w:val="003B5A26"/>
    <w:rsid w:val="003B5B2B"/>
    <w:rsid w:val="003B5E21"/>
    <w:rsid w:val="003B67EF"/>
    <w:rsid w:val="003B6802"/>
    <w:rsid w:val="003C0FB1"/>
    <w:rsid w:val="003C10BD"/>
    <w:rsid w:val="003C1BDE"/>
    <w:rsid w:val="003C1E01"/>
    <w:rsid w:val="003C29F4"/>
    <w:rsid w:val="003C2E32"/>
    <w:rsid w:val="003C2E97"/>
    <w:rsid w:val="003C5575"/>
    <w:rsid w:val="003C62F6"/>
    <w:rsid w:val="003C668E"/>
    <w:rsid w:val="003C702F"/>
    <w:rsid w:val="003C7C60"/>
    <w:rsid w:val="003C7C7B"/>
    <w:rsid w:val="003D01B0"/>
    <w:rsid w:val="003D02F2"/>
    <w:rsid w:val="003D099F"/>
    <w:rsid w:val="003D0FFB"/>
    <w:rsid w:val="003D1873"/>
    <w:rsid w:val="003D2423"/>
    <w:rsid w:val="003D2DA4"/>
    <w:rsid w:val="003D6874"/>
    <w:rsid w:val="003D7BB6"/>
    <w:rsid w:val="003E0B19"/>
    <w:rsid w:val="003E0D06"/>
    <w:rsid w:val="003E167A"/>
    <w:rsid w:val="003E2BFC"/>
    <w:rsid w:val="003E30C6"/>
    <w:rsid w:val="003E3950"/>
    <w:rsid w:val="003E40C3"/>
    <w:rsid w:val="003E42FE"/>
    <w:rsid w:val="003E4AE0"/>
    <w:rsid w:val="003E4BE3"/>
    <w:rsid w:val="003E570E"/>
    <w:rsid w:val="003E6596"/>
    <w:rsid w:val="003E67DC"/>
    <w:rsid w:val="003E6AC8"/>
    <w:rsid w:val="003E789D"/>
    <w:rsid w:val="003E7AC7"/>
    <w:rsid w:val="003E7C00"/>
    <w:rsid w:val="003F06E4"/>
    <w:rsid w:val="003F0DCB"/>
    <w:rsid w:val="003F153E"/>
    <w:rsid w:val="003F1A46"/>
    <w:rsid w:val="003F24DF"/>
    <w:rsid w:val="003F2837"/>
    <w:rsid w:val="003F3561"/>
    <w:rsid w:val="003F3D50"/>
    <w:rsid w:val="003F3F7D"/>
    <w:rsid w:val="003F40F2"/>
    <w:rsid w:val="003F423C"/>
    <w:rsid w:val="003F446C"/>
    <w:rsid w:val="003F5145"/>
    <w:rsid w:val="003F56D7"/>
    <w:rsid w:val="003F5EC4"/>
    <w:rsid w:val="003F60A0"/>
    <w:rsid w:val="003F612C"/>
    <w:rsid w:val="003F6490"/>
    <w:rsid w:val="003F72B2"/>
    <w:rsid w:val="003F7B1A"/>
    <w:rsid w:val="003F7F67"/>
    <w:rsid w:val="00400775"/>
    <w:rsid w:val="00401C3A"/>
    <w:rsid w:val="00402049"/>
    <w:rsid w:val="00403441"/>
    <w:rsid w:val="0040391B"/>
    <w:rsid w:val="004058B8"/>
    <w:rsid w:val="00405BD7"/>
    <w:rsid w:val="00405F97"/>
    <w:rsid w:val="00406E43"/>
    <w:rsid w:val="00407BA0"/>
    <w:rsid w:val="004108DB"/>
    <w:rsid w:val="004110F4"/>
    <w:rsid w:val="0041176E"/>
    <w:rsid w:val="0041189D"/>
    <w:rsid w:val="00411C84"/>
    <w:rsid w:val="00413005"/>
    <w:rsid w:val="004133D6"/>
    <w:rsid w:val="00414777"/>
    <w:rsid w:val="00415CF3"/>
    <w:rsid w:val="00415D6E"/>
    <w:rsid w:val="00416054"/>
    <w:rsid w:val="0041644C"/>
    <w:rsid w:val="00416F5B"/>
    <w:rsid w:val="00417840"/>
    <w:rsid w:val="00420332"/>
    <w:rsid w:val="00420907"/>
    <w:rsid w:val="004212E2"/>
    <w:rsid w:val="00423046"/>
    <w:rsid w:val="00423B07"/>
    <w:rsid w:val="00425B54"/>
    <w:rsid w:val="00426A9F"/>
    <w:rsid w:val="004275F9"/>
    <w:rsid w:val="00427AD2"/>
    <w:rsid w:val="004305D6"/>
    <w:rsid w:val="00430A09"/>
    <w:rsid w:val="004317DD"/>
    <w:rsid w:val="00431C0B"/>
    <w:rsid w:val="004320C1"/>
    <w:rsid w:val="004325B7"/>
    <w:rsid w:val="00433012"/>
    <w:rsid w:val="0043301A"/>
    <w:rsid w:val="004338E3"/>
    <w:rsid w:val="00433BF7"/>
    <w:rsid w:val="00433EEB"/>
    <w:rsid w:val="004340B4"/>
    <w:rsid w:val="0043435C"/>
    <w:rsid w:val="00434C16"/>
    <w:rsid w:val="0043515D"/>
    <w:rsid w:val="0043587E"/>
    <w:rsid w:val="004365D6"/>
    <w:rsid w:val="00440290"/>
    <w:rsid w:val="00441471"/>
    <w:rsid w:val="0044155D"/>
    <w:rsid w:val="00441914"/>
    <w:rsid w:val="00442262"/>
    <w:rsid w:val="00443C2C"/>
    <w:rsid w:val="00444713"/>
    <w:rsid w:val="004447A4"/>
    <w:rsid w:val="00444B4C"/>
    <w:rsid w:val="00444E77"/>
    <w:rsid w:val="0044529A"/>
    <w:rsid w:val="0044581D"/>
    <w:rsid w:val="00446158"/>
    <w:rsid w:val="00446342"/>
    <w:rsid w:val="004470E4"/>
    <w:rsid w:val="00447E85"/>
    <w:rsid w:val="004503EB"/>
    <w:rsid w:val="00452A31"/>
    <w:rsid w:val="00452D04"/>
    <w:rsid w:val="00452DA0"/>
    <w:rsid w:val="004530E6"/>
    <w:rsid w:val="004540AD"/>
    <w:rsid w:val="004543E2"/>
    <w:rsid w:val="00454831"/>
    <w:rsid w:val="00454DE7"/>
    <w:rsid w:val="004550C0"/>
    <w:rsid w:val="00456E8E"/>
    <w:rsid w:val="00456ED9"/>
    <w:rsid w:val="00457971"/>
    <w:rsid w:val="00460876"/>
    <w:rsid w:val="00461813"/>
    <w:rsid w:val="00461E3C"/>
    <w:rsid w:val="004627F5"/>
    <w:rsid w:val="0046385C"/>
    <w:rsid w:val="00463A27"/>
    <w:rsid w:val="00463AD1"/>
    <w:rsid w:val="00464D11"/>
    <w:rsid w:val="00466327"/>
    <w:rsid w:val="004674AA"/>
    <w:rsid w:val="00467549"/>
    <w:rsid w:val="0046786B"/>
    <w:rsid w:val="00470758"/>
    <w:rsid w:val="004713BA"/>
    <w:rsid w:val="004713DF"/>
    <w:rsid w:val="004718C4"/>
    <w:rsid w:val="00472AEC"/>
    <w:rsid w:val="00473B17"/>
    <w:rsid w:val="0047491B"/>
    <w:rsid w:val="00474E7B"/>
    <w:rsid w:val="0047574A"/>
    <w:rsid w:val="00480608"/>
    <w:rsid w:val="004820C7"/>
    <w:rsid w:val="00482268"/>
    <w:rsid w:val="00483153"/>
    <w:rsid w:val="00483712"/>
    <w:rsid w:val="00483E51"/>
    <w:rsid w:val="00483ED8"/>
    <w:rsid w:val="004847DB"/>
    <w:rsid w:val="00484FF7"/>
    <w:rsid w:val="004851BA"/>
    <w:rsid w:val="004851C1"/>
    <w:rsid w:val="004854B7"/>
    <w:rsid w:val="00485DE2"/>
    <w:rsid w:val="00485EAB"/>
    <w:rsid w:val="00486739"/>
    <w:rsid w:val="00486D26"/>
    <w:rsid w:val="0048708B"/>
    <w:rsid w:val="0048721F"/>
    <w:rsid w:val="004872F3"/>
    <w:rsid w:val="004873B7"/>
    <w:rsid w:val="0049026F"/>
    <w:rsid w:val="00490565"/>
    <w:rsid w:val="004907D5"/>
    <w:rsid w:val="004907E6"/>
    <w:rsid w:val="00490A65"/>
    <w:rsid w:val="00491AED"/>
    <w:rsid w:val="00491B62"/>
    <w:rsid w:val="004922AC"/>
    <w:rsid w:val="004925FA"/>
    <w:rsid w:val="00493835"/>
    <w:rsid w:val="0049503D"/>
    <w:rsid w:val="004951FD"/>
    <w:rsid w:val="004956B2"/>
    <w:rsid w:val="0049572C"/>
    <w:rsid w:val="00496380"/>
    <w:rsid w:val="00496391"/>
    <w:rsid w:val="00497361"/>
    <w:rsid w:val="00497E57"/>
    <w:rsid w:val="004A03DB"/>
    <w:rsid w:val="004A07C0"/>
    <w:rsid w:val="004A1020"/>
    <w:rsid w:val="004A179F"/>
    <w:rsid w:val="004A1842"/>
    <w:rsid w:val="004A2028"/>
    <w:rsid w:val="004A203A"/>
    <w:rsid w:val="004A27A8"/>
    <w:rsid w:val="004A2AD3"/>
    <w:rsid w:val="004A2FFA"/>
    <w:rsid w:val="004A3D80"/>
    <w:rsid w:val="004A4E1E"/>
    <w:rsid w:val="004A6EFC"/>
    <w:rsid w:val="004A7E09"/>
    <w:rsid w:val="004B033F"/>
    <w:rsid w:val="004B05A8"/>
    <w:rsid w:val="004B17BD"/>
    <w:rsid w:val="004B1B32"/>
    <w:rsid w:val="004B2106"/>
    <w:rsid w:val="004B2CC7"/>
    <w:rsid w:val="004B3683"/>
    <w:rsid w:val="004B3E72"/>
    <w:rsid w:val="004B3EF7"/>
    <w:rsid w:val="004B45D5"/>
    <w:rsid w:val="004B4B4B"/>
    <w:rsid w:val="004B4ED3"/>
    <w:rsid w:val="004B4EE2"/>
    <w:rsid w:val="004B680A"/>
    <w:rsid w:val="004B71EB"/>
    <w:rsid w:val="004B7323"/>
    <w:rsid w:val="004B7492"/>
    <w:rsid w:val="004B7FF2"/>
    <w:rsid w:val="004C1196"/>
    <w:rsid w:val="004C1356"/>
    <w:rsid w:val="004C1BDA"/>
    <w:rsid w:val="004C1FFB"/>
    <w:rsid w:val="004C262D"/>
    <w:rsid w:val="004C38AC"/>
    <w:rsid w:val="004C3AA8"/>
    <w:rsid w:val="004C3F86"/>
    <w:rsid w:val="004C599F"/>
    <w:rsid w:val="004C5B5C"/>
    <w:rsid w:val="004C62A7"/>
    <w:rsid w:val="004C7146"/>
    <w:rsid w:val="004C7E16"/>
    <w:rsid w:val="004D01EC"/>
    <w:rsid w:val="004D0A31"/>
    <w:rsid w:val="004D0E31"/>
    <w:rsid w:val="004D35D4"/>
    <w:rsid w:val="004D3EE2"/>
    <w:rsid w:val="004D3F08"/>
    <w:rsid w:val="004D4832"/>
    <w:rsid w:val="004D4C48"/>
    <w:rsid w:val="004D4FAB"/>
    <w:rsid w:val="004D529D"/>
    <w:rsid w:val="004D55AD"/>
    <w:rsid w:val="004D57FD"/>
    <w:rsid w:val="004D5C2F"/>
    <w:rsid w:val="004D63F0"/>
    <w:rsid w:val="004D66DE"/>
    <w:rsid w:val="004D6D12"/>
    <w:rsid w:val="004D6D30"/>
    <w:rsid w:val="004D7075"/>
    <w:rsid w:val="004D73C2"/>
    <w:rsid w:val="004D7D84"/>
    <w:rsid w:val="004E0219"/>
    <w:rsid w:val="004E1A9D"/>
    <w:rsid w:val="004E2735"/>
    <w:rsid w:val="004E2C7F"/>
    <w:rsid w:val="004E2DC9"/>
    <w:rsid w:val="004E3F44"/>
    <w:rsid w:val="004E54DA"/>
    <w:rsid w:val="004E56AA"/>
    <w:rsid w:val="004E5822"/>
    <w:rsid w:val="004E5949"/>
    <w:rsid w:val="004E66AE"/>
    <w:rsid w:val="004E6A1C"/>
    <w:rsid w:val="004E6B19"/>
    <w:rsid w:val="004E6E97"/>
    <w:rsid w:val="004E7D60"/>
    <w:rsid w:val="004F1BB1"/>
    <w:rsid w:val="004F1C40"/>
    <w:rsid w:val="004F1D4B"/>
    <w:rsid w:val="004F3358"/>
    <w:rsid w:val="004F362D"/>
    <w:rsid w:val="004F36E2"/>
    <w:rsid w:val="004F3875"/>
    <w:rsid w:val="004F4EAB"/>
    <w:rsid w:val="004F519B"/>
    <w:rsid w:val="004F6580"/>
    <w:rsid w:val="004F7886"/>
    <w:rsid w:val="00500479"/>
    <w:rsid w:val="00500B7E"/>
    <w:rsid w:val="005013C7"/>
    <w:rsid w:val="005020B6"/>
    <w:rsid w:val="005032FC"/>
    <w:rsid w:val="0050357E"/>
    <w:rsid w:val="00505F66"/>
    <w:rsid w:val="00506607"/>
    <w:rsid w:val="00510573"/>
    <w:rsid w:val="0051094A"/>
    <w:rsid w:val="00510D77"/>
    <w:rsid w:val="00512126"/>
    <w:rsid w:val="00513370"/>
    <w:rsid w:val="00514886"/>
    <w:rsid w:val="0051665E"/>
    <w:rsid w:val="00516D98"/>
    <w:rsid w:val="00516E78"/>
    <w:rsid w:val="00517CBA"/>
    <w:rsid w:val="00520093"/>
    <w:rsid w:val="005202AF"/>
    <w:rsid w:val="00521827"/>
    <w:rsid w:val="00521A0C"/>
    <w:rsid w:val="00521B8A"/>
    <w:rsid w:val="00522213"/>
    <w:rsid w:val="005222E0"/>
    <w:rsid w:val="0052272D"/>
    <w:rsid w:val="0052273F"/>
    <w:rsid w:val="00522AEE"/>
    <w:rsid w:val="00522D6A"/>
    <w:rsid w:val="00523C6A"/>
    <w:rsid w:val="005242C8"/>
    <w:rsid w:val="005244D7"/>
    <w:rsid w:val="0052451B"/>
    <w:rsid w:val="00525376"/>
    <w:rsid w:val="00526551"/>
    <w:rsid w:val="00526CDA"/>
    <w:rsid w:val="00527224"/>
    <w:rsid w:val="00530697"/>
    <w:rsid w:val="00530700"/>
    <w:rsid w:val="00530F67"/>
    <w:rsid w:val="00531784"/>
    <w:rsid w:val="00531C49"/>
    <w:rsid w:val="0053290D"/>
    <w:rsid w:val="00532A74"/>
    <w:rsid w:val="00532B26"/>
    <w:rsid w:val="00532C5E"/>
    <w:rsid w:val="005336E6"/>
    <w:rsid w:val="00533C0E"/>
    <w:rsid w:val="00534AB5"/>
    <w:rsid w:val="00536629"/>
    <w:rsid w:val="00536828"/>
    <w:rsid w:val="005374BE"/>
    <w:rsid w:val="00537863"/>
    <w:rsid w:val="005379B6"/>
    <w:rsid w:val="00537B32"/>
    <w:rsid w:val="00537DAC"/>
    <w:rsid w:val="0054033B"/>
    <w:rsid w:val="00540605"/>
    <w:rsid w:val="005417D2"/>
    <w:rsid w:val="00542176"/>
    <w:rsid w:val="005426AB"/>
    <w:rsid w:val="00542B27"/>
    <w:rsid w:val="0054476C"/>
    <w:rsid w:val="00544935"/>
    <w:rsid w:val="00545130"/>
    <w:rsid w:val="00545765"/>
    <w:rsid w:val="00545B5F"/>
    <w:rsid w:val="00546053"/>
    <w:rsid w:val="00546B43"/>
    <w:rsid w:val="00550455"/>
    <w:rsid w:val="00550CDC"/>
    <w:rsid w:val="00550E8C"/>
    <w:rsid w:val="00551053"/>
    <w:rsid w:val="00551615"/>
    <w:rsid w:val="0055179C"/>
    <w:rsid w:val="00552659"/>
    <w:rsid w:val="00552B4C"/>
    <w:rsid w:val="00554521"/>
    <w:rsid w:val="00554DAD"/>
    <w:rsid w:val="00554E1E"/>
    <w:rsid w:val="00555B66"/>
    <w:rsid w:val="005570CD"/>
    <w:rsid w:val="00557620"/>
    <w:rsid w:val="00560309"/>
    <w:rsid w:val="00561834"/>
    <w:rsid w:val="00562BBB"/>
    <w:rsid w:val="00564DC7"/>
    <w:rsid w:val="00565333"/>
    <w:rsid w:val="00565A49"/>
    <w:rsid w:val="00567DAD"/>
    <w:rsid w:val="00570E04"/>
    <w:rsid w:val="00571622"/>
    <w:rsid w:val="00572610"/>
    <w:rsid w:val="005733BB"/>
    <w:rsid w:val="005735DA"/>
    <w:rsid w:val="00573945"/>
    <w:rsid w:val="00575DA8"/>
    <w:rsid w:val="005760EF"/>
    <w:rsid w:val="00576C57"/>
    <w:rsid w:val="00576CFC"/>
    <w:rsid w:val="005779A7"/>
    <w:rsid w:val="0058064F"/>
    <w:rsid w:val="00581D19"/>
    <w:rsid w:val="005820D2"/>
    <w:rsid w:val="0058269C"/>
    <w:rsid w:val="00582775"/>
    <w:rsid w:val="00582BAA"/>
    <w:rsid w:val="00582D7B"/>
    <w:rsid w:val="00582D9A"/>
    <w:rsid w:val="00582EB2"/>
    <w:rsid w:val="00583E0A"/>
    <w:rsid w:val="00584863"/>
    <w:rsid w:val="00584BC9"/>
    <w:rsid w:val="00584F14"/>
    <w:rsid w:val="00585693"/>
    <w:rsid w:val="00585A01"/>
    <w:rsid w:val="00585BAA"/>
    <w:rsid w:val="005865A0"/>
    <w:rsid w:val="005865E6"/>
    <w:rsid w:val="00586C81"/>
    <w:rsid w:val="005871D1"/>
    <w:rsid w:val="00587348"/>
    <w:rsid w:val="00587349"/>
    <w:rsid w:val="00587BF1"/>
    <w:rsid w:val="00587DDC"/>
    <w:rsid w:val="0059005B"/>
    <w:rsid w:val="0059224A"/>
    <w:rsid w:val="00592750"/>
    <w:rsid w:val="00596B6E"/>
    <w:rsid w:val="00596BD3"/>
    <w:rsid w:val="00596FFC"/>
    <w:rsid w:val="00597028"/>
    <w:rsid w:val="0059720F"/>
    <w:rsid w:val="005978AC"/>
    <w:rsid w:val="00597CD6"/>
    <w:rsid w:val="00597E56"/>
    <w:rsid w:val="005A0C63"/>
    <w:rsid w:val="005A13DE"/>
    <w:rsid w:val="005A2CCD"/>
    <w:rsid w:val="005A4BE1"/>
    <w:rsid w:val="005A537F"/>
    <w:rsid w:val="005A68AF"/>
    <w:rsid w:val="005A68CB"/>
    <w:rsid w:val="005A759C"/>
    <w:rsid w:val="005A7EF7"/>
    <w:rsid w:val="005B12D5"/>
    <w:rsid w:val="005B367F"/>
    <w:rsid w:val="005B444D"/>
    <w:rsid w:val="005B49D6"/>
    <w:rsid w:val="005B5400"/>
    <w:rsid w:val="005B57EC"/>
    <w:rsid w:val="005B5F33"/>
    <w:rsid w:val="005B686A"/>
    <w:rsid w:val="005B7965"/>
    <w:rsid w:val="005B79BB"/>
    <w:rsid w:val="005C0B19"/>
    <w:rsid w:val="005C1301"/>
    <w:rsid w:val="005C2148"/>
    <w:rsid w:val="005C2B23"/>
    <w:rsid w:val="005C3F25"/>
    <w:rsid w:val="005C4861"/>
    <w:rsid w:val="005C50AC"/>
    <w:rsid w:val="005D02C7"/>
    <w:rsid w:val="005D104F"/>
    <w:rsid w:val="005D14DF"/>
    <w:rsid w:val="005D22B6"/>
    <w:rsid w:val="005D31F5"/>
    <w:rsid w:val="005D334C"/>
    <w:rsid w:val="005D4089"/>
    <w:rsid w:val="005D4F28"/>
    <w:rsid w:val="005D5651"/>
    <w:rsid w:val="005D580F"/>
    <w:rsid w:val="005D62C8"/>
    <w:rsid w:val="005D633D"/>
    <w:rsid w:val="005D63DD"/>
    <w:rsid w:val="005D63F8"/>
    <w:rsid w:val="005D7158"/>
    <w:rsid w:val="005D7375"/>
    <w:rsid w:val="005E04B4"/>
    <w:rsid w:val="005E0C09"/>
    <w:rsid w:val="005E10FE"/>
    <w:rsid w:val="005E1125"/>
    <w:rsid w:val="005E11E7"/>
    <w:rsid w:val="005E1F57"/>
    <w:rsid w:val="005E3251"/>
    <w:rsid w:val="005E346B"/>
    <w:rsid w:val="005E36C1"/>
    <w:rsid w:val="005E45E9"/>
    <w:rsid w:val="005E4BB8"/>
    <w:rsid w:val="005E4C22"/>
    <w:rsid w:val="005E5B23"/>
    <w:rsid w:val="005E61B1"/>
    <w:rsid w:val="005E67A8"/>
    <w:rsid w:val="005E747B"/>
    <w:rsid w:val="005E74FA"/>
    <w:rsid w:val="005E7B03"/>
    <w:rsid w:val="005F0BC4"/>
    <w:rsid w:val="005F0D37"/>
    <w:rsid w:val="005F0D60"/>
    <w:rsid w:val="005F10E3"/>
    <w:rsid w:val="005F1D5E"/>
    <w:rsid w:val="005F201A"/>
    <w:rsid w:val="005F26B1"/>
    <w:rsid w:val="005F294B"/>
    <w:rsid w:val="005F2AAD"/>
    <w:rsid w:val="005F2D84"/>
    <w:rsid w:val="005F3DCF"/>
    <w:rsid w:val="005F44D3"/>
    <w:rsid w:val="005F4934"/>
    <w:rsid w:val="005F6ACC"/>
    <w:rsid w:val="005F6F96"/>
    <w:rsid w:val="005F78BA"/>
    <w:rsid w:val="005F7B7B"/>
    <w:rsid w:val="00601030"/>
    <w:rsid w:val="00601931"/>
    <w:rsid w:val="00601940"/>
    <w:rsid w:val="00601E0F"/>
    <w:rsid w:val="00602187"/>
    <w:rsid w:val="0060219A"/>
    <w:rsid w:val="006026FB"/>
    <w:rsid w:val="00602B16"/>
    <w:rsid w:val="006037B1"/>
    <w:rsid w:val="00603EEC"/>
    <w:rsid w:val="00604EFA"/>
    <w:rsid w:val="006059D7"/>
    <w:rsid w:val="0060741A"/>
    <w:rsid w:val="00607CEA"/>
    <w:rsid w:val="00610309"/>
    <w:rsid w:val="00610544"/>
    <w:rsid w:val="006125B8"/>
    <w:rsid w:val="006127DF"/>
    <w:rsid w:val="00612A2C"/>
    <w:rsid w:val="00613990"/>
    <w:rsid w:val="00613B5A"/>
    <w:rsid w:val="00613F64"/>
    <w:rsid w:val="006144AD"/>
    <w:rsid w:val="006145C0"/>
    <w:rsid w:val="00614A28"/>
    <w:rsid w:val="0061625D"/>
    <w:rsid w:val="00617332"/>
    <w:rsid w:val="006174B6"/>
    <w:rsid w:val="0062273F"/>
    <w:rsid w:val="00622C7A"/>
    <w:rsid w:val="006230B0"/>
    <w:rsid w:val="0062324B"/>
    <w:rsid w:val="00624173"/>
    <w:rsid w:val="00624A7B"/>
    <w:rsid w:val="00624AC9"/>
    <w:rsid w:val="006252B2"/>
    <w:rsid w:val="006252E7"/>
    <w:rsid w:val="00625D4F"/>
    <w:rsid w:val="00627C27"/>
    <w:rsid w:val="00627E81"/>
    <w:rsid w:val="00627F9A"/>
    <w:rsid w:val="006306AF"/>
    <w:rsid w:val="0063140E"/>
    <w:rsid w:val="006345A3"/>
    <w:rsid w:val="006351A6"/>
    <w:rsid w:val="0063677A"/>
    <w:rsid w:val="00636DF9"/>
    <w:rsid w:val="0064031F"/>
    <w:rsid w:val="00640C96"/>
    <w:rsid w:val="00640E75"/>
    <w:rsid w:val="0064127A"/>
    <w:rsid w:val="006417C5"/>
    <w:rsid w:val="00641A0E"/>
    <w:rsid w:val="0064393C"/>
    <w:rsid w:val="00643E0A"/>
    <w:rsid w:val="00643EAC"/>
    <w:rsid w:val="00645537"/>
    <w:rsid w:val="0064582F"/>
    <w:rsid w:val="00645B1A"/>
    <w:rsid w:val="00645C18"/>
    <w:rsid w:val="00646D16"/>
    <w:rsid w:val="00646F98"/>
    <w:rsid w:val="00647343"/>
    <w:rsid w:val="00650B33"/>
    <w:rsid w:val="00650B51"/>
    <w:rsid w:val="00651204"/>
    <w:rsid w:val="0065144D"/>
    <w:rsid w:val="00651952"/>
    <w:rsid w:val="00651AC1"/>
    <w:rsid w:val="00652D33"/>
    <w:rsid w:val="00653A60"/>
    <w:rsid w:val="00653CEA"/>
    <w:rsid w:val="00654328"/>
    <w:rsid w:val="00655F86"/>
    <w:rsid w:val="00656992"/>
    <w:rsid w:val="00657C47"/>
    <w:rsid w:val="006605E3"/>
    <w:rsid w:val="00660A55"/>
    <w:rsid w:val="00661412"/>
    <w:rsid w:val="00661FCA"/>
    <w:rsid w:val="00662292"/>
    <w:rsid w:val="00663699"/>
    <w:rsid w:val="00663C1E"/>
    <w:rsid w:val="00663E25"/>
    <w:rsid w:val="00664806"/>
    <w:rsid w:val="00665051"/>
    <w:rsid w:val="006666AC"/>
    <w:rsid w:val="0066733A"/>
    <w:rsid w:val="00670714"/>
    <w:rsid w:val="00670B81"/>
    <w:rsid w:val="006713BA"/>
    <w:rsid w:val="00671E2F"/>
    <w:rsid w:val="006720CB"/>
    <w:rsid w:val="00672731"/>
    <w:rsid w:val="00672C7E"/>
    <w:rsid w:val="006732DC"/>
    <w:rsid w:val="0067343E"/>
    <w:rsid w:val="00673F44"/>
    <w:rsid w:val="00674893"/>
    <w:rsid w:val="00674A24"/>
    <w:rsid w:val="00674D6A"/>
    <w:rsid w:val="006766D5"/>
    <w:rsid w:val="006768BC"/>
    <w:rsid w:val="00677260"/>
    <w:rsid w:val="0067737D"/>
    <w:rsid w:val="00677489"/>
    <w:rsid w:val="00677804"/>
    <w:rsid w:val="00677C4B"/>
    <w:rsid w:val="00677EF1"/>
    <w:rsid w:val="00681CBA"/>
    <w:rsid w:val="00682075"/>
    <w:rsid w:val="0068216A"/>
    <w:rsid w:val="00682976"/>
    <w:rsid w:val="006829D4"/>
    <w:rsid w:val="00682D5B"/>
    <w:rsid w:val="00683134"/>
    <w:rsid w:val="006837A5"/>
    <w:rsid w:val="00683D80"/>
    <w:rsid w:val="00683E70"/>
    <w:rsid w:val="006861E8"/>
    <w:rsid w:val="00686591"/>
    <w:rsid w:val="00687B0F"/>
    <w:rsid w:val="00687B94"/>
    <w:rsid w:val="00690130"/>
    <w:rsid w:val="00690475"/>
    <w:rsid w:val="00690DD2"/>
    <w:rsid w:val="00690EFF"/>
    <w:rsid w:val="006915EF"/>
    <w:rsid w:val="00691E17"/>
    <w:rsid w:val="00691F8A"/>
    <w:rsid w:val="00692770"/>
    <w:rsid w:val="006930B8"/>
    <w:rsid w:val="006943A9"/>
    <w:rsid w:val="006945B5"/>
    <w:rsid w:val="00694982"/>
    <w:rsid w:val="00694AB8"/>
    <w:rsid w:val="00694F23"/>
    <w:rsid w:val="006952DB"/>
    <w:rsid w:val="00695E31"/>
    <w:rsid w:val="00695FE0"/>
    <w:rsid w:val="00696212"/>
    <w:rsid w:val="006962B1"/>
    <w:rsid w:val="00697A11"/>
    <w:rsid w:val="00697D0B"/>
    <w:rsid w:val="006A0844"/>
    <w:rsid w:val="006A0857"/>
    <w:rsid w:val="006A096B"/>
    <w:rsid w:val="006A1345"/>
    <w:rsid w:val="006A1574"/>
    <w:rsid w:val="006A1BE6"/>
    <w:rsid w:val="006A22E6"/>
    <w:rsid w:val="006A2F26"/>
    <w:rsid w:val="006A3233"/>
    <w:rsid w:val="006A3531"/>
    <w:rsid w:val="006A4074"/>
    <w:rsid w:val="006A592C"/>
    <w:rsid w:val="006A64F7"/>
    <w:rsid w:val="006A6517"/>
    <w:rsid w:val="006A73D7"/>
    <w:rsid w:val="006B01ED"/>
    <w:rsid w:val="006B0550"/>
    <w:rsid w:val="006B2201"/>
    <w:rsid w:val="006B2937"/>
    <w:rsid w:val="006B2A66"/>
    <w:rsid w:val="006B314C"/>
    <w:rsid w:val="006B3333"/>
    <w:rsid w:val="006B3F52"/>
    <w:rsid w:val="006B5027"/>
    <w:rsid w:val="006B55BE"/>
    <w:rsid w:val="006B56A8"/>
    <w:rsid w:val="006B5707"/>
    <w:rsid w:val="006B5ABA"/>
    <w:rsid w:val="006B5CB7"/>
    <w:rsid w:val="006B5F63"/>
    <w:rsid w:val="006B6241"/>
    <w:rsid w:val="006B6481"/>
    <w:rsid w:val="006B7237"/>
    <w:rsid w:val="006B74D5"/>
    <w:rsid w:val="006B7AD7"/>
    <w:rsid w:val="006B7CF1"/>
    <w:rsid w:val="006C05A7"/>
    <w:rsid w:val="006C1610"/>
    <w:rsid w:val="006C26D2"/>
    <w:rsid w:val="006C386B"/>
    <w:rsid w:val="006C38AE"/>
    <w:rsid w:val="006C3D19"/>
    <w:rsid w:val="006C4452"/>
    <w:rsid w:val="006C5042"/>
    <w:rsid w:val="006C72A1"/>
    <w:rsid w:val="006C7D27"/>
    <w:rsid w:val="006D0DFA"/>
    <w:rsid w:val="006D21E2"/>
    <w:rsid w:val="006D3E3F"/>
    <w:rsid w:val="006D40B6"/>
    <w:rsid w:val="006D4BEB"/>
    <w:rsid w:val="006D4D7E"/>
    <w:rsid w:val="006D5002"/>
    <w:rsid w:val="006D507E"/>
    <w:rsid w:val="006D53D3"/>
    <w:rsid w:val="006D598E"/>
    <w:rsid w:val="006D5D31"/>
    <w:rsid w:val="006D63F6"/>
    <w:rsid w:val="006D66ED"/>
    <w:rsid w:val="006D6D20"/>
    <w:rsid w:val="006D7148"/>
    <w:rsid w:val="006D7439"/>
    <w:rsid w:val="006D76AF"/>
    <w:rsid w:val="006D77FA"/>
    <w:rsid w:val="006D7B5D"/>
    <w:rsid w:val="006D7C6F"/>
    <w:rsid w:val="006D7D6E"/>
    <w:rsid w:val="006E11C2"/>
    <w:rsid w:val="006E1678"/>
    <w:rsid w:val="006E2A56"/>
    <w:rsid w:val="006E55F7"/>
    <w:rsid w:val="006E674B"/>
    <w:rsid w:val="006E71BC"/>
    <w:rsid w:val="006F0062"/>
    <w:rsid w:val="006F060E"/>
    <w:rsid w:val="006F0659"/>
    <w:rsid w:val="006F0B85"/>
    <w:rsid w:val="006F153D"/>
    <w:rsid w:val="006F1920"/>
    <w:rsid w:val="006F1B0C"/>
    <w:rsid w:val="006F26FB"/>
    <w:rsid w:val="006F27AF"/>
    <w:rsid w:val="006F2917"/>
    <w:rsid w:val="006F2D69"/>
    <w:rsid w:val="006F3136"/>
    <w:rsid w:val="006F3760"/>
    <w:rsid w:val="006F4626"/>
    <w:rsid w:val="006F4CFD"/>
    <w:rsid w:val="006F4FE6"/>
    <w:rsid w:val="006F51A4"/>
    <w:rsid w:val="006F6E58"/>
    <w:rsid w:val="006F7E5C"/>
    <w:rsid w:val="0070057E"/>
    <w:rsid w:val="007009DF"/>
    <w:rsid w:val="00701708"/>
    <w:rsid w:val="0070171C"/>
    <w:rsid w:val="00701740"/>
    <w:rsid w:val="007022D9"/>
    <w:rsid w:val="00702BDC"/>
    <w:rsid w:val="0070414E"/>
    <w:rsid w:val="0070679A"/>
    <w:rsid w:val="00706B3E"/>
    <w:rsid w:val="00707298"/>
    <w:rsid w:val="00707344"/>
    <w:rsid w:val="00707655"/>
    <w:rsid w:val="00710335"/>
    <w:rsid w:val="00710CD3"/>
    <w:rsid w:val="00711A49"/>
    <w:rsid w:val="00711C8F"/>
    <w:rsid w:val="00712C12"/>
    <w:rsid w:val="00714AE1"/>
    <w:rsid w:val="00715475"/>
    <w:rsid w:val="007155C0"/>
    <w:rsid w:val="00715A6A"/>
    <w:rsid w:val="0071612F"/>
    <w:rsid w:val="007163D5"/>
    <w:rsid w:val="007163E4"/>
    <w:rsid w:val="00720D99"/>
    <w:rsid w:val="007214CA"/>
    <w:rsid w:val="00721F1D"/>
    <w:rsid w:val="00722BC6"/>
    <w:rsid w:val="007240C9"/>
    <w:rsid w:val="00724362"/>
    <w:rsid w:val="00724A98"/>
    <w:rsid w:val="00724DE0"/>
    <w:rsid w:val="007250D1"/>
    <w:rsid w:val="007251D6"/>
    <w:rsid w:val="007257CA"/>
    <w:rsid w:val="007259D3"/>
    <w:rsid w:val="00725AEF"/>
    <w:rsid w:val="0072709F"/>
    <w:rsid w:val="00727756"/>
    <w:rsid w:val="00727909"/>
    <w:rsid w:val="00727F61"/>
    <w:rsid w:val="0073027B"/>
    <w:rsid w:val="00731592"/>
    <w:rsid w:val="00732294"/>
    <w:rsid w:val="00732F4E"/>
    <w:rsid w:val="00733A5F"/>
    <w:rsid w:val="007362AA"/>
    <w:rsid w:val="00736593"/>
    <w:rsid w:val="007370D6"/>
    <w:rsid w:val="0073749B"/>
    <w:rsid w:val="0073762C"/>
    <w:rsid w:val="007400D7"/>
    <w:rsid w:val="00740350"/>
    <w:rsid w:val="00740628"/>
    <w:rsid w:val="00741F5F"/>
    <w:rsid w:val="00741FB6"/>
    <w:rsid w:val="0074296D"/>
    <w:rsid w:val="0074337C"/>
    <w:rsid w:val="00743769"/>
    <w:rsid w:val="007437E4"/>
    <w:rsid w:val="007440E4"/>
    <w:rsid w:val="0074491C"/>
    <w:rsid w:val="00744BA4"/>
    <w:rsid w:val="00744F98"/>
    <w:rsid w:val="00745363"/>
    <w:rsid w:val="00745D46"/>
    <w:rsid w:val="00746024"/>
    <w:rsid w:val="00746069"/>
    <w:rsid w:val="007460E9"/>
    <w:rsid w:val="00746671"/>
    <w:rsid w:val="00746AF7"/>
    <w:rsid w:val="00746CBC"/>
    <w:rsid w:val="007505DB"/>
    <w:rsid w:val="00751859"/>
    <w:rsid w:val="007519F0"/>
    <w:rsid w:val="00752CB1"/>
    <w:rsid w:val="00753C36"/>
    <w:rsid w:val="0075436C"/>
    <w:rsid w:val="0075473F"/>
    <w:rsid w:val="00755526"/>
    <w:rsid w:val="00756338"/>
    <w:rsid w:val="007577C9"/>
    <w:rsid w:val="0076065E"/>
    <w:rsid w:val="00760BC5"/>
    <w:rsid w:val="007611F3"/>
    <w:rsid w:val="00761B4E"/>
    <w:rsid w:val="00761E08"/>
    <w:rsid w:val="00762423"/>
    <w:rsid w:val="00763BBD"/>
    <w:rsid w:val="00763BDA"/>
    <w:rsid w:val="00764677"/>
    <w:rsid w:val="00764CC9"/>
    <w:rsid w:val="0076559F"/>
    <w:rsid w:val="007665ED"/>
    <w:rsid w:val="007679B7"/>
    <w:rsid w:val="007701B0"/>
    <w:rsid w:val="0077095F"/>
    <w:rsid w:val="0077134C"/>
    <w:rsid w:val="00771B58"/>
    <w:rsid w:val="007731FF"/>
    <w:rsid w:val="00773DD5"/>
    <w:rsid w:val="00773FBB"/>
    <w:rsid w:val="0077490D"/>
    <w:rsid w:val="00774A9C"/>
    <w:rsid w:val="00774B64"/>
    <w:rsid w:val="00775522"/>
    <w:rsid w:val="00775FE3"/>
    <w:rsid w:val="0077610F"/>
    <w:rsid w:val="00776170"/>
    <w:rsid w:val="00776F00"/>
    <w:rsid w:val="007800E2"/>
    <w:rsid w:val="00780288"/>
    <w:rsid w:val="00781B4B"/>
    <w:rsid w:val="00783274"/>
    <w:rsid w:val="00784C43"/>
    <w:rsid w:val="00784CD8"/>
    <w:rsid w:val="00785057"/>
    <w:rsid w:val="00785C04"/>
    <w:rsid w:val="00785C4D"/>
    <w:rsid w:val="00786091"/>
    <w:rsid w:val="00786DE0"/>
    <w:rsid w:val="00786ECD"/>
    <w:rsid w:val="0078794F"/>
    <w:rsid w:val="00787FFC"/>
    <w:rsid w:val="00790603"/>
    <w:rsid w:val="00790E0A"/>
    <w:rsid w:val="00791C59"/>
    <w:rsid w:val="0079291D"/>
    <w:rsid w:val="00793A50"/>
    <w:rsid w:val="0079650D"/>
    <w:rsid w:val="007968DA"/>
    <w:rsid w:val="00796B16"/>
    <w:rsid w:val="00797D65"/>
    <w:rsid w:val="007A0772"/>
    <w:rsid w:val="007A08D5"/>
    <w:rsid w:val="007A1091"/>
    <w:rsid w:val="007A1552"/>
    <w:rsid w:val="007A17FF"/>
    <w:rsid w:val="007A2297"/>
    <w:rsid w:val="007A2F5B"/>
    <w:rsid w:val="007A3E7E"/>
    <w:rsid w:val="007A3F8C"/>
    <w:rsid w:val="007A4379"/>
    <w:rsid w:val="007A47A6"/>
    <w:rsid w:val="007A6CB8"/>
    <w:rsid w:val="007A6CEA"/>
    <w:rsid w:val="007A7457"/>
    <w:rsid w:val="007A75B2"/>
    <w:rsid w:val="007B22DF"/>
    <w:rsid w:val="007B2F46"/>
    <w:rsid w:val="007B3BB7"/>
    <w:rsid w:val="007B3D55"/>
    <w:rsid w:val="007B4209"/>
    <w:rsid w:val="007B4DD3"/>
    <w:rsid w:val="007B5226"/>
    <w:rsid w:val="007B5778"/>
    <w:rsid w:val="007B60EA"/>
    <w:rsid w:val="007B664E"/>
    <w:rsid w:val="007B7269"/>
    <w:rsid w:val="007B740E"/>
    <w:rsid w:val="007B7C3B"/>
    <w:rsid w:val="007B7E3A"/>
    <w:rsid w:val="007B7EDF"/>
    <w:rsid w:val="007C0059"/>
    <w:rsid w:val="007C0109"/>
    <w:rsid w:val="007C0199"/>
    <w:rsid w:val="007C1C85"/>
    <w:rsid w:val="007C1F60"/>
    <w:rsid w:val="007C317C"/>
    <w:rsid w:val="007C3716"/>
    <w:rsid w:val="007C3AA7"/>
    <w:rsid w:val="007C4367"/>
    <w:rsid w:val="007C461D"/>
    <w:rsid w:val="007C474C"/>
    <w:rsid w:val="007C5AAA"/>
    <w:rsid w:val="007C6D33"/>
    <w:rsid w:val="007C764F"/>
    <w:rsid w:val="007C7731"/>
    <w:rsid w:val="007D08C4"/>
    <w:rsid w:val="007D11A0"/>
    <w:rsid w:val="007D2A5A"/>
    <w:rsid w:val="007D2E56"/>
    <w:rsid w:val="007D3286"/>
    <w:rsid w:val="007D3A0E"/>
    <w:rsid w:val="007D456B"/>
    <w:rsid w:val="007D476B"/>
    <w:rsid w:val="007D4AD2"/>
    <w:rsid w:val="007D599E"/>
    <w:rsid w:val="007D5A07"/>
    <w:rsid w:val="007D5CF6"/>
    <w:rsid w:val="007D781C"/>
    <w:rsid w:val="007E0289"/>
    <w:rsid w:val="007E03E8"/>
    <w:rsid w:val="007E0B35"/>
    <w:rsid w:val="007E13DF"/>
    <w:rsid w:val="007E1BF9"/>
    <w:rsid w:val="007E21B9"/>
    <w:rsid w:val="007E28C2"/>
    <w:rsid w:val="007E2EBA"/>
    <w:rsid w:val="007E33EB"/>
    <w:rsid w:val="007E368A"/>
    <w:rsid w:val="007E3719"/>
    <w:rsid w:val="007E3A83"/>
    <w:rsid w:val="007E3B15"/>
    <w:rsid w:val="007E499C"/>
    <w:rsid w:val="007E4A92"/>
    <w:rsid w:val="007E4BA6"/>
    <w:rsid w:val="007E505B"/>
    <w:rsid w:val="007E5120"/>
    <w:rsid w:val="007E52D3"/>
    <w:rsid w:val="007E54C9"/>
    <w:rsid w:val="007E5CB4"/>
    <w:rsid w:val="007E5ECA"/>
    <w:rsid w:val="007E67B8"/>
    <w:rsid w:val="007E6FB1"/>
    <w:rsid w:val="007E7137"/>
    <w:rsid w:val="007E7351"/>
    <w:rsid w:val="007F0143"/>
    <w:rsid w:val="007F050D"/>
    <w:rsid w:val="007F1160"/>
    <w:rsid w:val="007F1CF2"/>
    <w:rsid w:val="007F2024"/>
    <w:rsid w:val="007F2458"/>
    <w:rsid w:val="007F35F2"/>
    <w:rsid w:val="007F4466"/>
    <w:rsid w:val="007F4C89"/>
    <w:rsid w:val="007F4D75"/>
    <w:rsid w:val="007F596A"/>
    <w:rsid w:val="007F79C9"/>
    <w:rsid w:val="007F7D21"/>
    <w:rsid w:val="00800E80"/>
    <w:rsid w:val="00801C97"/>
    <w:rsid w:val="0080310C"/>
    <w:rsid w:val="008033B5"/>
    <w:rsid w:val="0080449D"/>
    <w:rsid w:val="00804837"/>
    <w:rsid w:val="00805552"/>
    <w:rsid w:val="008056B3"/>
    <w:rsid w:val="0080694A"/>
    <w:rsid w:val="008072E5"/>
    <w:rsid w:val="0081263D"/>
    <w:rsid w:val="00812D5E"/>
    <w:rsid w:val="0081304E"/>
    <w:rsid w:val="00813464"/>
    <w:rsid w:val="00814800"/>
    <w:rsid w:val="00814D3D"/>
    <w:rsid w:val="00814F0B"/>
    <w:rsid w:val="0081580F"/>
    <w:rsid w:val="008164AB"/>
    <w:rsid w:val="00816A57"/>
    <w:rsid w:val="00820225"/>
    <w:rsid w:val="008210FB"/>
    <w:rsid w:val="00822AE0"/>
    <w:rsid w:val="00823851"/>
    <w:rsid w:val="00825DBC"/>
    <w:rsid w:val="008261AB"/>
    <w:rsid w:val="008265B4"/>
    <w:rsid w:val="00826EBE"/>
    <w:rsid w:val="0082706E"/>
    <w:rsid w:val="00827F88"/>
    <w:rsid w:val="0083127A"/>
    <w:rsid w:val="00832D71"/>
    <w:rsid w:val="00833792"/>
    <w:rsid w:val="00833ED4"/>
    <w:rsid w:val="00833EE6"/>
    <w:rsid w:val="00835774"/>
    <w:rsid w:val="00835EC6"/>
    <w:rsid w:val="00836671"/>
    <w:rsid w:val="00836CDD"/>
    <w:rsid w:val="00836E4D"/>
    <w:rsid w:val="0083764A"/>
    <w:rsid w:val="0084080A"/>
    <w:rsid w:val="00841248"/>
    <w:rsid w:val="00841EC2"/>
    <w:rsid w:val="00841FC2"/>
    <w:rsid w:val="00842499"/>
    <w:rsid w:val="00842672"/>
    <w:rsid w:val="00842F76"/>
    <w:rsid w:val="0084324C"/>
    <w:rsid w:val="008433FB"/>
    <w:rsid w:val="0084353B"/>
    <w:rsid w:val="00843D1C"/>
    <w:rsid w:val="00843DBB"/>
    <w:rsid w:val="00844858"/>
    <w:rsid w:val="00845692"/>
    <w:rsid w:val="00846609"/>
    <w:rsid w:val="0084666B"/>
    <w:rsid w:val="008469E2"/>
    <w:rsid w:val="00851DD7"/>
    <w:rsid w:val="00851E2D"/>
    <w:rsid w:val="00852362"/>
    <w:rsid w:val="008524D4"/>
    <w:rsid w:val="0085381D"/>
    <w:rsid w:val="00854317"/>
    <w:rsid w:val="008549DF"/>
    <w:rsid w:val="00855653"/>
    <w:rsid w:val="00855847"/>
    <w:rsid w:val="00856FC3"/>
    <w:rsid w:val="00857847"/>
    <w:rsid w:val="0086035F"/>
    <w:rsid w:val="0086095B"/>
    <w:rsid w:val="00860A87"/>
    <w:rsid w:val="00860EFB"/>
    <w:rsid w:val="0086135B"/>
    <w:rsid w:val="008647F5"/>
    <w:rsid w:val="00865284"/>
    <w:rsid w:val="008654B2"/>
    <w:rsid w:val="00865569"/>
    <w:rsid w:val="00866104"/>
    <w:rsid w:val="00866506"/>
    <w:rsid w:val="0086664B"/>
    <w:rsid w:val="008667EC"/>
    <w:rsid w:val="00866C44"/>
    <w:rsid w:val="00866DF3"/>
    <w:rsid w:val="00870139"/>
    <w:rsid w:val="00870BCC"/>
    <w:rsid w:val="00871BC4"/>
    <w:rsid w:val="00872845"/>
    <w:rsid w:val="00874124"/>
    <w:rsid w:val="00875313"/>
    <w:rsid w:val="00876446"/>
    <w:rsid w:val="0087655F"/>
    <w:rsid w:val="00876FB9"/>
    <w:rsid w:val="008806A5"/>
    <w:rsid w:val="0088096F"/>
    <w:rsid w:val="00880F4F"/>
    <w:rsid w:val="00880F5D"/>
    <w:rsid w:val="0088128F"/>
    <w:rsid w:val="008829B4"/>
    <w:rsid w:val="00882EC7"/>
    <w:rsid w:val="00883C72"/>
    <w:rsid w:val="00884058"/>
    <w:rsid w:val="0088478F"/>
    <w:rsid w:val="00885C10"/>
    <w:rsid w:val="00885FF6"/>
    <w:rsid w:val="00886220"/>
    <w:rsid w:val="00886276"/>
    <w:rsid w:val="00886D50"/>
    <w:rsid w:val="00886EAB"/>
    <w:rsid w:val="00890179"/>
    <w:rsid w:val="0089117B"/>
    <w:rsid w:val="008912BD"/>
    <w:rsid w:val="00891B7B"/>
    <w:rsid w:val="008923CE"/>
    <w:rsid w:val="008932D6"/>
    <w:rsid w:val="0089352B"/>
    <w:rsid w:val="00893990"/>
    <w:rsid w:val="008954EE"/>
    <w:rsid w:val="00895AEF"/>
    <w:rsid w:val="00895CD4"/>
    <w:rsid w:val="008963DB"/>
    <w:rsid w:val="008963F5"/>
    <w:rsid w:val="00896830"/>
    <w:rsid w:val="00896B5B"/>
    <w:rsid w:val="00896CC5"/>
    <w:rsid w:val="00896F09"/>
    <w:rsid w:val="00897800"/>
    <w:rsid w:val="008A01D0"/>
    <w:rsid w:val="008A0917"/>
    <w:rsid w:val="008A2C16"/>
    <w:rsid w:val="008A3300"/>
    <w:rsid w:val="008A38B7"/>
    <w:rsid w:val="008A3C04"/>
    <w:rsid w:val="008A465F"/>
    <w:rsid w:val="008A4BB5"/>
    <w:rsid w:val="008A5188"/>
    <w:rsid w:val="008A5354"/>
    <w:rsid w:val="008A54CA"/>
    <w:rsid w:val="008A6607"/>
    <w:rsid w:val="008A6968"/>
    <w:rsid w:val="008A7350"/>
    <w:rsid w:val="008A74FA"/>
    <w:rsid w:val="008B0390"/>
    <w:rsid w:val="008B11CF"/>
    <w:rsid w:val="008B123D"/>
    <w:rsid w:val="008B21DC"/>
    <w:rsid w:val="008B2891"/>
    <w:rsid w:val="008B2C94"/>
    <w:rsid w:val="008B314F"/>
    <w:rsid w:val="008B360B"/>
    <w:rsid w:val="008B4A2C"/>
    <w:rsid w:val="008B4CD3"/>
    <w:rsid w:val="008B567F"/>
    <w:rsid w:val="008B7ED9"/>
    <w:rsid w:val="008C0319"/>
    <w:rsid w:val="008C1512"/>
    <w:rsid w:val="008C25F3"/>
    <w:rsid w:val="008C2D03"/>
    <w:rsid w:val="008C3098"/>
    <w:rsid w:val="008C3E8B"/>
    <w:rsid w:val="008C5463"/>
    <w:rsid w:val="008C5780"/>
    <w:rsid w:val="008C5D47"/>
    <w:rsid w:val="008C6AFD"/>
    <w:rsid w:val="008C77A3"/>
    <w:rsid w:val="008D02CD"/>
    <w:rsid w:val="008D03E1"/>
    <w:rsid w:val="008D05D3"/>
    <w:rsid w:val="008D15DC"/>
    <w:rsid w:val="008D1663"/>
    <w:rsid w:val="008D2DF4"/>
    <w:rsid w:val="008D3B5D"/>
    <w:rsid w:val="008D6FF4"/>
    <w:rsid w:val="008D78C8"/>
    <w:rsid w:val="008E0692"/>
    <w:rsid w:val="008E1AEC"/>
    <w:rsid w:val="008E2842"/>
    <w:rsid w:val="008E2DDC"/>
    <w:rsid w:val="008E2EDF"/>
    <w:rsid w:val="008E303C"/>
    <w:rsid w:val="008E34BA"/>
    <w:rsid w:val="008E44C2"/>
    <w:rsid w:val="008E462E"/>
    <w:rsid w:val="008E4FBE"/>
    <w:rsid w:val="008E61DD"/>
    <w:rsid w:val="008E66DB"/>
    <w:rsid w:val="008E6BDD"/>
    <w:rsid w:val="008F0EBD"/>
    <w:rsid w:val="008F143E"/>
    <w:rsid w:val="008F2379"/>
    <w:rsid w:val="008F32CE"/>
    <w:rsid w:val="008F3BFB"/>
    <w:rsid w:val="008F4913"/>
    <w:rsid w:val="008F5035"/>
    <w:rsid w:val="008F5A0A"/>
    <w:rsid w:val="008F6662"/>
    <w:rsid w:val="008F70C9"/>
    <w:rsid w:val="008F72D3"/>
    <w:rsid w:val="008F7F2E"/>
    <w:rsid w:val="00900480"/>
    <w:rsid w:val="009007B0"/>
    <w:rsid w:val="009009B1"/>
    <w:rsid w:val="00900BF8"/>
    <w:rsid w:val="00901BF8"/>
    <w:rsid w:val="0090228C"/>
    <w:rsid w:val="00902E89"/>
    <w:rsid w:val="009034B8"/>
    <w:rsid w:val="00903889"/>
    <w:rsid w:val="00904B30"/>
    <w:rsid w:val="00905001"/>
    <w:rsid w:val="00905334"/>
    <w:rsid w:val="009054E6"/>
    <w:rsid w:val="00905759"/>
    <w:rsid w:val="009062DA"/>
    <w:rsid w:val="009066E1"/>
    <w:rsid w:val="00906CAE"/>
    <w:rsid w:val="009070BF"/>
    <w:rsid w:val="00907BEB"/>
    <w:rsid w:val="0091140D"/>
    <w:rsid w:val="00912447"/>
    <w:rsid w:val="0091321B"/>
    <w:rsid w:val="00913557"/>
    <w:rsid w:val="009136FD"/>
    <w:rsid w:val="009139A8"/>
    <w:rsid w:val="00913A74"/>
    <w:rsid w:val="00913F52"/>
    <w:rsid w:val="009152EB"/>
    <w:rsid w:val="00915ECF"/>
    <w:rsid w:val="00915EE1"/>
    <w:rsid w:val="00920B5B"/>
    <w:rsid w:val="009213CD"/>
    <w:rsid w:val="00921A2A"/>
    <w:rsid w:val="00921FA4"/>
    <w:rsid w:val="009222C2"/>
    <w:rsid w:val="00922A69"/>
    <w:rsid w:val="00923CA1"/>
    <w:rsid w:val="00923D95"/>
    <w:rsid w:val="00924794"/>
    <w:rsid w:val="00926F2E"/>
    <w:rsid w:val="00927E81"/>
    <w:rsid w:val="0093102C"/>
    <w:rsid w:val="00932002"/>
    <w:rsid w:val="009324EF"/>
    <w:rsid w:val="00933373"/>
    <w:rsid w:val="009342C1"/>
    <w:rsid w:val="00934E64"/>
    <w:rsid w:val="0093621A"/>
    <w:rsid w:val="009369EC"/>
    <w:rsid w:val="00936F5B"/>
    <w:rsid w:val="00937397"/>
    <w:rsid w:val="009373A4"/>
    <w:rsid w:val="00940C82"/>
    <w:rsid w:val="00942D7A"/>
    <w:rsid w:val="00944333"/>
    <w:rsid w:val="00945072"/>
    <w:rsid w:val="009451B2"/>
    <w:rsid w:val="0094523E"/>
    <w:rsid w:val="009463C9"/>
    <w:rsid w:val="00946538"/>
    <w:rsid w:val="009465F1"/>
    <w:rsid w:val="00946862"/>
    <w:rsid w:val="009469A3"/>
    <w:rsid w:val="00946DB2"/>
    <w:rsid w:val="00946E99"/>
    <w:rsid w:val="0095006C"/>
    <w:rsid w:val="00954581"/>
    <w:rsid w:val="00954705"/>
    <w:rsid w:val="00954D28"/>
    <w:rsid w:val="009556AC"/>
    <w:rsid w:val="00960E11"/>
    <w:rsid w:val="0096177D"/>
    <w:rsid w:val="00963867"/>
    <w:rsid w:val="00964B8E"/>
    <w:rsid w:val="00965121"/>
    <w:rsid w:val="0096554E"/>
    <w:rsid w:val="00965DAD"/>
    <w:rsid w:val="00967857"/>
    <w:rsid w:val="00970944"/>
    <w:rsid w:val="00971711"/>
    <w:rsid w:val="0097275B"/>
    <w:rsid w:val="009731BA"/>
    <w:rsid w:val="00973538"/>
    <w:rsid w:val="009759F3"/>
    <w:rsid w:val="00976538"/>
    <w:rsid w:val="0097678E"/>
    <w:rsid w:val="00976883"/>
    <w:rsid w:val="009773FE"/>
    <w:rsid w:val="009775F6"/>
    <w:rsid w:val="00980392"/>
    <w:rsid w:val="009808A2"/>
    <w:rsid w:val="00980D93"/>
    <w:rsid w:val="00981D87"/>
    <w:rsid w:val="009827C5"/>
    <w:rsid w:val="0098338A"/>
    <w:rsid w:val="00983ED3"/>
    <w:rsid w:val="0098433C"/>
    <w:rsid w:val="00985F9A"/>
    <w:rsid w:val="0098602D"/>
    <w:rsid w:val="00986AF8"/>
    <w:rsid w:val="0098723C"/>
    <w:rsid w:val="00987F4C"/>
    <w:rsid w:val="009915BE"/>
    <w:rsid w:val="0099180A"/>
    <w:rsid w:val="00993319"/>
    <w:rsid w:val="0099387A"/>
    <w:rsid w:val="009939CA"/>
    <w:rsid w:val="00993F5A"/>
    <w:rsid w:val="009957F6"/>
    <w:rsid w:val="009959EB"/>
    <w:rsid w:val="00995C1E"/>
    <w:rsid w:val="00997ED7"/>
    <w:rsid w:val="009A0051"/>
    <w:rsid w:val="009A0E1E"/>
    <w:rsid w:val="009A1077"/>
    <w:rsid w:val="009A2304"/>
    <w:rsid w:val="009A4667"/>
    <w:rsid w:val="009A4935"/>
    <w:rsid w:val="009A4DCD"/>
    <w:rsid w:val="009A5132"/>
    <w:rsid w:val="009A551B"/>
    <w:rsid w:val="009A560A"/>
    <w:rsid w:val="009A580F"/>
    <w:rsid w:val="009A6057"/>
    <w:rsid w:val="009A6311"/>
    <w:rsid w:val="009A6502"/>
    <w:rsid w:val="009A67A7"/>
    <w:rsid w:val="009A6EEE"/>
    <w:rsid w:val="009A75B4"/>
    <w:rsid w:val="009A7CE7"/>
    <w:rsid w:val="009B013E"/>
    <w:rsid w:val="009B05E1"/>
    <w:rsid w:val="009B0CC7"/>
    <w:rsid w:val="009B1865"/>
    <w:rsid w:val="009B1C2C"/>
    <w:rsid w:val="009B1E9D"/>
    <w:rsid w:val="009B2218"/>
    <w:rsid w:val="009B27E0"/>
    <w:rsid w:val="009B2822"/>
    <w:rsid w:val="009B34AD"/>
    <w:rsid w:val="009B368F"/>
    <w:rsid w:val="009B39DE"/>
    <w:rsid w:val="009B3DB5"/>
    <w:rsid w:val="009B4765"/>
    <w:rsid w:val="009B4A36"/>
    <w:rsid w:val="009B5E08"/>
    <w:rsid w:val="009B687C"/>
    <w:rsid w:val="009B6A5D"/>
    <w:rsid w:val="009B6AB9"/>
    <w:rsid w:val="009B6FBD"/>
    <w:rsid w:val="009C0741"/>
    <w:rsid w:val="009C09C5"/>
    <w:rsid w:val="009C0C67"/>
    <w:rsid w:val="009C10F0"/>
    <w:rsid w:val="009C14D8"/>
    <w:rsid w:val="009C1819"/>
    <w:rsid w:val="009C2565"/>
    <w:rsid w:val="009C290D"/>
    <w:rsid w:val="009C2E86"/>
    <w:rsid w:val="009C3E66"/>
    <w:rsid w:val="009C4240"/>
    <w:rsid w:val="009C4801"/>
    <w:rsid w:val="009C607C"/>
    <w:rsid w:val="009C6804"/>
    <w:rsid w:val="009C7548"/>
    <w:rsid w:val="009D00C5"/>
    <w:rsid w:val="009D05A5"/>
    <w:rsid w:val="009D1394"/>
    <w:rsid w:val="009D1468"/>
    <w:rsid w:val="009D2952"/>
    <w:rsid w:val="009D29F1"/>
    <w:rsid w:val="009D2E13"/>
    <w:rsid w:val="009D3B28"/>
    <w:rsid w:val="009D4970"/>
    <w:rsid w:val="009D4BE1"/>
    <w:rsid w:val="009D5A0B"/>
    <w:rsid w:val="009D5C5D"/>
    <w:rsid w:val="009D5E99"/>
    <w:rsid w:val="009D6610"/>
    <w:rsid w:val="009D6E8D"/>
    <w:rsid w:val="009E00A9"/>
    <w:rsid w:val="009E12F8"/>
    <w:rsid w:val="009E254A"/>
    <w:rsid w:val="009E27B7"/>
    <w:rsid w:val="009E28C4"/>
    <w:rsid w:val="009E2B7C"/>
    <w:rsid w:val="009E35AF"/>
    <w:rsid w:val="009E3F62"/>
    <w:rsid w:val="009E4064"/>
    <w:rsid w:val="009E40EB"/>
    <w:rsid w:val="009E4544"/>
    <w:rsid w:val="009E4A81"/>
    <w:rsid w:val="009E57E1"/>
    <w:rsid w:val="009E60CF"/>
    <w:rsid w:val="009E6E29"/>
    <w:rsid w:val="009E798C"/>
    <w:rsid w:val="009E7AF5"/>
    <w:rsid w:val="009F033E"/>
    <w:rsid w:val="009F14B1"/>
    <w:rsid w:val="009F2747"/>
    <w:rsid w:val="009F2C1E"/>
    <w:rsid w:val="009F4622"/>
    <w:rsid w:val="009F5458"/>
    <w:rsid w:val="009F6488"/>
    <w:rsid w:val="009F653B"/>
    <w:rsid w:val="009F6E59"/>
    <w:rsid w:val="00A009B9"/>
    <w:rsid w:val="00A00F15"/>
    <w:rsid w:val="00A00F75"/>
    <w:rsid w:val="00A02661"/>
    <w:rsid w:val="00A026D3"/>
    <w:rsid w:val="00A02AAF"/>
    <w:rsid w:val="00A03027"/>
    <w:rsid w:val="00A031E4"/>
    <w:rsid w:val="00A03848"/>
    <w:rsid w:val="00A03C32"/>
    <w:rsid w:val="00A042DB"/>
    <w:rsid w:val="00A04786"/>
    <w:rsid w:val="00A047AB"/>
    <w:rsid w:val="00A05065"/>
    <w:rsid w:val="00A05106"/>
    <w:rsid w:val="00A05229"/>
    <w:rsid w:val="00A053CE"/>
    <w:rsid w:val="00A055B4"/>
    <w:rsid w:val="00A06A7E"/>
    <w:rsid w:val="00A06D2C"/>
    <w:rsid w:val="00A0749A"/>
    <w:rsid w:val="00A0786A"/>
    <w:rsid w:val="00A103C0"/>
    <w:rsid w:val="00A10871"/>
    <w:rsid w:val="00A10CEF"/>
    <w:rsid w:val="00A11224"/>
    <w:rsid w:val="00A12B1A"/>
    <w:rsid w:val="00A14284"/>
    <w:rsid w:val="00A1470C"/>
    <w:rsid w:val="00A15099"/>
    <w:rsid w:val="00A15153"/>
    <w:rsid w:val="00A15C41"/>
    <w:rsid w:val="00A1650A"/>
    <w:rsid w:val="00A16B0D"/>
    <w:rsid w:val="00A1718E"/>
    <w:rsid w:val="00A172E8"/>
    <w:rsid w:val="00A1763A"/>
    <w:rsid w:val="00A17E7B"/>
    <w:rsid w:val="00A21EBA"/>
    <w:rsid w:val="00A229CA"/>
    <w:rsid w:val="00A23571"/>
    <w:rsid w:val="00A23A2D"/>
    <w:rsid w:val="00A23ECF"/>
    <w:rsid w:val="00A2597A"/>
    <w:rsid w:val="00A26611"/>
    <w:rsid w:val="00A2683C"/>
    <w:rsid w:val="00A26873"/>
    <w:rsid w:val="00A26AC8"/>
    <w:rsid w:val="00A26FE7"/>
    <w:rsid w:val="00A272E9"/>
    <w:rsid w:val="00A276A0"/>
    <w:rsid w:val="00A2786D"/>
    <w:rsid w:val="00A27BF6"/>
    <w:rsid w:val="00A30128"/>
    <w:rsid w:val="00A3107D"/>
    <w:rsid w:val="00A31998"/>
    <w:rsid w:val="00A32FF3"/>
    <w:rsid w:val="00A332FA"/>
    <w:rsid w:val="00A33640"/>
    <w:rsid w:val="00A33686"/>
    <w:rsid w:val="00A34EFC"/>
    <w:rsid w:val="00A3656C"/>
    <w:rsid w:val="00A36917"/>
    <w:rsid w:val="00A36D9C"/>
    <w:rsid w:val="00A374B8"/>
    <w:rsid w:val="00A3768F"/>
    <w:rsid w:val="00A37C01"/>
    <w:rsid w:val="00A40446"/>
    <w:rsid w:val="00A40B44"/>
    <w:rsid w:val="00A41AE3"/>
    <w:rsid w:val="00A41CEC"/>
    <w:rsid w:val="00A44447"/>
    <w:rsid w:val="00A45BDB"/>
    <w:rsid w:val="00A47214"/>
    <w:rsid w:val="00A47DC0"/>
    <w:rsid w:val="00A50094"/>
    <w:rsid w:val="00A50171"/>
    <w:rsid w:val="00A50FB5"/>
    <w:rsid w:val="00A51926"/>
    <w:rsid w:val="00A525A1"/>
    <w:rsid w:val="00A53258"/>
    <w:rsid w:val="00A53317"/>
    <w:rsid w:val="00A53887"/>
    <w:rsid w:val="00A53A7A"/>
    <w:rsid w:val="00A53B6B"/>
    <w:rsid w:val="00A55390"/>
    <w:rsid w:val="00A566E5"/>
    <w:rsid w:val="00A5783D"/>
    <w:rsid w:val="00A609D7"/>
    <w:rsid w:val="00A62C17"/>
    <w:rsid w:val="00A64E56"/>
    <w:rsid w:val="00A653D8"/>
    <w:rsid w:val="00A666F8"/>
    <w:rsid w:val="00A66CB5"/>
    <w:rsid w:val="00A66ECF"/>
    <w:rsid w:val="00A67F4B"/>
    <w:rsid w:val="00A70B1C"/>
    <w:rsid w:val="00A70C74"/>
    <w:rsid w:val="00A71CA3"/>
    <w:rsid w:val="00A724A7"/>
    <w:rsid w:val="00A73265"/>
    <w:rsid w:val="00A738AD"/>
    <w:rsid w:val="00A7390C"/>
    <w:rsid w:val="00A73E0D"/>
    <w:rsid w:val="00A73F1B"/>
    <w:rsid w:val="00A7637B"/>
    <w:rsid w:val="00A76E8C"/>
    <w:rsid w:val="00A80B0B"/>
    <w:rsid w:val="00A811FA"/>
    <w:rsid w:val="00A82598"/>
    <w:rsid w:val="00A83334"/>
    <w:rsid w:val="00A84DE1"/>
    <w:rsid w:val="00A86DF9"/>
    <w:rsid w:val="00A871C1"/>
    <w:rsid w:val="00A87B80"/>
    <w:rsid w:val="00A87D3E"/>
    <w:rsid w:val="00A9052F"/>
    <w:rsid w:val="00A90551"/>
    <w:rsid w:val="00A91399"/>
    <w:rsid w:val="00A91580"/>
    <w:rsid w:val="00A918F0"/>
    <w:rsid w:val="00A91CBF"/>
    <w:rsid w:val="00A931F1"/>
    <w:rsid w:val="00A93B67"/>
    <w:rsid w:val="00A9475D"/>
    <w:rsid w:val="00A94C52"/>
    <w:rsid w:val="00A9531A"/>
    <w:rsid w:val="00A963A7"/>
    <w:rsid w:val="00A970EC"/>
    <w:rsid w:val="00A9717C"/>
    <w:rsid w:val="00A974FF"/>
    <w:rsid w:val="00A977DE"/>
    <w:rsid w:val="00AA16F1"/>
    <w:rsid w:val="00AA1959"/>
    <w:rsid w:val="00AA2049"/>
    <w:rsid w:val="00AA249F"/>
    <w:rsid w:val="00AA2725"/>
    <w:rsid w:val="00AA2B06"/>
    <w:rsid w:val="00AA2B8E"/>
    <w:rsid w:val="00AA2FB3"/>
    <w:rsid w:val="00AA3A57"/>
    <w:rsid w:val="00AA43C4"/>
    <w:rsid w:val="00AA4486"/>
    <w:rsid w:val="00AA474A"/>
    <w:rsid w:val="00AA4DE7"/>
    <w:rsid w:val="00AA5E5F"/>
    <w:rsid w:val="00AA7174"/>
    <w:rsid w:val="00AA78FE"/>
    <w:rsid w:val="00AB00D7"/>
    <w:rsid w:val="00AB0562"/>
    <w:rsid w:val="00AB18EC"/>
    <w:rsid w:val="00AB22DF"/>
    <w:rsid w:val="00AB24F2"/>
    <w:rsid w:val="00AB2A68"/>
    <w:rsid w:val="00AB31EF"/>
    <w:rsid w:val="00AB56A3"/>
    <w:rsid w:val="00AB56E7"/>
    <w:rsid w:val="00AB5CBD"/>
    <w:rsid w:val="00AB639F"/>
    <w:rsid w:val="00AB7286"/>
    <w:rsid w:val="00AB73DB"/>
    <w:rsid w:val="00AC2BC9"/>
    <w:rsid w:val="00AC32F9"/>
    <w:rsid w:val="00AC331A"/>
    <w:rsid w:val="00AC4B9F"/>
    <w:rsid w:val="00AC6219"/>
    <w:rsid w:val="00AC6D7F"/>
    <w:rsid w:val="00AC7138"/>
    <w:rsid w:val="00AC7D95"/>
    <w:rsid w:val="00AD047E"/>
    <w:rsid w:val="00AD2DB9"/>
    <w:rsid w:val="00AD3577"/>
    <w:rsid w:val="00AD3FC7"/>
    <w:rsid w:val="00AD496F"/>
    <w:rsid w:val="00AD5E6E"/>
    <w:rsid w:val="00AD621E"/>
    <w:rsid w:val="00AD6773"/>
    <w:rsid w:val="00AD7016"/>
    <w:rsid w:val="00AD709F"/>
    <w:rsid w:val="00AD7158"/>
    <w:rsid w:val="00AD7B27"/>
    <w:rsid w:val="00AE17F1"/>
    <w:rsid w:val="00AE254F"/>
    <w:rsid w:val="00AE33B5"/>
    <w:rsid w:val="00AE3DE5"/>
    <w:rsid w:val="00AE47F9"/>
    <w:rsid w:val="00AE5D81"/>
    <w:rsid w:val="00AE75B1"/>
    <w:rsid w:val="00AE7FF3"/>
    <w:rsid w:val="00AF068A"/>
    <w:rsid w:val="00AF0C1A"/>
    <w:rsid w:val="00AF148D"/>
    <w:rsid w:val="00AF14F7"/>
    <w:rsid w:val="00AF44A4"/>
    <w:rsid w:val="00AF4557"/>
    <w:rsid w:val="00AF4FE0"/>
    <w:rsid w:val="00AF5426"/>
    <w:rsid w:val="00AF5C92"/>
    <w:rsid w:val="00AF5CAD"/>
    <w:rsid w:val="00AF5F66"/>
    <w:rsid w:val="00AF6C55"/>
    <w:rsid w:val="00AF6D04"/>
    <w:rsid w:val="00AF7009"/>
    <w:rsid w:val="00AF7DA6"/>
    <w:rsid w:val="00B0048E"/>
    <w:rsid w:val="00B005C4"/>
    <w:rsid w:val="00B014A3"/>
    <w:rsid w:val="00B0155B"/>
    <w:rsid w:val="00B01B0D"/>
    <w:rsid w:val="00B01E34"/>
    <w:rsid w:val="00B01FE3"/>
    <w:rsid w:val="00B02636"/>
    <w:rsid w:val="00B03EE9"/>
    <w:rsid w:val="00B03F55"/>
    <w:rsid w:val="00B041A0"/>
    <w:rsid w:val="00B0464D"/>
    <w:rsid w:val="00B04693"/>
    <w:rsid w:val="00B05AAD"/>
    <w:rsid w:val="00B05B57"/>
    <w:rsid w:val="00B071E3"/>
    <w:rsid w:val="00B0783E"/>
    <w:rsid w:val="00B07883"/>
    <w:rsid w:val="00B10A26"/>
    <w:rsid w:val="00B10B69"/>
    <w:rsid w:val="00B10C65"/>
    <w:rsid w:val="00B10EC3"/>
    <w:rsid w:val="00B11974"/>
    <w:rsid w:val="00B119EF"/>
    <w:rsid w:val="00B11CEB"/>
    <w:rsid w:val="00B12DC9"/>
    <w:rsid w:val="00B14A14"/>
    <w:rsid w:val="00B15070"/>
    <w:rsid w:val="00B1526D"/>
    <w:rsid w:val="00B15D66"/>
    <w:rsid w:val="00B1660E"/>
    <w:rsid w:val="00B170E1"/>
    <w:rsid w:val="00B178C0"/>
    <w:rsid w:val="00B17B32"/>
    <w:rsid w:val="00B2063D"/>
    <w:rsid w:val="00B2135B"/>
    <w:rsid w:val="00B21ACF"/>
    <w:rsid w:val="00B220E5"/>
    <w:rsid w:val="00B22425"/>
    <w:rsid w:val="00B22B7F"/>
    <w:rsid w:val="00B23711"/>
    <w:rsid w:val="00B23881"/>
    <w:rsid w:val="00B23D44"/>
    <w:rsid w:val="00B24ED0"/>
    <w:rsid w:val="00B2515C"/>
    <w:rsid w:val="00B254AA"/>
    <w:rsid w:val="00B2579E"/>
    <w:rsid w:val="00B2628E"/>
    <w:rsid w:val="00B26444"/>
    <w:rsid w:val="00B2734B"/>
    <w:rsid w:val="00B2750C"/>
    <w:rsid w:val="00B300FE"/>
    <w:rsid w:val="00B306FD"/>
    <w:rsid w:val="00B30E52"/>
    <w:rsid w:val="00B30E9D"/>
    <w:rsid w:val="00B317AD"/>
    <w:rsid w:val="00B31C97"/>
    <w:rsid w:val="00B3247B"/>
    <w:rsid w:val="00B341B4"/>
    <w:rsid w:val="00B35257"/>
    <w:rsid w:val="00B35D3F"/>
    <w:rsid w:val="00B36628"/>
    <w:rsid w:val="00B36C02"/>
    <w:rsid w:val="00B40528"/>
    <w:rsid w:val="00B40CA6"/>
    <w:rsid w:val="00B418CA"/>
    <w:rsid w:val="00B4225B"/>
    <w:rsid w:val="00B42BB9"/>
    <w:rsid w:val="00B42D23"/>
    <w:rsid w:val="00B43F1C"/>
    <w:rsid w:val="00B446A5"/>
    <w:rsid w:val="00B47308"/>
    <w:rsid w:val="00B47554"/>
    <w:rsid w:val="00B47E59"/>
    <w:rsid w:val="00B505CE"/>
    <w:rsid w:val="00B508E0"/>
    <w:rsid w:val="00B50AE7"/>
    <w:rsid w:val="00B50E16"/>
    <w:rsid w:val="00B5194D"/>
    <w:rsid w:val="00B519D7"/>
    <w:rsid w:val="00B51AA1"/>
    <w:rsid w:val="00B51D34"/>
    <w:rsid w:val="00B5312B"/>
    <w:rsid w:val="00B53499"/>
    <w:rsid w:val="00B539E8"/>
    <w:rsid w:val="00B53E2D"/>
    <w:rsid w:val="00B5452E"/>
    <w:rsid w:val="00B546BB"/>
    <w:rsid w:val="00B54C06"/>
    <w:rsid w:val="00B54D2D"/>
    <w:rsid w:val="00B55419"/>
    <w:rsid w:val="00B5541F"/>
    <w:rsid w:val="00B56417"/>
    <w:rsid w:val="00B56804"/>
    <w:rsid w:val="00B56AEE"/>
    <w:rsid w:val="00B56FA5"/>
    <w:rsid w:val="00B57707"/>
    <w:rsid w:val="00B579C5"/>
    <w:rsid w:val="00B60453"/>
    <w:rsid w:val="00B6057D"/>
    <w:rsid w:val="00B6073B"/>
    <w:rsid w:val="00B6119D"/>
    <w:rsid w:val="00B612F0"/>
    <w:rsid w:val="00B62678"/>
    <w:rsid w:val="00B62FE6"/>
    <w:rsid w:val="00B63844"/>
    <w:rsid w:val="00B64E86"/>
    <w:rsid w:val="00B65136"/>
    <w:rsid w:val="00B658A8"/>
    <w:rsid w:val="00B65963"/>
    <w:rsid w:val="00B66456"/>
    <w:rsid w:val="00B66A76"/>
    <w:rsid w:val="00B66EE9"/>
    <w:rsid w:val="00B67E09"/>
    <w:rsid w:val="00B70011"/>
    <w:rsid w:val="00B7051A"/>
    <w:rsid w:val="00B70B2E"/>
    <w:rsid w:val="00B70FD1"/>
    <w:rsid w:val="00B710FE"/>
    <w:rsid w:val="00B71C30"/>
    <w:rsid w:val="00B72451"/>
    <w:rsid w:val="00B7403F"/>
    <w:rsid w:val="00B741EC"/>
    <w:rsid w:val="00B7465D"/>
    <w:rsid w:val="00B7551D"/>
    <w:rsid w:val="00B76541"/>
    <w:rsid w:val="00B77B04"/>
    <w:rsid w:val="00B807FE"/>
    <w:rsid w:val="00B81DDF"/>
    <w:rsid w:val="00B826B5"/>
    <w:rsid w:val="00B83CF3"/>
    <w:rsid w:val="00B84414"/>
    <w:rsid w:val="00B85B85"/>
    <w:rsid w:val="00B85BEA"/>
    <w:rsid w:val="00B85CE7"/>
    <w:rsid w:val="00B86D66"/>
    <w:rsid w:val="00B87337"/>
    <w:rsid w:val="00B874F8"/>
    <w:rsid w:val="00B8768C"/>
    <w:rsid w:val="00B879B6"/>
    <w:rsid w:val="00B87BE1"/>
    <w:rsid w:val="00B91785"/>
    <w:rsid w:val="00B91D49"/>
    <w:rsid w:val="00B92AC4"/>
    <w:rsid w:val="00B93E1C"/>
    <w:rsid w:val="00B9411D"/>
    <w:rsid w:val="00B94727"/>
    <w:rsid w:val="00B94974"/>
    <w:rsid w:val="00B951CE"/>
    <w:rsid w:val="00B9616D"/>
    <w:rsid w:val="00B96E15"/>
    <w:rsid w:val="00B96FE0"/>
    <w:rsid w:val="00B970C7"/>
    <w:rsid w:val="00B97553"/>
    <w:rsid w:val="00BA0E2F"/>
    <w:rsid w:val="00BA195C"/>
    <w:rsid w:val="00BA1AF4"/>
    <w:rsid w:val="00BA2E9A"/>
    <w:rsid w:val="00BA306D"/>
    <w:rsid w:val="00BA3C90"/>
    <w:rsid w:val="00BA41C2"/>
    <w:rsid w:val="00BA652F"/>
    <w:rsid w:val="00BA77E9"/>
    <w:rsid w:val="00BA7825"/>
    <w:rsid w:val="00BA7F0E"/>
    <w:rsid w:val="00BB1AEC"/>
    <w:rsid w:val="00BB24C4"/>
    <w:rsid w:val="00BB2A64"/>
    <w:rsid w:val="00BB2FC7"/>
    <w:rsid w:val="00BB2FDE"/>
    <w:rsid w:val="00BB3025"/>
    <w:rsid w:val="00BB310C"/>
    <w:rsid w:val="00BB3310"/>
    <w:rsid w:val="00BB407E"/>
    <w:rsid w:val="00BB449E"/>
    <w:rsid w:val="00BB555C"/>
    <w:rsid w:val="00BB57A3"/>
    <w:rsid w:val="00BB63FC"/>
    <w:rsid w:val="00BB7007"/>
    <w:rsid w:val="00BB739D"/>
    <w:rsid w:val="00BC00CD"/>
    <w:rsid w:val="00BC0B1E"/>
    <w:rsid w:val="00BC1A9D"/>
    <w:rsid w:val="00BC1BC2"/>
    <w:rsid w:val="00BC1E7B"/>
    <w:rsid w:val="00BC1E7C"/>
    <w:rsid w:val="00BC2552"/>
    <w:rsid w:val="00BC28BD"/>
    <w:rsid w:val="00BC2A84"/>
    <w:rsid w:val="00BC48F4"/>
    <w:rsid w:val="00BC520D"/>
    <w:rsid w:val="00BC5613"/>
    <w:rsid w:val="00BC59A6"/>
    <w:rsid w:val="00BC5B3E"/>
    <w:rsid w:val="00BC5ECA"/>
    <w:rsid w:val="00BC6349"/>
    <w:rsid w:val="00BC6B24"/>
    <w:rsid w:val="00BC6F38"/>
    <w:rsid w:val="00BD0735"/>
    <w:rsid w:val="00BD092F"/>
    <w:rsid w:val="00BD0CD8"/>
    <w:rsid w:val="00BD13B7"/>
    <w:rsid w:val="00BD15D3"/>
    <w:rsid w:val="00BD1D34"/>
    <w:rsid w:val="00BD1DF3"/>
    <w:rsid w:val="00BD26F7"/>
    <w:rsid w:val="00BD2BAF"/>
    <w:rsid w:val="00BD3145"/>
    <w:rsid w:val="00BD44E2"/>
    <w:rsid w:val="00BD4971"/>
    <w:rsid w:val="00BD4C64"/>
    <w:rsid w:val="00BD58AA"/>
    <w:rsid w:val="00BD6348"/>
    <w:rsid w:val="00BD655D"/>
    <w:rsid w:val="00BD6F96"/>
    <w:rsid w:val="00BD72B9"/>
    <w:rsid w:val="00BD73A8"/>
    <w:rsid w:val="00BD76DC"/>
    <w:rsid w:val="00BE02BA"/>
    <w:rsid w:val="00BE0A4C"/>
    <w:rsid w:val="00BE0C07"/>
    <w:rsid w:val="00BE1A96"/>
    <w:rsid w:val="00BE2449"/>
    <w:rsid w:val="00BE24DF"/>
    <w:rsid w:val="00BE333F"/>
    <w:rsid w:val="00BE37DB"/>
    <w:rsid w:val="00BE4049"/>
    <w:rsid w:val="00BE59CD"/>
    <w:rsid w:val="00BE6586"/>
    <w:rsid w:val="00BE6985"/>
    <w:rsid w:val="00BE7BE1"/>
    <w:rsid w:val="00BF020E"/>
    <w:rsid w:val="00BF0DF6"/>
    <w:rsid w:val="00BF127E"/>
    <w:rsid w:val="00BF1D94"/>
    <w:rsid w:val="00BF2D78"/>
    <w:rsid w:val="00BF362C"/>
    <w:rsid w:val="00BF3B03"/>
    <w:rsid w:val="00BF3E1B"/>
    <w:rsid w:val="00BF439F"/>
    <w:rsid w:val="00BF4B3C"/>
    <w:rsid w:val="00BF5440"/>
    <w:rsid w:val="00BF5CE1"/>
    <w:rsid w:val="00BF62F8"/>
    <w:rsid w:val="00BF648B"/>
    <w:rsid w:val="00BF6697"/>
    <w:rsid w:val="00BF672F"/>
    <w:rsid w:val="00BF68C0"/>
    <w:rsid w:val="00C002BC"/>
    <w:rsid w:val="00C003E2"/>
    <w:rsid w:val="00C004CB"/>
    <w:rsid w:val="00C00CBC"/>
    <w:rsid w:val="00C00E12"/>
    <w:rsid w:val="00C02175"/>
    <w:rsid w:val="00C024D9"/>
    <w:rsid w:val="00C02626"/>
    <w:rsid w:val="00C02B21"/>
    <w:rsid w:val="00C034E8"/>
    <w:rsid w:val="00C039CC"/>
    <w:rsid w:val="00C04E47"/>
    <w:rsid w:val="00C05099"/>
    <w:rsid w:val="00C057B3"/>
    <w:rsid w:val="00C05CA6"/>
    <w:rsid w:val="00C06F94"/>
    <w:rsid w:val="00C07044"/>
    <w:rsid w:val="00C10528"/>
    <w:rsid w:val="00C10E83"/>
    <w:rsid w:val="00C10F07"/>
    <w:rsid w:val="00C11391"/>
    <w:rsid w:val="00C11C4D"/>
    <w:rsid w:val="00C11D25"/>
    <w:rsid w:val="00C12101"/>
    <w:rsid w:val="00C127F8"/>
    <w:rsid w:val="00C1418C"/>
    <w:rsid w:val="00C14655"/>
    <w:rsid w:val="00C14D1A"/>
    <w:rsid w:val="00C14E4A"/>
    <w:rsid w:val="00C1501C"/>
    <w:rsid w:val="00C16175"/>
    <w:rsid w:val="00C174DC"/>
    <w:rsid w:val="00C17751"/>
    <w:rsid w:val="00C209BB"/>
    <w:rsid w:val="00C20EB9"/>
    <w:rsid w:val="00C21866"/>
    <w:rsid w:val="00C21B80"/>
    <w:rsid w:val="00C220C9"/>
    <w:rsid w:val="00C234D0"/>
    <w:rsid w:val="00C23955"/>
    <w:rsid w:val="00C23F75"/>
    <w:rsid w:val="00C246DB"/>
    <w:rsid w:val="00C24FC5"/>
    <w:rsid w:val="00C25274"/>
    <w:rsid w:val="00C26325"/>
    <w:rsid w:val="00C26841"/>
    <w:rsid w:val="00C26916"/>
    <w:rsid w:val="00C2774F"/>
    <w:rsid w:val="00C278EF"/>
    <w:rsid w:val="00C27978"/>
    <w:rsid w:val="00C27FDE"/>
    <w:rsid w:val="00C309F5"/>
    <w:rsid w:val="00C31581"/>
    <w:rsid w:val="00C32F8D"/>
    <w:rsid w:val="00C3347B"/>
    <w:rsid w:val="00C33740"/>
    <w:rsid w:val="00C3407C"/>
    <w:rsid w:val="00C34A69"/>
    <w:rsid w:val="00C34B28"/>
    <w:rsid w:val="00C34C34"/>
    <w:rsid w:val="00C3523E"/>
    <w:rsid w:val="00C35383"/>
    <w:rsid w:val="00C359D8"/>
    <w:rsid w:val="00C36359"/>
    <w:rsid w:val="00C36467"/>
    <w:rsid w:val="00C3694B"/>
    <w:rsid w:val="00C36D1D"/>
    <w:rsid w:val="00C3752C"/>
    <w:rsid w:val="00C40481"/>
    <w:rsid w:val="00C416AF"/>
    <w:rsid w:val="00C41E3E"/>
    <w:rsid w:val="00C438D4"/>
    <w:rsid w:val="00C4447B"/>
    <w:rsid w:val="00C44493"/>
    <w:rsid w:val="00C449A6"/>
    <w:rsid w:val="00C45EE2"/>
    <w:rsid w:val="00C46B5D"/>
    <w:rsid w:val="00C46E03"/>
    <w:rsid w:val="00C47926"/>
    <w:rsid w:val="00C47C51"/>
    <w:rsid w:val="00C503FA"/>
    <w:rsid w:val="00C5055A"/>
    <w:rsid w:val="00C505E7"/>
    <w:rsid w:val="00C51828"/>
    <w:rsid w:val="00C51AEA"/>
    <w:rsid w:val="00C52225"/>
    <w:rsid w:val="00C52CAC"/>
    <w:rsid w:val="00C53751"/>
    <w:rsid w:val="00C5383A"/>
    <w:rsid w:val="00C54980"/>
    <w:rsid w:val="00C54A7D"/>
    <w:rsid w:val="00C55438"/>
    <w:rsid w:val="00C57421"/>
    <w:rsid w:val="00C57563"/>
    <w:rsid w:val="00C600FB"/>
    <w:rsid w:val="00C60BB6"/>
    <w:rsid w:val="00C6110E"/>
    <w:rsid w:val="00C61BF6"/>
    <w:rsid w:val="00C62A19"/>
    <w:rsid w:val="00C6328A"/>
    <w:rsid w:val="00C633C1"/>
    <w:rsid w:val="00C64148"/>
    <w:rsid w:val="00C64340"/>
    <w:rsid w:val="00C65714"/>
    <w:rsid w:val="00C659EE"/>
    <w:rsid w:val="00C65BD5"/>
    <w:rsid w:val="00C665EC"/>
    <w:rsid w:val="00C67E7D"/>
    <w:rsid w:val="00C718CA"/>
    <w:rsid w:val="00C719E8"/>
    <w:rsid w:val="00C722AB"/>
    <w:rsid w:val="00C736C5"/>
    <w:rsid w:val="00C73800"/>
    <w:rsid w:val="00C73B77"/>
    <w:rsid w:val="00C76355"/>
    <w:rsid w:val="00C76AED"/>
    <w:rsid w:val="00C77760"/>
    <w:rsid w:val="00C77935"/>
    <w:rsid w:val="00C809F8"/>
    <w:rsid w:val="00C81483"/>
    <w:rsid w:val="00C81FA4"/>
    <w:rsid w:val="00C82251"/>
    <w:rsid w:val="00C83FCC"/>
    <w:rsid w:val="00C84112"/>
    <w:rsid w:val="00C848FD"/>
    <w:rsid w:val="00C84CE2"/>
    <w:rsid w:val="00C84F3C"/>
    <w:rsid w:val="00C859A6"/>
    <w:rsid w:val="00C85A50"/>
    <w:rsid w:val="00C85FBC"/>
    <w:rsid w:val="00C86C57"/>
    <w:rsid w:val="00C87051"/>
    <w:rsid w:val="00C87659"/>
    <w:rsid w:val="00C87989"/>
    <w:rsid w:val="00C90732"/>
    <w:rsid w:val="00C91002"/>
    <w:rsid w:val="00C91383"/>
    <w:rsid w:val="00C92473"/>
    <w:rsid w:val="00C93017"/>
    <w:rsid w:val="00C93CF4"/>
    <w:rsid w:val="00C95602"/>
    <w:rsid w:val="00C962AE"/>
    <w:rsid w:val="00CA0400"/>
    <w:rsid w:val="00CA056B"/>
    <w:rsid w:val="00CA23BE"/>
    <w:rsid w:val="00CA25E2"/>
    <w:rsid w:val="00CA346B"/>
    <w:rsid w:val="00CA497D"/>
    <w:rsid w:val="00CA5640"/>
    <w:rsid w:val="00CA63AD"/>
    <w:rsid w:val="00CA7324"/>
    <w:rsid w:val="00CA7325"/>
    <w:rsid w:val="00CA73CC"/>
    <w:rsid w:val="00CA7DE4"/>
    <w:rsid w:val="00CB0301"/>
    <w:rsid w:val="00CB03DD"/>
    <w:rsid w:val="00CB046E"/>
    <w:rsid w:val="00CB0AA9"/>
    <w:rsid w:val="00CB124F"/>
    <w:rsid w:val="00CB198B"/>
    <w:rsid w:val="00CB24AB"/>
    <w:rsid w:val="00CB2A5F"/>
    <w:rsid w:val="00CB41D3"/>
    <w:rsid w:val="00CB4F5E"/>
    <w:rsid w:val="00CB53C2"/>
    <w:rsid w:val="00CB55C8"/>
    <w:rsid w:val="00CB5C92"/>
    <w:rsid w:val="00CB7120"/>
    <w:rsid w:val="00CB73F4"/>
    <w:rsid w:val="00CB7867"/>
    <w:rsid w:val="00CC000B"/>
    <w:rsid w:val="00CC050B"/>
    <w:rsid w:val="00CC0939"/>
    <w:rsid w:val="00CC0BB2"/>
    <w:rsid w:val="00CC146B"/>
    <w:rsid w:val="00CC146E"/>
    <w:rsid w:val="00CC14B2"/>
    <w:rsid w:val="00CC1B83"/>
    <w:rsid w:val="00CC1BD4"/>
    <w:rsid w:val="00CC24F9"/>
    <w:rsid w:val="00CC2ACA"/>
    <w:rsid w:val="00CC2EFE"/>
    <w:rsid w:val="00CC395F"/>
    <w:rsid w:val="00CC4065"/>
    <w:rsid w:val="00CC41B7"/>
    <w:rsid w:val="00CC42AE"/>
    <w:rsid w:val="00CC42C6"/>
    <w:rsid w:val="00CC4E27"/>
    <w:rsid w:val="00CC4F71"/>
    <w:rsid w:val="00CC56C2"/>
    <w:rsid w:val="00CC70E5"/>
    <w:rsid w:val="00CC7524"/>
    <w:rsid w:val="00CC7C97"/>
    <w:rsid w:val="00CC7D0A"/>
    <w:rsid w:val="00CD0CAD"/>
    <w:rsid w:val="00CD0CC2"/>
    <w:rsid w:val="00CD1491"/>
    <w:rsid w:val="00CD159A"/>
    <w:rsid w:val="00CD2ED1"/>
    <w:rsid w:val="00CD39BF"/>
    <w:rsid w:val="00CD3F5D"/>
    <w:rsid w:val="00CD4F78"/>
    <w:rsid w:val="00CD68DA"/>
    <w:rsid w:val="00CE042F"/>
    <w:rsid w:val="00CE1346"/>
    <w:rsid w:val="00CE27E2"/>
    <w:rsid w:val="00CE3333"/>
    <w:rsid w:val="00CE355A"/>
    <w:rsid w:val="00CE3D99"/>
    <w:rsid w:val="00CE4181"/>
    <w:rsid w:val="00CE493D"/>
    <w:rsid w:val="00CE4BC3"/>
    <w:rsid w:val="00CE6879"/>
    <w:rsid w:val="00CE6C56"/>
    <w:rsid w:val="00CE76D5"/>
    <w:rsid w:val="00CE7CAD"/>
    <w:rsid w:val="00CF011D"/>
    <w:rsid w:val="00CF025E"/>
    <w:rsid w:val="00CF064D"/>
    <w:rsid w:val="00CF1378"/>
    <w:rsid w:val="00CF1C27"/>
    <w:rsid w:val="00CF2568"/>
    <w:rsid w:val="00CF2764"/>
    <w:rsid w:val="00CF3BC3"/>
    <w:rsid w:val="00CF4B46"/>
    <w:rsid w:val="00CF57CE"/>
    <w:rsid w:val="00CF5CB9"/>
    <w:rsid w:val="00CF73A1"/>
    <w:rsid w:val="00D01991"/>
    <w:rsid w:val="00D01B92"/>
    <w:rsid w:val="00D02911"/>
    <w:rsid w:val="00D02A11"/>
    <w:rsid w:val="00D02E46"/>
    <w:rsid w:val="00D030D0"/>
    <w:rsid w:val="00D0322E"/>
    <w:rsid w:val="00D033F7"/>
    <w:rsid w:val="00D043B9"/>
    <w:rsid w:val="00D04594"/>
    <w:rsid w:val="00D04D4A"/>
    <w:rsid w:val="00D05039"/>
    <w:rsid w:val="00D0554E"/>
    <w:rsid w:val="00D057B4"/>
    <w:rsid w:val="00D0649F"/>
    <w:rsid w:val="00D06ADC"/>
    <w:rsid w:val="00D06CE9"/>
    <w:rsid w:val="00D07174"/>
    <w:rsid w:val="00D078EB"/>
    <w:rsid w:val="00D10E82"/>
    <w:rsid w:val="00D11B90"/>
    <w:rsid w:val="00D11C08"/>
    <w:rsid w:val="00D1214C"/>
    <w:rsid w:val="00D12828"/>
    <w:rsid w:val="00D12ED0"/>
    <w:rsid w:val="00D13A08"/>
    <w:rsid w:val="00D13BEA"/>
    <w:rsid w:val="00D146F8"/>
    <w:rsid w:val="00D155A4"/>
    <w:rsid w:val="00D15ABF"/>
    <w:rsid w:val="00D16FB3"/>
    <w:rsid w:val="00D17E96"/>
    <w:rsid w:val="00D20817"/>
    <w:rsid w:val="00D20908"/>
    <w:rsid w:val="00D21009"/>
    <w:rsid w:val="00D2111E"/>
    <w:rsid w:val="00D211D9"/>
    <w:rsid w:val="00D21312"/>
    <w:rsid w:val="00D21ACE"/>
    <w:rsid w:val="00D21E66"/>
    <w:rsid w:val="00D22513"/>
    <w:rsid w:val="00D23D92"/>
    <w:rsid w:val="00D259A8"/>
    <w:rsid w:val="00D25C63"/>
    <w:rsid w:val="00D26391"/>
    <w:rsid w:val="00D2646F"/>
    <w:rsid w:val="00D2710C"/>
    <w:rsid w:val="00D2724A"/>
    <w:rsid w:val="00D27A95"/>
    <w:rsid w:val="00D27F24"/>
    <w:rsid w:val="00D30658"/>
    <w:rsid w:val="00D3095E"/>
    <w:rsid w:val="00D30DDB"/>
    <w:rsid w:val="00D31201"/>
    <w:rsid w:val="00D31A80"/>
    <w:rsid w:val="00D31B3C"/>
    <w:rsid w:val="00D31D3B"/>
    <w:rsid w:val="00D32070"/>
    <w:rsid w:val="00D326B8"/>
    <w:rsid w:val="00D32F54"/>
    <w:rsid w:val="00D34407"/>
    <w:rsid w:val="00D34ADE"/>
    <w:rsid w:val="00D36686"/>
    <w:rsid w:val="00D36C96"/>
    <w:rsid w:val="00D37C65"/>
    <w:rsid w:val="00D42A8E"/>
    <w:rsid w:val="00D42DB5"/>
    <w:rsid w:val="00D42F31"/>
    <w:rsid w:val="00D43BF0"/>
    <w:rsid w:val="00D43C1F"/>
    <w:rsid w:val="00D44CF3"/>
    <w:rsid w:val="00D4532F"/>
    <w:rsid w:val="00D45AAB"/>
    <w:rsid w:val="00D462EE"/>
    <w:rsid w:val="00D46B66"/>
    <w:rsid w:val="00D471E3"/>
    <w:rsid w:val="00D4724F"/>
    <w:rsid w:val="00D51CD1"/>
    <w:rsid w:val="00D52270"/>
    <w:rsid w:val="00D52370"/>
    <w:rsid w:val="00D52885"/>
    <w:rsid w:val="00D52933"/>
    <w:rsid w:val="00D52EC8"/>
    <w:rsid w:val="00D538CF"/>
    <w:rsid w:val="00D54389"/>
    <w:rsid w:val="00D54FD9"/>
    <w:rsid w:val="00D557EE"/>
    <w:rsid w:val="00D5715A"/>
    <w:rsid w:val="00D5741C"/>
    <w:rsid w:val="00D57833"/>
    <w:rsid w:val="00D60B06"/>
    <w:rsid w:val="00D61A5A"/>
    <w:rsid w:val="00D6372F"/>
    <w:rsid w:val="00D645A1"/>
    <w:rsid w:val="00D64649"/>
    <w:rsid w:val="00D6495D"/>
    <w:rsid w:val="00D6499A"/>
    <w:rsid w:val="00D64A45"/>
    <w:rsid w:val="00D64C77"/>
    <w:rsid w:val="00D64F36"/>
    <w:rsid w:val="00D6530B"/>
    <w:rsid w:val="00D65947"/>
    <w:rsid w:val="00D662F3"/>
    <w:rsid w:val="00D6654A"/>
    <w:rsid w:val="00D665B8"/>
    <w:rsid w:val="00D701E3"/>
    <w:rsid w:val="00D704E2"/>
    <w:rsid w:val="00D70834"/>
    <w:rsid w:val="00D709AB"/>
    <w:rsid w:val="00D70E3D"/>
    <w:rsid w:val="00D71D45"/>
    <w:rsid w:val="00D72054"/>
    <w:rsid w:val="00D72851"/>
    <w:rsid w:val="00D72C4F"/>
    <w:rsid w:val="00D7322C"/>
    <w:rsid w:val="00D732E4"/>
    <w:rsid w:val="00D73DDC"/>
    <w:rsid w:val="00D7417B"/>
    <w:rsid w:val="00D7423F"/>
    <w:rsid w:val="00D74BE7"/>
    <w:rsid w:val="00D7524F"/>
    <w:rsid w:val="00D7632F"/>
    <w:rsid w:val="00D763E7"/>
    <w:rsid w:val="00D7672E"/>
    <w:rsid w:val="00D76E7E"/>
    <w:rsid w:val="00D7759E"/>
    <w:rsid w:val="00D83AAB"/>
    <w:rsid w:val="00D84676"/>
    <w:rsid w:val="00D84D31"/>
    <w:rsid w:val="00D852C7"/>
    <w:rsid w:val="00D85306"/>
    <w:rsid w:val="00D86748"/>
    <w:rsid w:val="00D9001B"/>
    <w:rsid w:val="00D90178"/>
    <w:rsid w:val="00D901E9"/>
    <w:rsid w:val="00D90C0D"/>
    <w:rsid w:val="00D916D4"/>
    <w:rsid w:val="00D923FF"/>
    <w:rsid w:val="00D93499"/>
    <w:rsid w:val="00D94468"/>
    <w:rsid w:val="00D9561D"/>
    <w:rsid w:val="00D9578B"/>
    <w:rsid w:val="00D968BD"/>
    <w:rsid w:val="00D975AB"/>
    <w:rsid w:val="00DA134D"/>
    <w:rsid w:val="00DA1B0F"/>
    <w:rsid w:val="00DA1DC5"/>
    <w:rsid w:val="00DA256B"/>
    <w:rsid w:val="00DA27E1"/>
    <w:rsid w:val="00DA3C3E"/>
    <w:rsid w:val="00DA4CB8"/>
    <w:rsid w:val="00DA55DF"/>
    <w:rsid w:val="00DA5B55"/>
    <w:rsid w:val="00DA6CDE"/>
    <w:rsid w:val="00DA6EDF"/>
    <w:rsid w:val="00DA6FAB"/>
    <w:rsid w:val="00DA7013"/>
    <w:rsid w:val="00DA7F86"/>
    <w:rsid w:val="00DB0F7B"/>
    <w:rsid w:val="00DB1284"/>
    <w:rsid w:val="00DB19C1"/>
    <w:rsid w:val="00DB23E2"/>
    <w:rsid w:val="00DB248D"/>
    <w:rsid w:val="00DB24BC"/>
    <w:rsid w:val="00DB3457"/>
    <w:rsid w:val="00DB346C"/>
    <w:rsid w:val="00DB349A"/>
    <w:rsid w:val="00DB38E1"/>
    <w:rsid w:val="00DB45B9"/>
    <w:rsid w:val="00DB4EBF"/>
    <w:rsid w:val="00DB50D2"/>
    <w:rsid w:val="00DB53A0"/>
    <w:rsid w:val="00DC01BC"/>
    <w:rsid w:val="00DC02BB"/>
    <w:rsid w:val="00DC1C3C"/>
    <w:rsid w:val="00DC1C7D"/>
    <w:rsid w:val="00DC26BA"/>
    <w:rsid w:val="00DC288D"/>
    <w:rsid w:val="00DC34EB"/>
    <w:rsid w:val="00DC367F"/>
    <w:rsid w:val="00DC3834"/>
    <w:rsid w:val="00DC3A44"/>
    <w:rsid w:val="00DC5640"/>
    <w:rsid w:val="00DC5D95"/>
    <w:rsid w:val="00DC5DF2"/>
    <w:rsid w:val="00DC64D6"/>
    <w:rsid w:val="00DC6A45"/>
    <w:rsid w:val="00DC7574"/>
    <w:rsid w:val="00DC76C2"/>
    <w:rsid w:val="00DC794C"/>
    <w:rsid w:val="00DD027F"/>
    <w:rsid w:val="00DD0B14"/>
    <w:rsid w:val="00DD187B"/>
    <w:rsid w:val="00DD3191"/>
    <w:rsid w:val="00DD334F"/>
    <w:rsid w:val="00DD3686"/>
    <w:rsid w:val="00DD3BC5"/>
    <w:rsid w:val="00DD6287"/>
    <w:rsid w:val="00DD6804"/>
    <w:rsid w:val="00DD6C7F"/>
    <w:rsid w:val="00DE04FE"/>
    <w:rsid w:val="00DE080F"/>
    <w:rsid w:val="00DE0B2C"/>
    <w:rsid w:val="00DE1060"/>
    <w:rsid w:val="00DE13CE"/>
    <w:rsid w:val="00DE34C5"/>
    <w:rsid w:val="00DE353D"/>
    <w:rsid w:val="00DE4142"/>
    <w:rsid w:val="00DE43D3"/>
    <w:rsid w:val="00DE4BCE"/>
    <w:rsid w:val="00DE55AE"/>
    <w:rsid w:val="00DE55E2"/>
    <w:rsid w:val="00DE5B7C"/>
    <w:rsid w:val="00DE643F"/>
    <w:rsid w:val="00DE76D0"/>
    <w:rsid w:val="00DF0CC2"/>
    <w:rsid w:val="00DF0D3B"/>
    <w:rsid w:val="00DF18F5"/>
    <w:rsid w:val="00DF1F69"/>
    <w:rsid w:val="00DF21FE"/>
    <w:rsid w:val="00DF2A98"/>
    <w:rsid w:val="00DF2D3A"/>
    <w:rsid w:val="00DF3254"/>
    <w:rsid w:val="00DF3C59"/>
    <w:rsid w:val="00DF438C"/>
    <w:rsid w:val="00DF56C1"/>
    <w:rsid w:val="00DF636D"/>
    <w:rsid w:val="00E00B94"/>
    <w:rsid w:val="00E01150"/>
    <w:rsid w:val="00E012C9"/>
    <w:rsid w:val="00E01512"/>
    <w:rsid w:val="00E0152A"/>
    <w:rsid w:val="00E01846"/>
    <w:rsid w:val="00E0256F"/>
    <w:rsid w:val="00E031A9"/>
    <w:rsid w:val="00E032A1"/>
    <w:rsid w:val="00E04C8D"/>
    <w:rsid w:val="00E05DE4"/>
    <w:rsid w:val="00E061B4"/>
    <w:rsid w:val="00E069C6"/>
    <w:rsid w:val="00E07486"/>
    <w:rsid w:val="00E07A40"/>
    <w:rsid w:val="00E10480"/>
    <w:rsid w:val="00E108A7"/>
    <w:rsid w:val="00E10CB4"/>
    <w:rsid w:val="00E115CD"/>
    <w:rsid w:val="00E12834"/>
    <w:rsid w:val="00E12AC6"/>
    <w:rsid w:val="00E12E54"/>
    <w:rsid w:val="00E1406A"/>
    <w:rsid w:val="00E15176"/>
    <w:rsid w:val="00E156E4"/>
    <w:rsid w:val="00E16D37"/>
    <w:rsid w:val="00E16EAC"/>
    <w:rsid w:val="00E17289"/>
    <w:rsid w:val="00E173F5"/>
    <w:rsid w:val="00E17819"/>
    <w:rsid w:val="00E20000"/>
    <w:rsid w:val="00E20EEA"/>
    <w:rsid w:val="00E21FD3"/>
    <w:rsid w:val="00E22407"/>
    <w:rsid w:val="00E22C55"/>
    <w:rsid w:val="00E24E35"/>
    <w:rsid w:val="00E25E5E"/>
    <w:rsid w:val="00E26CB3"/>
    <w:rsid w:val="00E27E9D"/>
    <w:rsid w:val="00E30261"/>
    <w:rsid w:val="00E31066"/>
    <w:rsid w:val="00E316AB"/>
    <w:rsid w:val="00E32AE1"/>
    <w:rsid w:val="00E33546"/>
    <w:rsid w:val="00E34157"/>
    <w:rsid w:val="00E34BFB"/>
    <w:rsid w:val="00E34F1D"/>
    <w:rsid w:val="00E35470"/>
    <w:rsid w:val="00E358AE"/>
    <w:rsid w:val="00E37404"/>
    <w:rsid w:val="00E40095"/>
    <w:rsid w:val="00E40C02"/>
    <w:rsid w:val="00E42F7A"/>
    <w:rsid w:val="00E43F59"/>
    <w:rsid w:val="00E44BC2"/>
    <w:rsid w:val="00E44D01"/>
    <w:rsid w:val="00E451A9"/>
    <w:rsid w:val="00E45898"/>
    <w:rsid w:val="00E46A7A"/>
    <w:rsid w:val="00E4724E"/>
    <w:rsid w:val="00E5047F"/>
    <w:rsid w:val="00E50870"/>
    <w:rsid w:val="00E50C66"/>
    <w:rsid w:val="00E51AC8"/>
    <w:rsid w:val="00E527E4"/>
    <w:rsid w:val="00E52EC7"/>
    <w:rsid w:val="00E535E1"/>
    <w:rsid w:val="00E5378F"/>
    <w:rsid w:val="00E54642"/>
    <w:rsid w:val="00E54726"/>
    <w:rsid w:val="00E54BF6"/>
    <w:rsid w:val="00E55F97"/>
    <w:rsid w:val="00E56C09"/>
    <w:rsid w:val="00E56D58"/>
    <w:rsid w:val="00E56F75"/>
    <w:rsid w:val="00E60BFC"/>
    <w:rsid w:val="00E61299"/>
    <w:rsid w:val="00E62019"/>
    <w:rsid w:val="00E62BED"/>
    <w:rsid w:val="00E63216"/>
    <w:rsid w:val="00E636AC"/>
    <w:rsid w:val="00E659B1"/>
    <w:rsid w:val="00E65D3B"/>
    <w:rsid w:val="00E6667F"/>
    <w:rsid w:val="00E67A38"/>
    <w:rsid w:val="00E70245"/>
    <w:rsid w:val="00E72141"/>
    <w:rsid w:val="00E729C5"/>
    <w:rsid w:val="00E7337F"/>
    <w:rsid w:val="00E73AA0"/>
    <w:rsid w:val="00E73BDC"/>
    <w:rsid w:val="00E74C9F"/>
    <w:rsid w:val="00E74D98"/>
    <w:rsid w:val="00E75117"/>
    <w:rsid w:val="00E757AE"/>
    <w:rsid w:val="00E7610C"/>
    <w:rsid w:val="00E7640B"/>
    <w:rsid w:val="00E7667A"/>
    <w:rsid w:val="00E803D3"/>
    <w:rsid w:val="00E81013"/>
    <w:rsid w:val="00E82515"/>
    <w:rsid w:val="00E83C98"/>
    <w:rsid w:val="00E864BE"/>
    <w:rsid w:val="00E876C1"/>
    <w:rsid w:val="00E87BF2"/>
    <w:rsid w:val="00E90548"/>
    <w:rsid w:val="00E908D3"/>
    <w:rsid w:val="00E90E5A"/>
    <w:rsid w:val="00E92671"/>
    <w:rsid w:val="00E92BE1"/>
    <w:rsid w:val="00E93826"/>
    <w:rsid w:val="00E93948"/>
    <w:rsid w:val="00E93973"/>
    <w:rsid w:val="00E93B22"/>
    <w:rsid w:val="00E94F74"/>
    <w:rsid w:val="00E95836"/>
    <w:rsid w:val="00E95BC9"/>
    <w:rsid w:val="00E95CA1"/>
    <w:rsid w:val="00E979BE"/>
    <w:rsid w:val="00EA1F83"/>
    <w:rsid w:val="00EA23B9"/>
    <w:rsid w:val="00EA2B31"/>
    <w:rsid w:val="00EA2CCC"/>
    <w:rsid w:val="00EA2F9F"/>
    <w:rsid w:val="00EA4295"/>
    <w:rsid w:val="00EA4DBB"/>
    <w:rsid w:val="00EA4F3F"/>
    <w:rsid w:val="00EA5C66"/>
    <w:rsid w:val="00EA5CEA"/>
    <w:rsid w:val="00EA5FBE"/>
    <w:rsid w:val="00EA61F1"/>
    <w:rsid w:val="00EA624A"/>
    <w:rsid w:val="00EA7838"/>
    <w:rsid w:val="00EA7CB5"/>
    <w:rsid w:val="00EB016A"/>
    <w:rsid w:val="00EB01C7"/>
    <w:rsid w:val="00EB1828"/>
    <w:rsid w:val="00EB25C8"/>
    <w:rsid w:val="00EB2668"/>
    <w:rsid w:val="00EB50A4"/>
    <w:rsid w:val="00EB50D4"/>
    <w:rsid w:val="00EB51A5"/>
    <w:rsid w:val="00EB64C5"/>
    <w:rsid w:val="00EB753B"/>
    <w:rsid w:val="00EC24B9"/>
    <w:rsid w:val="00EC2B9C"/>
    <w:rsid w:val="00EC3219"/>
    <w:rsid w:val="00EC3D53"/>
    <w:rsid w:val="00EC5F48"/>
    <w:rsid w:val="00EC6313"/>
    <w:rsid w:val="00EC694D"/>
    <w:rsid w:val="00ED0F03"/>
    <w:rsid w:val="00ED11CD"/>
    <w:rsid w:val="00ED12BD"/>
    <w:rsid w:val="00ED14A0"/>
    <w:rsid w:val="00ED21F9"/>
    <w:rsid w:val="00ED22E3"/>
    <w:rsid w:val="00ED35DA"/>
    <w:rsid w:val="00ED3C04"/>
    <w:rsid w:val="00ED4A29"/>
    <w:rsid w:val="00ED4B65"/>
    <w:rsid w:val="00ED5941"/>
    <w:rsid w:val="00ED665D"/>
    <w:rsid w:val="00ED6A38"/>
    <w:rsid w:val="00EE0C60"/>
    <w:rsid w:val="00EE16ED"/>
    <w:rsid w:val="00EE234C"/>
    <w:rsid w:val="00EE282D"/>
    <w:rsid w:val="00EE359A"/>
    <w:rsid w:val="00EE381C"/>
    <w:rsid w:val="00EE3821"/>
    <w:rsid w:val="00EE3E43"/>
    <w:rsid w:val="00EE401C"/>
    <w:rsid w:val="00EE459A"/>
    <w:rsid w:val="00EE53AF"/>
    <w:rsid w:val="00EE582A"/>
    <w:rsid w:val="00EE5A49"/>
    <w:rsid w:val="00EE6318"/>
    <w:rsid w:val="00EE638A"/>
    <w:rsid w:val="00EF0355"/>
    <w:rsid w:val="00EF0BA4"/>
    <w:rsid w:val="00EF0E7D"/>
    <w:rsid w:val="00EF196D"/>
    <w:rsid w:val="00EF21C6"/>
    <w:rsid w:val="00EF233D"/>
    <w:rsid w:val="00EF2B37"/>
    <w:rsid w:val="00EF2B84"/>
    <w:rsid w:val="00EF3A15"/>
    <w:rsid w:val="00EF3C9A"/>
    <w:rsid w:val="00EF41A6"/>
    <w:rsid w:val="00EF4468"/>
    <w:rsid w:val="00EF4C34"/>
    <w:rsid w:val="00EF4DCB"/>
    <w:rsid w:val="00EF5111"/>
    <w:rsid w:val="00EF68F1"/>
    <w:rsid w:val="00EF723E"/>
    <w:rsid w:val="00EF74D5"/>
    <w:rsid w:val="00EF78C4"/>
    <w:rsid w:val="00F006D2"/>
    <w:rsid w:val="00F01CFB"/>
    <w:rsid w:val="00F02088"/>
    <w:rsid w:val="00F0271D"/>
    <w:rsid w:val="00F02BF4"/>
    <w:rsid w:val="00F02F0F"/>
    <w:rsid w:val="00F03518"/>
    <w:rsid w:val="00F04471"/>
    <w:rsid w:val="00F04A5E"/>
    <w:rsid w:val="00F04C34"/>
    <w:rsid w:val="00F050D7"/>
    <w:rsid w:val="00F06794"/>
    <w:rsid w:val="00F06C36"/>
    <w:rsid w:val="00F0726A"/>
    <w:rsid w:val="00F072B1"/>
    <w:rsid w:val="00F07CC6"/>
    <w:rsid w:val="00F1251A"/>
    <w:rsid w:val="00F12AEC"/>
    <w:rsid w:val="00F13EE8"/>
    <w:rsid w:val="00F14607"/>
    <w:rsid w:val="00F14874"/>
    <w:rsid w:val="00F14ADE"/>
    <w:rsid w:val="00F15101"/>
    <w:rsid w:val="00F1516F"/>
    <w:rsid w:val="00F15FC4"/>
    <w:rsid w:val="00F172FD"/>
    <w:rsid w:val="00F17E3D"/>
    <w:rsid w:val="00F20A6B"/>
    <w:rsid w:val="00F20D9B"/>
    <w:rsid w:val="00F20DE2"/>
    <w:rsid w:val="00F21463"/>
    <w:rsid w:val="00F21502"/>
    <w:rsid w:val="00F21909"/>
    <w:rsid w:val="00F2293A"/>
    <w:rsid w:val="00F23681"/>
    <w:rsid w:val="00F24021"/>
    <w:rsid w:val="00F242BA"/>
    <w:rsid w:val="00F250F7"/>
    <w:rsid w:val="00F2512A"/>
    <w:rsid w:val="00F25412"/>
    <w:rsid w:val="00F25476"/>
    <w:rsid w:val="00F267BA"/>
    <w:rsid w:val="00F2734E"/>
    <w:rsid w:val="00F3018B"/>
    <w:rsid w:val="00F30289"/>
    <w:rsid w:val="00F305C3"/>
    <w:rsid w:val="00F31325"/>
    <w:rsid w:val="00F315B6"/>
    <w:rsid w:val="00F31B59"/>
    <w:rsid w:val="00F31CF0"/>
    <w:rsid w:val="00F32721"/>
    <w:rsid w:val="00F33146"/>
    <w:rsid w:val="00F34B87"/>
    <w:rsid w:val="00F34E1E"/>
    <w:rsid w:val="00F34E59"/>
    <w:rsid w:val="00F36BF1"/>
    <w:rsid w:val="00F37DD3"/>
    <w:rsid w:val="00F37F5F"/>
    <w:rsid w:val="00F400F2"/>
    <w:rsid w:val="00F4033C"/>
    <w:rsid w:val="00F40C22"/>
    <w:rsid w:val="00F411B8"/>
    <w:rsid w:val="00F41E35"/>
    <w:rsid w:val="00F42D61"/>
    <w:rsid w:val="00F42E9E"/>
    <w:rsid w:val="00F43E9D"/>
    <w:rsid w:val="00F4423B"/>
    <w:rsid w:val="00F455C6"/>
    <w:rsid w:val="00F455CB"/>
    <w:rsid w:val="00F45915"/>
    <w:rsid w:val="00F46BE3"/>
    <w:rsid w:val="00F475B0"/>
    <w:rsid w:val="00F4774C"/>
    <w:rsid w:val="00F5002D"/>
    <w:rsid w:val="00F50296"/>
    <w:rsid w:val="00F50C50"/>
    <w:rsid w:val="00F50FC2"/>
    <w:rsid w:val="00F511F0"/>
    <w:rsid w:val="00F5164B"/>
    <w:rsid w:val="00F5205F"/>
    <w:rsid w:val="00F52490"/>
    <w:rsid w:val="00F5277A"/>
    <w:rsid w:val="00F52C11"/>
    <w:rsid w:val="00F52F3F"/>
    <w:rsid w:val="00F52FEE"/>
    <w:rsid w:val="00F538AD"/>
    <w:rsid w:val="00F55176"/>
    <w:rsid w:val="00F56B13"/>
    <w:rsid w:val="00F57695"/>
    <w:rsid w:val="00F57793"/>
    <w:rsid w:val="00F60CD7"/>
    <w:rsid w:val="00F616CC"/>
    <w:rsid w:val="00F626E8"/>
    <w:rsid w:val="00F630BB"/>
    <w:rsid w:val="00F63624"/>
    <w:rsid w:val="00F6525B"/>
    <w:rsid w:val="00F652BE"/>
    <w:rsid w:val="00F65617"/>
    <w:rsid w:val="00F65D22"/>
    <w:rsid w:val="00F67E55"/>
    <w:rsid w:val="00F701EA"/>
    <w:rsid w:val="00F71252"/>
    <w:rsid w:val="00F7142B"/>
    <w:rsid w:val="00F71509"/>
    <w:rsid w:val="00F718B5"/>
    <w:rsid w:val="00F71CA5"/>
    <w:rsid w:val="00F73397"/>
    <w:rsid w:val="00F739EB"/>
    <w:rsid w:val="00F73A17"/>
    <w:rsid w:val="00F742B8"/>
    <w:rsid w:val="00F7434F"/>
    <w:rsid w:val="00F74A36"/>
    <w:rsid w:val="00F74AA6"/>
    <w:rsid w:val="00F7687C"/>
    <w:rsid w:val="00F7735F"/>
    <w:rsid w:val="00F80ACE"/>
    <w:rsid w:val="00F80F3A"/>
    <w:rsid w:val="00F8152C"/>
    <w:rsid w:val="00F81AD9"/>
    <w:rsid w:val="00F81D72"/>
    <w:rsid w:val="00F82A6B"/>
    <w:rsid w:val="00F839B2"/>
    <w:rsid w:val="00F83E5C"/>
    <w:rsid w:val="00F84472"/>
    <w:rsid w:val="00F849CE"/>
    <w:rsid w:val="00F84E7B"/>
    <w:rsid w:val="00F85D3A"/>
    <w:rsid w:val="00F85D41"/>
    <w:rsid w:val="00F8669A"/>
    <w:rsid w:val="00F87092"/>
    <w:rsid w:val="00F90795"/>
    <w:rsid w:val="00F90F3A"/>
    <w:rsid w:val="00F9252F"/>
    <w:rsid w:val="00F925F3"/>
    <w:rsid w:val="00F92816"/>
    <w:rsid w:val="00F931A1"/>
    <w:rsid w:val="00F93272"/>
    <w:rsid w:val="00F936B9"/>
    <w:rsid w:val="00F93C99"/>
    <w:rsid w:val="00F94539"/>
    <w:rsid w:val="00F94A79"/>
    <w:rsid w:val="00F94CD0"/>
    <w:rsid w:val="00F958FE"/>
    <w:rsid w:val="00F95DB3"/>
    <w:rsid w:val="00F961FA"/>
    <w:rsid w:val="00F963CC"/>
    <w:rsid w:val="00F96733"/>
    <w:rsid w:val="00F969FE"/>
    <w:rsid w:val="00F96A41"/>
    <w:rsid w:val="00F97236"/>
    <w:rsid w:val="00FA1480"/>
    <w:rsid w:val="00FA1DAF"/>
    <w:rsid w:val="00FA224F"/>
    <w:rsid w:val="00FA263F"/>
    <w:rsid w:val="00FA48B3"/>
    <w:rsid w:val="00FA49A1"/>
    <w:rsid w:val="00FA5D72"/>
    <w:rsid w:val="00FA5F0B"/>
    <w:rsid w:val="00FA6BF0"/>
    <w:rsid w:val="00FA7089"/>
    <w:rsid w:val="00FA73BB"/>
    <w:rsid w:val="00FB0428"/>
    <w:rsid w:val="00FB1E01"/>
    <w:rsid w:val="00FB1F8A"/>
    <w:rsid w:val="00FB3BDE"/>
    <w:rsid w:val="00FB3F0C"/>
    <w:rsid w:val="00FB5944"/>
    <w:rsid w:val="00FB5DC6"/>
    <w:rsid w:val="00FB5F0F"/>
    <w:rsid w:val="00FB6519"/>
    <w:rsid w:val="00FB67B9"/>
    <w:rsid w:val="00FB70D2"/>
    <w:rsid w:val="00FB735D"/>
    <w:rsid w:val="00FB74BF"/>
    <w:rsid w:val="00FB7632"/>
    <w:rsid w:val="00FB7F2D"/>
    <w:rsid w:val="00FC1337"/>
    <w:rsid w:val="00FC151B"/>
    <w:rsid w:val="00FC18FC"/>
    <w:rsid w:val="00FC1B09"/>
    <w:rsid w:val="00FC1F9B"/>
    <w:rsid w:val="00FC34C1"/>
    <w:rsid w:val="00FC34EC"/>
    <w:rsid w:val="00FC4FF8"/>
    <w:rsid w:val="00FC50D7"/>
    <w:rsid w:val="00FC5392"/>
    <w:rsid w:val="00FC5406"/>
    <w:rsid w:val="00FC59B0"/>
    <w:rsid w:val="00FC6446"/>
    <w:rsid w:val="00FC692A"/>
    <w:rsid w:val="00FC75DE"/>
    <w:rsid w:val="00FD0B93"/>
    <w:rsid w:val="00FD0B9C"/>
    <w:rsid w:val="00FD0BEE"/>
    <w:rsid w:val="00FD0D66"/>
    <w:rsid w:val="00FD1385"/>
    <w:rsid w:val="00FD1B06"/>
    <w:rsid w:val="00FD26A1"/>
    <w:rsid w:val="00FD276B"/>
    <w:rsid w:val="00FD2BD0"/>
    <w:rsid w:val="00FD3645"/>
    <w:rsid w:val="00FD3C87"/>
    <w:rsid w:val="00FD3E3E"/>
    <w:rsid w:val="00FD563F"/>
    <w:rsid w:val="00FD5F44"/>
    <w:rsid w:val="00FD6801"/>
    <w:rsid w:val="00FD69E5"/>
    <w:rsid w:val="00FD7054"/>
    <w:rsid w:val="00FE01D6"/>
    <w:rsid w:val="00FE0451"/>
    <w:rsid w:val="00FE0FA5"/>
    <w:rsid w:val="00FE1662"/>
    <w:rsid w:val="00FE46B8"/>
    <w:rsid w:val="00FE4BBE"/>
    <w:rsid w:val="00FE53E6"/>
    <w:rsid w:val="00FE5835"/>
    <w:rsid w:val="00FE59CC"/>
    <w:rsid w:val="00FE5F24"/>
    <w:rsid w:val="00FE66AE"/>
    <w:rsid w:val="00FE72EF"/>
    <w:rsid w:val="00FE76A0"/>
    <w:rsid w:val="00FF00B1"/>
    <w:rsid w:val="00FF0F40"/>
    <w:rsid w:val="00FF178A"/>
    <w:rsid w:val="00FF3BAE"/>
    <w:rsid w:val="00FF3E7D"/>
    <w:rsid w:val="00FF40E6"/>
    <w:rsid w:val="00FF490A"/>
    <w:rsid w:val="00FF68FC"/>
    <w:rsid w:val="00FF6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 o:allowoverlap="f" fill="f" fillcolor="white" stroke="f">
      <v:fill color="white" on="f"/>
      <v:stroke on="f"/>
    </o:shapedefaults>
    <o:shapelayout v:ext="edit">
      <o:idmap v:ext="edit" data="2"/>
    </o:shapelayout>
  </w:shapeDefaults>
  <w:decimalSymbol w:val="."/>
  <w:listSeparator w:val=","/>
  <w14:docId w14:val="159CD1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1ACE"/>
    <w:rPr>
      <w:rFonts w:ascii="Century Gothic" w:hAnsi="Century Gothic"/>
      <w:szCs w:val="24"/>
      <w:lang w:val="en-GB" w:eastAsia="en-US"/>
    </w:rPr>
  </w:style>
  <w:style w:type="paragraph" w:styleId="Heading1">
    <w:name w:val="heading 1"/>
    <w:basedOn w:val="Normal"/>
    <w:next w:val="Normal"/>
    <w:link w:val="Heading1Char"/>
    <w:qFormat/>
    <w:rsid w:val="007C0059"/>
    <w:pPr>
      <w:keepNext/>
      <w:pageBreakBefore/>
      <w:numPr>
        <w:numId w:val="5"/>
      </w:numPr>
      <w:outlineLvl w:val="0"/>
    </w:pPr>
    <w:rPr>
      <w:b/>
      <w:caps/>
      <w:color w:val="095BA6"/>
      <w:sz w:val="28"/>
      <w:szCs w:val="28"/>
    </w:rPr>
  </w:style>
  <w:style w:type="paragraph" w:styleId="Heading2">
    <w:name w:val="heading 2"/>
    <w:basedOn w:val="Heading1"/>
    <w:next w:val="Normal"/>
    <w:link w:val="Heading2Char"/>
    <w:qFormat/>
    <w:rsid w:val="00D7322C"/>
    <w:pPr>
      <w:pageBreakBefore w:val="0"/>
      <w:numPr>
        <w:ilvl w:val="1"/>
      </w:numPr>
      <w:outlineLvl w:val="1"/>
    </w:pPr>
    <w:rPr>
      <w:bCs/>
      <w:color w:val="808080"/>
      <w:sz w:val="24"/>
    </w:rPr>
  </w:style>
  <w:style w:type="paragraph" w:styleId="Heading3">
    <w:name w:val="heading 3"/>
    <w:basedOn w:val="Heading2"/>
    <w:next w:val="Normal"/>
    <w:link w:val="Heading3Char"/>
    <w:qFormat/>
    <w:rsid w:val="006B7237"/>
    <w:pPr>
      <w:numPr>
        <w:ilvl w:val="2"/>
      </w:numPr>
      <w:spacing w:after="360"/>
      <w:outlineLvl w:val="2"/>
    </w:pPr>
    <w:rPr>
      <w:rFonts w:ascii="Calibri" w:hAnsi="Calibri"/>
      <w:bCs w:val="0"/>
      <w:caps w:val="0"/>
    </w:rPr>
  </w:style>
  <w:style w:type="paragraph" w:styleId="Heading4">
    <w:name w:val="heading 4"/>
    <w:basedOn w:val="Heading3"/>
    <w:next w:val="Normal"/>
    <w:link w:val="Heading4Char"/>
    <w:qFormat/>
    <w:rsid w:val="003130DF"/>
    <w:pPr>
      <w:numPr>
        <w:ilvl w:val="3"/>
      </w:numPr>
      <w:spacing w:after="240"/>
      <w:jc w:val="both"/>
      <w:outlineLvl w:val="3"/>
    </w:pPr>
    <w:rPr>
      <w:b w:val="0"/>
      <w:color w:val="auto"/>
    </w:rPr>
  </w:style>
  <w:style w:type="paragraph" w:styleId="Heading5">
    <w:name w:val="heading 5"/>
    <w:basedOn w:val="Normal"/>
    <w:next w:val="Normal"/>
    <w:link w:val="Heading5Char"/>
    <w:qFormat/>
    <w:rsid w:val="00234724"/>
    <w:pPr>
      <w:keepNext/>
      <w:numPr>
        <w:ilvl w:val="4"/>
        <w:numId w:val="5"/>
      </w:numPr>
      <w:spacing w:before="240"/>
      <w:outlineLvl w:val="4"/>
    </w:pPr>
    <w:rPr>
      <w:i/>
    </w:rPr>
  </w:style>
  <w:style w:type="paragraph" w:styleId="Heading6">
    <w:name w:val="heading 6"/>
    <w:basedOn w:val="Normal"/>
    <w:next w:val="Normal"/>
    <w:link w:val="Heading6Char"/>
    <w:qFormat/>
    <w:rsid w:val="00234724"/>
    <w:pPr>
      <w:keepNext/>
      <w:numPr>
        <w:ilvl w:val="5"/>
        <w:numId w:val="5"/>
      </w:numPr>
      <w:spacing w:before="240"/>
      <w:outlineLvl w:val="5"/>
    </w:pPr>
    <w:rPr>
      <w:bCs/>
    </w:rPr>
  </w:style>
  <w:style w:type="paragraph" w:styleId="Heading7">
    <w:name w:val="heading 7"/>
    <w:basedOn w:val="Normal"/>
    <w:next w:val="Normal"/>
    <w:link w:val="Heading7Char"/>
    <w:qFormat/>
    <w:rsid w:val="00234724"/>
    <w:pPr>
      <w:numPr>
        <w:ilvl w:val="6"/>
        <w:numId w:val="5"/>
      </w:numPr>
      <w:spacing w:before="240"/>
      <w:outlineLvl w:val="6"/>
    </w:pPr>
  </w:style>
  <w:style w:type="paragraph" w:styleId="Heading8">
    <w:name w:val="heading 8"/>
    <w:basedOn w:val="Normal"/>
    <w:next w:val="Normal"/>
    <w:link w:val="Heading8Char"/>
    <w:qFormat/>
    <w:rsid w:val="00234724"/>
    <w:pPr>
      <w:numPr>
        <w:ilvl w:val="7"/>
        <w:numId w:val="5"/>
      </w:numPr>
      <w:spacing w:before="240"/>
      <w:outlineLvl w:val="7"/>
    </w:pPr>
    <w:rPr>
      <w:iCs/>
    </w:rPr>
  </w:style>
  <w:style w:type="paragraph" w:styleId="Heading9">
    <w:name w:val="heading 9"/>
    <w:basedOn w:val="Normal"/>
    <w:next w:val="Normal"/>
    <w:link w:val="Heading9Char"/>
    <w:qFormat/>
    <w:rsid w:val="00234724"/>
    <w:pPr>
      <w:numPr>
        <w:ilvl w:val="8"/>
        <w:numId w:val="5"/>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Line">
    <w:name w:val="BaseLine"/>
    <w:basedOn w:val="TBODYSTYLE"/>
    <w:rsid w:val="00FB7632"/>
    <w:pPr>
      <w:pBdr>
        <w:bottom w:val="single" w:sz="4" w:space="0" w:color="C0C0C0"/>
      </w:pBdr>
    </w:pPr>
  </w:style>
  <w:style w:type="paragraph" w:customStyle="1" w:styleId="BulletList10">
    <w:name w:val="BulletList 1"/>
    <w:basedOn w:val="Normal"/>
    <w:rsid w:val="00D72851"/>
    <w:pPr>
      <w:numPr>
        <w:numId w:val="1"/>
      </w:numPr>
    </w:pPr>
    <w:rPr>
      <w:rFonts w:ascii="Calibri" w:hAnsi="Calibri"/>
      <w:sz w:val="22"/>
    </w:rPr>
  </w:style>
  <w:style w:type="paragraph" w:customStyle="1" w:styleId="Dateline">
    <w:name w:val="Dateline"/>
    <w:basedOn w:val="Normal"/>
    <w:pPr>
      <w:spacing w:before="240"/>
    </w:pPr>
    <w:rPr>
      <w:noProof/>
    </w:rPr>
  </w:style>
  <w:style w:type="paragraph" w:customStyle="1" w:styleId="Example">
    <w:name w:val="Example"/>
    <w:basedOn w:val="Normal"/>
    <w:next w:val="Normal"/>
    <w:pPr>
      <w:numPr>
        <w:numId w:val="2"/>
      </w:numPr>
    </w:pPr>
  </w:style>
  <w:style w:type="character" w:styleId="FollowedHyperlink">
    <w:name w:val="FollowedHyperlink"/>
    <w:rPr>
      <w:color w:val="800080"/>
      <w:u w:val="single"/>
    </w:rPr>
  </w:style>
  <w:style w:type="paragraph" w:styleId="Footer">
    <w:name w:val="footer"/>
    <w:basedOn w:val="Normal"/>
    <w:link w:val="FooterChar"/>
    <w:uiPriority w:val="99"/>
    <w:pPr>
      <w:pBdr>
        <w:top w:val="single" w:sz="4" w:space="3" w:color="auto"/>
      </w:pBdr>
      <w:tabs>
        <w:tab w:val="right" w:pos="9360"/>
      </w:tabs>
    </w:pPr>
    <w:rPr>
      <w:iCs/>
      <w:sz w:val="16"/>
    </w:rPr>
  </w:style>
  <w:style w:type="paragraph" w:styleId="Header">
    <w:name w:val="header"/>
    <w:basedOn w:val="Normal"/>
    <w:link w:val="HeaderChar"/>
    <w:uiPriority w:val="99"/>
    <w:pPr>
      <w:tabs>
        <w:tab w:val="right" w:pos="9360"/>
      </w:tabs>
    </w:pPr>
    <w:rPr>
      <w:sz w:val="16"/>
    </w:rPr>
  </w:style>
  <w:style w:type="character" w:styleId="Hyperlink">
    <w:name w:val="Hyperlink"/>
    <w:uiPriority w:val="99"/>
    <w:rPr>
      <w:rFonts w:ascii="Verdana" w:hAnsi="Verdana"/>
      <w:color w:val="0000FF"/>
      <w:u w:val="single"/>
    </w:rPr>
  </w:style>
  <w:style w:type="paragraph" w:customStyle="1" w:styleId="Indent">
    <w:name w:val="Indent"/>
    <w:basedOn w:val="Normal"/>
    <w:pPr>
      <w:ind w:left="360"/>
    </w:pPr>
  </w:style>
  <w:style w:type="paragraph" w:styleId="Caption">
    <w:name w:val="caption"/>
    <w:basedOn w:val="Normal"/>
    <w:next w:val="Normal"/>
    <w:link w:val="CaptionChar"/>
    <w:qFormat/>
    <w:pPr>
      <w:keepNext/>
      <w:keepLines/>
      <w:spacing w:before="240"/>
    </w:pPr>
    <w:rPr>
      <w:bCs/>
      <w:color w:val="808080"/>
      <w:szCs w:val="20"/>
    </w:rPr>
  </w:style>
  <w:style w:type="paragraph" w:customStyle="1" w:styleId="Note">
    <w:name w:val="Note"/>
    <w:basedOn w:val="Normal"/>
    <w:next w:val="Normal"/>
    <w:pPr>
      <w:numPr>
        <w:numId w:val="3"/>
      </w:numPr>
    </w:pPr>
  </w:style>
  <w:style w:type="character" w:styleId="PageNumber">
    <w:name w:val="page number"/>
    <w:basedOn w:val="DefaultParagraphFont"/>
  </w:style>
  <w:style w:type="paragraph" w:styleId="Title">
    <w:name w:val="Title"/>
    <w:basedOn w:val="Normal"/>
    <w:link w:val="TitleChar"/>
    <w:qFormat/>
    <w:pPr>
      <w:ind w:left="3420"/>
      <w:outlineLvl w:val="0"/>
    </w:pPr>
    <w:rPr>
      <w:rFonts w:cs="Arial"/>
      <w:b/>
      <w:bCs/>
      <w:kern w:val="28"/>
      <w:sz w:val="32"/>
      <w:szCs w:val="32"/>
    </w:rPr>
  </w:style>
  <w:style w:type="paragraph" w:styleId="TOC1">
    <w:name w:val="toc 1"/>
    <w:basedOn w:val="Normal"/>
    <w:next w:val="Normal"/>
    <w:autoRedefine/>
    <w:uiPriority w:val="39"/>
    <w:rsid w:val="00046970"/>
    <w:pPr>
      <w:tabs>
        <w:tab w:val="left" w:pos="400"/>
        <w:tab w:val="right" w:leader="dot" w:pos="10070"/>
      </w:tabs>
      <w:spacing w:before="180" w:after="180"/>
    </w:pPr>
    <w:rPr>
      <w:rFonts w:ascii="Calibri" w:hAnsi="Calibri" w:cs="Calibri"/>
      <w:color w:val="000000"/>
      <w:sz w:val="22"/>
      <w:szCs w:val="22"/>
    </w:rPr>
  </w:style>
  <w:style w:type="paragraph" w:styleId="TOC2">
    <w:name w:val="toc 2"/>
    <w:basedOn w:val="Normal"/>
    <w:next w:val="Normal"/>
    <w:autoRedefine/>
    <w:uiPriority w:val="39"/>
    <w:rsid w:val="00694F23"/>
    <w:pPr>
      <w:tabs>
        <w:tab w:val="left" w:pos="800"/>
        <w:tab w:val="right" w:leader="dot" w:pos="10070"/>
      </w:tabs>
      <w:ind w:left="200"/>
    </w:pPr>
    <w:rPr>
      <w:rFonts w:ascii="Calibri" w:hAnsi="Calibri"/>
      <w:smallCaps/>
      <w:szCs w:val="20"/>
    </w:rPr>
  </w:style>
  <w:style w:type="paragraph" w:styleId="TOC3">
    <w:name w:val="toc 3"/>
    <w:basedOn w:val="Normal"/>
    <w:next w:val="Normal"/>
    <w:autoRedefine/>
    <w:uiPriority w:val="39"/>
    <w:pPr>
      <w:ind w:left="400"/>
    </w:pPr>
    <w:rPr>
      <w:rFonts w:ascii="Calibri" w:hAnsi="Calibri"/>
      <w:i/>
      <w:iCs/>
      <w:szCs w:val="20"/>
    </w:rPr>
  </w:style>
  <w:style w:type="paragraph" w:styleId="TOC4">
    <w:name w:val="toc 4"/>
    <w:basedOn w:val="Normal"/>
    <w:next w:val="Normal"/>
    <w:autoRedefine/>
    <w:uiPriority w:val="39"/>
    <w:pPr>
      <w:ind w:left="600"/>
    </w:pPr>
    <w:rPr>
      <w:rFonts w:ascii="Calibri" w:hAnsi="Calibri"/>
      <w:sz w:val="18"/>
      <w:szCs w:val="18"/>
    </w:rPr>
  </w:style>
  <w:style w:type="paragraph" w:styleId="TOC5">
    <w:name w:val="toc 5"/>
    <w:basedOn w:val="Normal"/>
    <w:next w:val="Normal"/>
    <w:autoRedefine/>
    <w:uiPriority w:val="39"/>
    <w:pPr>
      <w:ind w:left="800"/>
    </w:pPr>
    <w:rPr>
      <w:rFonts w:ascii="Calibri" w:hAnsi="Calibri"/>
      <w:sz w:val="18"/>
      <w:szCs w:val="18"/>
    </w:rPr>
  </w:style>
  <w:style w:type="paragraph" w:styleId="TOC6">
    <w:name w:val="toc 6"/>
    <w:basedOn w:val="Normal"/>
    <w:next w:val="Normal"/>
    <w:autoRedefine/>
    <w:uiPriority w:val="39"/>
    <w:pPr>
      <w:ind w:left="1000"/>
    </w:pPr>
    <w:rPr>
      <w:rFonts w:ascii="Calibri" w:hAnsi="Calibri"/>
      <w:sz w:val="18"/>
      <w:szCs w:val="18"/>
    </w:rPr>
  </w:style>
  <w:style w:type="paragraph" w:styleId="TOC7">
    <w:name w:val="toc 7"/>
    <w:basedOn w:val="Normal"/>
    <w:next w:val="Normal"/>
    <w:autoRedefine/>
    <w:uiPriority w:val="39"/>
    <w:pPr>
      <w:ind w:left="1200"/>
    </w:pPr>
    <w:rPr>
      <w:rFonts w:ascii="Calibri" w:hAnsi="Calibri"/>
      <w:sz w:val="18"/>
      <w:szCs w:val="18"/>
    </w:rPr>
  </w:style>
  <w:style w:type="paragraph" w:styleId="TOC8">
    <w:name w:val="toc 8"/>
    <w:basedOn w:val="Normal"/>
    <w:next w:val="Normal"/>
    <w:autoRedefine/>
    <w:uiPriority w:val="39"/>
    <w:pPr>
      <w:ind w:left="1400"/>
    </w:pPr>
    <w:rPr>
      <w:rFonts w:ascii="Calibri" w:hAnsi="Calibri"/>
      <w:sz w:val="18"/>
      <w:szCs w:val="18"/>
    </w:rPr>
  </w:style>
  <w:style w:type="paragraph" w:styleId="TOC9">
    <w:name w:val="toc 9"/>
    <w:basedOn w:val="Normal"/>
    <w:next w:val="Normal"/>
    <w:autoRedefine/>
    <w:uiPriority w:val="39"/>
    <w:pPr>
      <w:ind w:left="1600"/>
    </w:pPr>
    <w:rPr>
      <w:rFonts w:ascii="Calibri" w:hAnsi="Calibri"/>
      <w:sz w:val="18"/>
      <w:szCs w:val="18"/>
    </w:rPr>
  </w:style>
  <w:style w:type="paragraph" w:customStyle="1" w:styleId="Cell">
    <w:name w:val="Cell"/>
    <w:basedOn w:val="Normal"/>
    <w:link w:val="CellChar"/>
    <w:rsid w:val="00DA6FAB"/>
    <w:pPr>
      <w:spacing w:before="60" w:after="60"/>
    </w:pPr>
  </w:style>
  <w:style w:type="paragraph" w:customStyle="1" w:styleId="CellHeading">
    <w:name w:val="CellHeading"/>
    <w:basedOn w:val="Normal"/>
    <w:rsid w:val="00DA6FAB"/>
    <w:pPr>
      <w:keepNext/>
      <w:jc w:val="center"/>
    </w:pPr>
    <w:rPr>
      <w:b/>
      <w:bCs/>
    </w:rPr>
  </w:style>
  <w:style w:type="paragraph" w:customStyle="1" w:styleId="NumberList1">
    <w:name w:val="NumberList 1"/>
    <w:basedOn w:val="Normal"/>
    <w:rsid w:val="00AF5C92"/>
    <w:pPr>
      <w:numPr>
        <w:numId w:val="20"/>
      </w:numPr>
    </w:pPr>
    <w:rPr>
      <w:rFonts w:ascii="Calibri" w:hAnsi="Calibri"/>
      <w:sz w:val="22"/>
    </w:rPr>
  </w:style>
  <w:style w:type="paragraph" w:customStyle="1" w:styleId="WorldGaming">
    <w:name w:val="WorldGaming"/>
    <w:basedOn w:val="Normal"/>
    <w:next w:val="Normal"/>
    <w:pPr>
      <w:pBdr>
        <w:bottom w:val="single" w:sz="4" w:space="10" w:color="000080"/>
      </w:pBdr>
    </w:pPr>
    <w:rPr>
      <w:color w:val="092869"/>
      <w:sz w:val="36"/>
    </w:rPr>
  </w:style>
  <w:style w:type="character" w:customStyle="1" w:styleId="Code">
    <w:name w:val="Code"/>
    <w:rPr>
      <w:rFonts w:ascii="Courier" w:hAnsi="Courier"/>
      <w:sz w:val="18"/>
    </w:rPr>
  </w:style>
  <w:style w:type="character" w:customStyle="1" w:styleId="Object">
    <w:name w:val="Object"/>
    <w:rPr>
      <w:b/>
    </w:rPr>
  </w:style>
  <w:style w:type="character" w:customStyle="1" w:styleId="WindowName">
    <w:name w:val="WindowName"/>
    <w:rPr>
      <w:b/>
      <w:i/>
    </w:rPr>
  </w:style>
  <w:style w:type="paragraph" w:customStyle="1" w:styleId="DocType">
    <w:name w:val="DocType"/>
    <w:basedOn w:val="Normal"/>
    <w:pPr>
      <w:pBdr>
        <w:top w:val="single" w:sz="4" w:space="12" w:color="C0C0C0"/>
      </w:pBdr>
      <w:ind w:left="3420"/>
    </w:pPr>
  </w:style>
  <w:style w:type="paragraph" w:customStyle="1" w:styleId="Address">
    <w:name w:val="Address"/>
    <w:basedOn w:val="Normal"/>
    <w:pPr>
      <w:framePr w:wrap="around" w:vAnchor="text" w:hAnchor="margin" w:xAlign="right" w:y="31"/>
      <w:suppressOverlap/>
    </w:pPr>
    <w:rPr>
      <w:rFonts w:cs="Arial"/>
      <w:color w:val="808080"/>
      <w:sz w:val="14"/>
      <w:szCs w:val="20"/>
    </w:rPr>
  </w:style>
  <w:style w:type="paragraph" w:customStyle="1" w:styleId="TOCHeading">
    <w:name w:val="TOCHeading"/>
    <w:basedOn w:val="Normal"/>
    <w:rsid w:val="00BD1DF3"/>
    <w:pPr>
      <w:keepNext/>
      <w:keepLines/>
      <w:jc w:val="center"/>
    </w:pPr>
    <w:rPr>
      <w:rFonts w:ascii="Calibri" w:hAnsi="Calibri"/>
      <w:b/>
      <w:bCs/>
      <w:color w:val="095BA6"/>
      <w:sz w:val="24"/>
    </w:rPr>
  </w:style>
  <w:style w:type="paragraph" w:customStyle="1" w:styleId="AppendixHeading">
    <w:name w:val="AppendixHeading"/>
    <w:basedOn w:val="Normal"/>
    <w:next w:val="Normal"/>
    <w:pPr>
      <w:keepNext/>
      <w:pageBreakBefore/>
      <w:numPr>
        <w:numId w:val="6"/>
      </w:numPr>
      <w:spacing w:before="480"/>
    </w:pPr>
    <w:rPr>
      <w:b/>
      <w:color w:val="095BA6"/>
      <w:sz w:val="24"/>
    </w:rPr>
  </w:style>
  <w:style w:type="paragraph" w:customStyle="1" w:styleId="Copyright">
    <w:name w:val="Copyright"/>
    <w:basedOn w:val="Normal"/>
    <w:pPr>
      <w:ind w:left="2880" w:right="1080"/>
    </w:pPr>
  </w:style>
  <w:style w:type="paragraph" w:customStyle="1" w:styleId="NoNumberHeading">
    <w:name w:val="NoNumberHeading"/>
    <w:basedOn w:val="Heading1"/>
    <w:next w:val="Normal"/>
    <w:pPr>
      <w:numPr>
        <w:numId w:val="0"/>
      </w:numPr>
    </w:pPr>
  </w:style>
  <w:style w:type="paragraph" w:customStyle="1" w:styleId="BulletList2">
    <w:name w:val="BulletList 2"/>
    <w:basedOn w:val="BulletList10"/>
    <w:rsid w:val="00D72851"/>
    <w:pPr>
      <w:numPr>
        <w:numId w:val="31"/>
      </w:numPr>
    </w:pPr>
  </w:style>
  <w:style w:type="character" w:customStyle="1" w:styleId="CrossRef">
    <w:name w:val="CrossRef"/>
    <w:rPr>
      <w:color w:val="095BA6"/>
      <w:u w:val="single" w:color="095BA6"/>
    </w:rPr>
  </w:style>
  <w:style w:type="paragraph" w:customStyle="1" w:styleId="Warning">
    <w:name w:val="Warning"/>
    <w:basedOn w:val="Normal"/>
    <w:pPr>
      <w:numPr>
        <w:numId w:val="7"/>
      </w:numPr>
      <w:tabs>
        <w:tab w:val="clear" w:pos="1440"/>
        <w:tab w:val="left" w:pos="1080"/>
      </w:tabs>
    </w:pPr>
  </w:style>
  <w:style w:type="paragraph" w:customStyle="1" w:styleId="NumberLista">
    <w:name w:val="NumberList a"/>
    <w:basedOn w:val="Normal"/>
    <w:pPr>
      <w:numPr>
        <w:ilvl w:val="1"/>
        <w:numId w:val="4"/>
      </w:numPr>
      <w:tabs>
        <w:tab w:val="num" w:pos="1080"/>
      </w:tabs>
      <w:ind w:left="1080"/>
    </w:pPr>
  </w:style>
  <w:style w:type="paragraph" w:customStyle="1" w:styleId="CodeText">
    <w:name w:val="CodeText"/>
    <w:basedOn w:val="Normal"/>
    <w:rPr>
      <w:rFonts w:ascii="Courier" w:hAnsi="Courier"/>
      <w:noProof/>
      <w:sz w:val="18"/>
    </w:rPr>
  </w:style>
  <w:style w:type="character" w:styleId="Strong">
    <w:name w:val="Strong"/>
    <w:qFormat/>
    <w:rsid w:val="00D21ACE"/>
    <w:rPr>
      <w:b/>
      <w:bCs/>
    </w:rPr>
  </w:style>
  <w:style w:type="character" w:customStyle="1" w:styleId="CellChar">
    <w:name w:val="Cell Char"/>
    <w:link w:val="Cell"/>
    <w:rsid w:val="006D77FA"/>
    <w:rPr>
      <w:rFonts w:ascii="Century Gothic" w:hAnsi="Century Gothic"/>
      <w:szCs w:val="24"/>
      <w:lang w:val="en-GB" w:eastAsia="en-US" w:bidi="ar-SA"/>
    </w:rPr>
  </w:style>
  <w:style w:type="paragraph" w:customStyle="1" w:styleId="section1">
    <w:name w:val="section1"/>
    <w:basedOn w:val="Normal"/>
    <w:rsid w:val="00DE04FE"/>
    <w:pPr>
      <w:spacing w:before="100" w:beforeAutospacing="1" w:after="100" w:afterAutospacing="1"/>
    </w:pPr>
    <w:rPr>
      <w:rFonts w:ascii="Times New Roman" w:hAnsi="Times New Roman"/>
      <w:sz w:val="24"/>
      <w:lang w:val="en-US"/>
    </w:rPr>
  </w:style>
  <w:style w:type="paragraph" w:styleId="BalloonText">
    <w:name w:val="Balloon Text"/>
    <w:basedOn w:val="TBODYSTYLE"/>
    <w:link w:val="BalloonTextChar"/>
    <w:rsid w:val="00BE0C07"/>
    <w:pPr>
      <w:spacing w:before="0" w:after="0"/>
    </w:pPr>
    <w:rPr>
      <w:rFonts w:cs="Tahoma"/>
      <w:sz w:val="16"/>
      <w:szCs w:val="16"/>
    </w:rPr>
  </w:style>
  <w:style w:type="character" w:customStyle="1" w:styleId="BalloonTextChar">
    <w:name w:val="Balloon Text Char"/>
    <w:link w:val="BalloonText"/>
    <w:rsid w:val="00BE0C07"/>
    <w:rPr>
      <w:rFonts w:ascii="Calibri" w:hAnsi="Calibri" w:cs="Tahoma"/>
      <w:sz w:val="16"/>
      <w:szCs w:val="16"/>
      <w:lang w:val="en-US" w:eastAsia="en-US" w:bidi="ar-SA"/>
    </w:rPr>
  </w:style>
  <w:style w:type="paragraph" w:styleId="ListParagraph">
    <w:name w:val="List Paragraph"/>
    <w:aliases w:val="AJK Bullet"/>
    <w:basedOn w:val="Normal"/>
    <w:link w:val="ListParagraphChar"/>
    <w:uiPriority w:val="34"/>
    <w:qFormat/>
    <w:rsid w:val="00913557"/>
    <w:pPr>
      <w:ind w:left="720"/>
    </w:pPr>
  </w:style>
  <w:style w:type="table" w:styleId="TableGrid">
    <w:name w:val="Table Grid"/>
    <w:basedOn w:val="TableNormal"/>
    <w:uiPriority w:val="99"/>
    <w:rsid w:val="00B014A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060A3D"/>
    <w:pPr>
      <w:spacing w:before="100" w:beforeAutospacing="1" w:after="100" w:afterAutospacing="1"/>
    </w:pPr>
    <w:rPr>
      <w:rFonts w:ascii="Times New Roman" w:hAnsi="Times New Roman"/>
      <w:sz w:val="24"/>
      <w:lang w:val="en-US"/>
    </w:rPr>
  </w:style>
  <w:style w:type="character" w:customStyle="1" w:styleId="HeaderChar">
    <w:name w:val="Header Char"/>
    <w:link w:val="Header"/>
    <w:uiPriority w:val="99"/>
    <w:rsid w:val="000F64DA"/>
    <w:rPr>
      <w:rFonts w:ascii="Century Gothic" w:hAnsi="Century Gothic"/>
      <w:sz w:val="16"/>
      <w:szCs w:val="24"/>
      <w:lang w:eastAsia="en-US"/>
    </w:rPr>
  </w:style>
  <w:style w:type="character" w:customStyle="1" w:styleId="FooterChar">
    <w:name w:val="Footer Char"/>
    <w:link w:val="Footer"/>
    <w:uiPriority w:val="99"/>
    <w:rsid w:val="008C5D47"/>
    <w:rPr>
      <w:rFonts w:ascii="Century Gothic" w:hAnsi="Century Gothic"/>
      <w:iCs/>
      <w:sz w:val="16"/>
      <w:szCs w:val="24"/>
      <w:lang w:eastAsia="en-US"/>
    </w:rPr>
  </w:style>
  <w:style w:type="character" w:customStyle="1" w:styleId="Heading1Char">
    <w:name w:val="Heading 1 Char"/>
    <w:link w:val="Heading1"/>
    <w:rsid w:val="007C0059"/>
    <w:rPr>
      <w:rFonts w:ascii="Century Gothic" w:hAnsi="Century Gothic"/>
      <w:b/>
      <w:caps/>
      <w:color w:val="095BA6"/>
      <w:sz w:val="28"/>
      <w:szCs w:val="28"/>
      <w:lang w:val="en-GB" w:eastAsia="en-US"/>
    </w:rPr>
  </w:style>
  <w:style w:type="character" w:customStyle="1" w:styleId="Heading2Char">
    <w:name w:val="Heading 2 Char"/>
    <w:link w:val="Heading2"/>
    <w:rsid w:val="00D7322C"/>
    <w:rPr>
      <w:rFonts w:ascii="Century Gothic" w:hAnsi="Century Gothic"/>
      <w:b/>
      <w:bCs/>
      <w:caps/>
      <w:color w:val="808080"/>
      <w:sz w:val="24"/>
      <w:szCs w:val="28"/>
      <w:lang w:val="en-GB" w:eastAsia="en-US"/>
    </w:rPr>
  </w:style>
  <w:style w:type="character" w:customStyle="1" w:styleId="Heading3Char">
    <w:name w:val="Heading 3 Char"/>
    <w:link w:val="Heading3"/>
    <w:rsid w:val="006B7237"/>
    <w:rPr>
      <w:rFonts w:ascii="Calibri" w:hAnsi="Calibri"/>
      <w:b/>
      <w:color w:val="808080"/>
      <w:sz w:val="24"/>
      <w:szCs w:val="28"/>
      <w:lang w:val="en-GB" w:eastAsia="en-US"/>
    </w:rPr>
  </w:style>
  <w:style w:type="character" w:customStyle="1" w:styleId="Heading4Char">
    <w:name w:val="Heading 4 Char"/>
    <w:link w:val="Heading4"/>
    <w:rsid w:val="003130DF"/>
    <w:rPr>
      <w:rFonts w:ascii="Calibri" w:hAnsi="Calibri"/>
      <w:sz w:val="24"/>
      <w:szCs w:val="28"/>
      <w:lang w:val="en-GB" w:eastAsia="en-US"/>
    </w:rPr>
  </w:style>
  <w:style w:type="character" w:customStyle="1" w:styleId="Heading5Char">
    <w:name w:val="Heading 5 Char"/>
    <w:link w:val="Heading5"/>
    <w:rsid w:val="00D54FD9"/>
    <w:rPr>
      <w:rFonts w:ascii="Century Gothic" w:hAnsi="Century Gothic"/>
      <w:i/>
      <w:szCs w:val="24"/>
      <w:lang w:val="en-GB" w:eastAsia="en-US"/>
    </w:rPr>
  </w:style>
  <w:style w:type="character" w:customStyle="1" w:styleId="Heading6Char">
    <w:name w:val="Heading 6 Char"/>
    <w:link w:val="Heading6"/>
    <w:rsid w:val="00D54FD9"/>
    <w:rPr>
      <w:rFonts w:ascii="Century Gothic" w:hAnsi="Century Gothic"/>
      <w:bCs/>
      <w:szCs w:val="24"/>
      <w:lang w:val="en-GB" w:eastAsia="en-US"/>
    </w:rPr>
  </w:style>
  <w:style w:type="character" w:customStyle="1" w:styleId="Heading7Char">
    <w:name w:val="Heading 7 Char"/>
    <w:link w:val="Heading7"/>
    <w:rsid w:val="00D54FD9"/>
    <w:rPr>
      <w:rFonts w:ascii="Century Gothic" w:hAnsi="Century Gothic"/>
      <w:szCs w:val="24"/>
      <w:lang w:val="en-GB" w:eastAsia="en-US"/>
    </w:rPr>
  </w:style>
  <w:style w:type="character" w:customStyle="1" w:styleId="Heading8Char">
    <w:name w:val="Heading 8 Char"/>
    <w:link w:val="Heading8"/>
    <w:rsid w:val="00D54FD9"/>
    <w:rPr>
      <w:rFonts w:ascii="Century Gothic" w:hAnsi="Century Gothic"/>
      <w:iCs/>
      <w:szCs w:val="24"/>
      <w:lang w:val="en-GB" w:eastAsia="en-US"/>
    </w:rPr>
  </w:style>
  <w:style w:type="character" w:customStyle="1" w:styleId="Heading9Char">
    <w:name w:val="Heading 9 Char"/>
    <w:link w:val="Heading9"/>
    <w:rsid w:val="00D54FD9"/>
    <w:rPr>
      <w:rFonts w:ascii="Century Gothic" w:hAnsi="Century Gothic" w:cs="Arial"/>
      <w:szCs w:val="22"/>
      <w:lang w:val="en-GB" w:eastAsia="en-US"/>
    </w:rPr>
  </w:style>
  <w:style w:type="character" w:customStyle="1" w:styleId="TitleChar">
    <w:name w:val="Title Char"/>
    <w:link w:val="Title"/>
    <w:rsid w:val="00D54FD9"/>
    <w:rPr>
      <w:rFonts w:ascii="Century Gothic" w:hAnsi="Century Gothic" w:cs="Arial"/>
      <w:b/>
      <w:bCs/>
      <w:kern w:val="28"/>
      <w:sz w:val="32"/>
      <w:szCs w:val="32"/>
      <w:lang w:eastAsia="en-US"/>
    </w:rPr>
  </w:style>
  <w:style w:type="paragraph" w:styleId="BodyText">
    <w:name w:val="Body Text"/>
    <w:basedOn w:val="Normal"/>
    <w:link w:val="BodyTextChar"/>
    <w:qFormat/>
    <w:rsid w:val="00D7322C"/>
    <w:pPr>
      <w:widowControl w:val="0"/>
      <w:spacing w:before="80" w:after="60"/>
    </w:pPr>
    <w:rPr>
      <w:rFonts w:ascii="Arial Narrow" w:hAnsi="Arial Narrow"/>
      <w:color w:val="000000"/>
      <w:szCs w:val="20"/>
      <w:lang w:val="en-US"/>
    </w:rPr>
  </w:style>
  <w:style w:type="character" w:customStyle="1" w:styleId="BodyTextChar">
    <w:name w:val="Body Text Char"/>
    <w:link w:val="BodyText"/>
    <w:rsid w:val="00D7322C"/>
    <w:rPr>
      <w:rFonts w:ascii="Arial Narrow" w:hAnsi="Arial Narrow"/>
      <w:color w:val="000000"/>
      <w:lang w:val="en-US" w:eastAsia="en-US"/>
    </w:rPr>
  </w:style>
  <w:style w:type="paragraph" w:customStyle="1" w:styleId="Default">
    <w:name w:val="Default"/>
    <w:rsid w:val="00B5194D"/>
    <w:pPr>
      <w:autoSpaceDE w:val="0"/>
      <w:autoSpaceDN w:val="0"/>
      <w:adjustRightInd w:val="0"/>
      <w:ind w:left="454" w:hanging="454"/>
    </w:pPr>
    <w:rPr>
      <w:rFonts w:ascii="Arial" w:eastAsia="Calibri" w:hAnsi="Arial" w:cs="Arial"/>
      <w:color w:val="000000"/>
      <w:sz w:val="24"/>
      <w:szCs w:val="24"/>
      <w:lang w:val="en-US" w:eastAsia="en-US"/>
    </w:rPr>
  </w:style>
  <w:style w:type="paragraph" w:styleId="TOCHeading0">
    <w:name w:val="TOC Heading"/>
    <w:basedOn w:val="Heading1"/>
    <w:next w:val="Normal"/>
    <w:uiPriority w:val="39"/>
    <w:qFormat/>
    <w:rsid w:val="00827F88"/>
    <w:pPr>
      <w:pageBreakBefore w:val="0"/>
      <w:numPr>
        <w:numId w:val="0"/>
      </w:numPr>
      <w:spacing w:before="240" w:after="60"/>
      <w:outlineLvl w:val="9"/>
    </w:pPr>
    <w:rPr>
      <w:rFonts w:ascii="Cambria" w:hAnsi="Cambria"/>
      <w:bCs/>
      <w:caps w:val="0"/>
      <w:color w:val="auto"/>
      <w:kern w:val="32"/>
      <w:sz w:val="32"/>
      <w:szCs w:val="32"/>
    </w:rPr>
  </w:style>
  <w:style w:type="paragraph" w:customStyle="1" w:styleId="ResumetText">
    <w:name w:val="ResumetText"/>
    <w:basedOn w:val="Normal"/>
    <w:autoRedefine/>
    <w:rsid w:val="009E7AF5"/>
    <w:pPr>
      <w:keepNext/>
      <w:widowControl w:val="0"/>
      <w:autoSpaceDE w:val="0"/>
      <w:autoSpaceDN w:val="0"/>
      <w:adjustRightInd w:val="0"/>
      <w:spacing w:line="360" w:lineRule="auto"/>
      <w:jc w:val="both"/>
    </w:pPr>
    <w:rPr>
      <w:rFonts w:ascii="Arial Narrow" w:eastAsia="SimSun" w:hAnsi="Arial Narrow"/>
      <w:color w:val="4D4D4D"/>
      <w:sz w:val="22"/>
      <w:szCs w:val="22"/>
      <w:lang w:val="en-IN" w:eastAsia="zh-CN"/>
    </w:rPr>
  </w:style>
  <w:style w:type="paragraph" w:customStyle="1" w:styleId="TH-1">
    <w:name w:val="TH-1"/>
    <w:basedOn w:val="Heading1"/>
    <w:next w:val="Normal"/>
    <w:link w:val="TH-1Char"/>
    <w:uiPriority w:val="99"/>
    <w:rsid w:val="00220D24"/>
    <w:pPr>
      <w:pageBreakBefore w:val="0"/>
      <w:numPr>
        <w:numId w:val="0"/>
      </w:numPr>
      <w:spacing w:before="60" w:after="60" w:line="360" w:lineRule="auto"/>
    </w:pPr>
    <w:rPr>
      <w:rFonts w:ascii="Calibri" w:hAnsi="Calibri"/>
      <w:bCs/>
      <w:caps w:val="0"/>
      <w:color w:val="auto"/>
      <w:kern w:val="32"/>
      <w:sz w:val="32"/>
      <w:szCs w:val="32"/>
      <w:lang w:val="en-US"/>
    </w:rPr>
  </w:style>
  <w:style w:type="paragraph" w:customStyle="1" w:styleId="TH-2">
    <w:name w:val="TH-2"/>
    <w:basedOn w:val="Heading2"/>
    <w:next w:val="Normal"/>
    <w:link w:val="TH-2Char"/>
    <w:uiPriority w:val="99"/>
    <w:rsid w:val="00220D24"/>
    <w:pPr>
      <w:numPr>
        <w:ilvl w:val="0"/>
        <w:numId w:val="0"/>
      </w:numPr>
      <w:spacing w:before="60" w:after="60"/>
    </w:pPr>
    <w:rPr>
      <w:rFonts w:ascii="Calibri" w:hAnsi="Calibri"/>
      <w:iCs/>
      <w:caps w:val="0"/>
      <w:color w:val="auto"/>
      <w:sz w:val="28"/>
      <w:lang w:val="en-US"/>
    </w:rPr>
  </w:style>
  <w:style w:type="paragraph" w:customStyle="1" w:styleId="TH-3">
    <w:name w:val="TH-3"/>
    <w:basedOn w:val="Heading3"/>
    <w:next w:val="Normal"/>
    <w:link w:val="TH-3Char"/>
    <w:rsid w:val="00220D24"/>
    <w:pPr>
      <w:numPr>
        <w:ilvl w:val="0"/>
        <w:numId w:val="0"/>
      </w:numPr>
      <w:spacing w:before="60" w:after="60"/>
    </w:pPr>
    <w:rPr>
      <w:caps/>
      <w:color w:val="auto"/>
      <w:sz w:val="26"/>
      <w:szCs w:val="26"/>
      <w:lang w:val="en-US"/>
    </w:rPr>
  </w:style>
  <w:style w:type="paragraph" w:customStyle="1" w:styleId="TH-4">
    <w:name w:val="TH-4"/>
    <w:basedOn w:val="Normal"/>
    <w:link w:val="TH-4Char"/>
    <w:uiPriority w:val="99"/>
    <w:rsid w:val="00220D24"/>
    <w:pPr>
      <w:spacing w:before="60" w:after="60"/>
      <w:outlineLvl w:val="3"/>
    </w:pPr>
    <w:rPr>
      <w:rFonts w:ascii="Calibri" w:hAnsi="Calibri"/>
      <w:sz w:val="24"/>
      <w:lang w:val="en-US"/>
    </w:rPr>
  </w:style>
  <w:style w:type="character" w:customStyle="1" w:styleId="TH-2Char">
    <w:name w:val="TH-2 Char"/>
    <w:link w:val="TH-2"/>
    <w:uiPriority w:val="99"/>
    <w:rsid w:val="00220D24"/>
    <w:rPr>
      <w:rFonts w:ascii="Calibri" w:hAnsi="Calibri"/>
      <w:b/>
      <w:bCs/>
      <w:iCs/>
      <w:sz w:val="28"/>
      <w:szCs w:val="28"/>
      <w:lang w:val="en-US" w:eastAsia="en-US"/>
    </w:rPr>
  </w:style>
  <w:style w:type="paragraph" w:customStyle="1" w:styleId="TBODYSTYLE">
    <w:name w:val="T BODY STYLE"/>
    <w:basedOn w:val="Normal"/>
    <w:link w:val="TBODYSTYLEChar"/>
    <w:rsid w:val="009D2952"/>
    <w:pPr>
      <w:spacing w:before="60" w:after="60"/>
      <w:ind w:left="720"/>
      <w:jc w:val="both"/>
    </w:pPr>
    <w:rPr>
      <w:rFonts w:ascii="Calibri" w:hAnsi="Calibri"/>
      <w:sz w:val="24"/>
      <w:lang w:val="en-US"/>
    </w:rPr>
  </w:style>
  <w:style w:type="paragraph" w:customStyle="1" w:styleId="CharChar2">
    <w:name w:val="Char Char2"/>
    <w:basedOn w:val="Normal"/>
    <w:autoRedefine/>
    <w:rsid w:val="00220D24"/>
    <w:pPr>
      <w:keepNext/>
      <w:widowControl w:val="0"/>
      <w:autoSpaceDE w:val="0"/>
      <w:autoSpaceDN w:val="0"/>
      <w:adjustRightInd w:val="0"/>
      <w:spacing w:line="360" w:lineRule="auto"/>
      <w:jc w:val="both"/>
    </w:pPr>
    <w:rPr>
      <w:rFonts w:ascii="Arial Narrow" w:eastAsia="SimSun" w:hAnsi="Arial Narrow"/>
      <w:color w:val="4D4D4D"/>
      <w:sz w:val="22"/>
      <w:szCs w:val="22"/>
      <w:lang w:val="en-IN" w:eastAsia="zh-CN"/>
    </w:rPr>
  </w:style>
  <w:style w:type="character" w:customStyle="1" w:styleId="TH-1Char">
    <w:name w:val="TH-1 Char"/>
    <w:link w:val="TH-1"/>
    <w:uiPriority w:val="99"/>
    <w:rsid w:val="00220D24"/>
    <w:rPr>
      <w:rFonts w:ascii="Calibri" w:hAnsi="Calibri"/>
      <w:b/>
      <w:bCs/>
      <w:kern w:val="32"/>
      <w:sz w:val="32"/>
      <w:szCs w:val="32"/>
      <w:lang w:val="en-US" w:eastAsia="en-US"/>
    </w:rPr>
  </w:style>
  <w:style w:type="paragraph" w:customStyle="1" w:styleId="TBullet-2">
    <w:name w:val="T Bullet - 2"/>
    <w:basedOn w:val="Normal"/>
    <w:uiPriority w:val="99"/>
    <w:rsid w:val="00220D24"/>
    <w:pPr>
      <w:spacing w:before="60" w:after="60"/>
    </w:pPr>
    <w:rPr>
      <w:rFonts w:ascii="Calibri" w:hAnsi="Calibri"/>
      <w:sz w:val="22"/>
      <w:lang w:val="en-US"/>
    </w:rPr>
  </w:style>
  <w:style w:type="character" w:customStyle="1" w:styleId="CaptionChar">
    <w:name w:val="Caption Char"/>
    <w:link w:val="Caption"/>
    <w:rsid w:val="00220D24"/>
    <w:rPr>
      <w:rFonts w:ascii="Century Gothic" w:hAnsi="Century Gothic"/>
      <w:bCs/>
      <w:color w:val="808080"/>
      <w:lang w:val="en-GB" w:eastAsia="en-US"/>
    </w:rPr>
  </w:style>
  <w:style w:type="paragraph" w:customStyle="1" w:styleId="Tbodytext">
    <w:name w:val="T body text"/>
    <w:basedOn w:val="Normal"/>
    <w:rsid w:val="0016609B"/>
    <w:pPr>
      <w:suppressAutoHyphens/>
      <w:spacing w:after="180" w:line="320" w:lineRule="exact"/>
      <w:ind w:left="720"/>
      <w:jc w:val="both"/>
    </w:pPr>
    <w:rPr>
      <w:rFonts w:ascii="Calibri" w:hAnsi="Calibri" w:cs="Lucida Sans Unicode"/>
      <w:sz w:val="22"/>
      <w:lang w:val="en-US" w:eastAsia="zh-CN"/>
    </w:rPr>
  </w:style>
  <w:style w:type="character" w:customStyle="1" w:styleId="TBODYSTYLEChar">
    <w:name w:val="T BODY STYLE Char"/>
    <w:link w:val="TBODYSTYLE"/>
    <w:rsid w:val="009D2952"/>
    <w:rPr>
      <w:rFonts w:ascii="Calibri" w:hAnsi="Calibri"/>
      <w:sz w:val="24"/>
      <w:szCs w:val="24"/>
      <w:lang w:val="en-US" w:eastAsia="en-US"/>
    </w:rPr>
  </w:style>
  <w:style w:type="paragraph" w:customStyle="1" w:styleId="StyleTBODYSTYLE12pt">
    <w:name w:val="Style T BODY STYLE + 12 pt"/>
    <w:basedOn w:val="TBODYSTYLE"/>
    <w:link w:val="StyleTBODYSTYLE12ptChar"/>
    <w:rsid w:val="00BD1DF3"/>
    <w:pPr>
      <w:ind w:left="624"/>
    </w:pPr>
  </w:style>
  <w:style w:type="paragraph" w:customStyle="1" w:styleId="StyleHeading2SegoeUI">
    <w:name w:val="Style Heading 2 + Segoe UI"/>
    <w:basedOn w:val="Heading2"/>
    <w:rsid w:val="008D15DC"/>
    <w:rPr>
      <w:rFonts w:ascii="Segoe UI" w:hAnsi="Segoe UI"/>
    </w:rPr>
  </w:style>
  <w:style w:type="paragraph" w:customStyle="1" w:styleId="talpldalist-2">
    <w:name w:val="t alplda list-2"/>
    <w:basedOn w:val="Normal"/>
    <w:rsid w:val="00C07044"/>
    <w:pPr>
      <w:numPr>
        <w:numId w:val="19"/>
      </w:numPr>
      <w:spacing w:before="60" w:after="60" w:line="360" w:lineRule="auto"/>
    </w:pPr>
    <w:rPr>
      <w:rFonts w:ascii="Calibri" w:hAnsi="Calibri"/>
      <w:sz w:val="22"/>
      <w:lang w:val="en-US"/>
    </w:rPr>
  </w:style>
  <w:style w:type="paragraph" w:customStyle="1" w:styleId="StyleHeading3Body12ptNotBoldAuto">
    <w:name w:val="Style Heading 3 + +Body 12 pt Not Bold Auto"/>
    <w:basedOn w:val="Heading3"/>
    <w:rsid w:val="00AD5E6E"/>
    <w:pPr>
      <w:ind w:left="567" w:hanging="567"/>
    </w:pPr>
    <w:rPr>
      <w:b w:val="0"/>
      <w:bCs/>
      <w:color w:val="auto"/>
    </w:rPr>
  </w:style>
  <w:style w:type="paragraph" w:customStyle="1" w:styleId="StyleTBODYwithalphabeticnumbering">
    <w:name w:val="Style T BODY with alphabetic numbering"/>
    <w:basedOn w:val="TBODYSTYLE"/>
    <w:rsid w:val="00C07044"/>
    <w:pPr>
      <w:numPr>
        <w:numId w:val="9"/>
      </w:numPr>
      <w:ind w:left="1077" w:hanging="357"/>
    </w:pPr>
    <w:rPr>
      <w:szCs w:val="20"/>
    </w:rPr>
  </w:style>
  <w:style w:type="character" w:customStyle="1" w:styleId="TH-4Char">
    <w:name w:val="TH-4 Char"/>
    <w:link w:val="TH-4"/>
    <w:uiPriority w:val="99"/>
    <w:rsid w:val="00220FB8"/>
    <w:rPr>
      <w:rFonts w:ascii="Calibri" w:hAnsi="Calibri"/>
      <w:sz w:val="24"/>
      <w:szCs w:val="24"/>
      <w:lang w:val="en-US" w:eastAsia="en-US"/>
    </w:rPr>
  </w:style>
  <w:style w:type="paragraph" w:customStyle="1" w:styleId="StyleTBODYSTYLEBoldItalicUnderline">
    <w:name w:val="Style T BODY STYLE + Bold Italic Underline"/>
    <w:basedOn w:val="TBODYSTYLE"/>
    <w:rsid w:val="00BD1DF3"/>
    <w:pPr>
      <w:jc w:val="center"/>
    </w:pPr>
    <w:rPr>
      <w:b/>
      <w:bCs/>
      <w:i/>
      <w:iCs/>
      <w:u w:val="single"/>
    </w:rPr>
  </w:style>
  <w:style w:type="paragraph" w:customStyle="1" w:styleId="StyleTH-3Linespacingsingle">
    <w:name w:val="Style TH-3 + Line spacing:  single"/>
    <w:basedOn w:val="TH-3"/>
    <w:autoRedefine/>
    <w:rsid w:val="003228E5"/>
    <w:pPr>
      <w:keepNext w:val="0"/>
      <w:spacing w:before="120" w:after="0" w:line="360" w:lineRule="auto"/>
      <w:ind w:left="1134"/>
      <w:jc w:val="both"/>
    </w:pPr>
    <w:rPr>
      <w:rFonts w:ascii="Arial" w:hAnsi="Arial"/>
      <w:b w:val="0"/>
      <w:bCs/>
      <w:caps w:val="0"/>
      <w:sz w:val="24"/>
      <w:szCs w:val="24"/>
    </w:rPr>
  </w:style>
  <w:style w:type="paragraph" w:customStyle="1" w:styleId="TableContents">
    <w:name w:val="Table Contents"/>
    <w:link w:val="TableContentsChar"/>
    <w:autoRedefine/>
    <w:rsid w:val="00E34157"/>
    <w:pPr>
      <w:spacing w:before="120" w:after="120"/>
    </w:pPr>
    <w:rPr>
      <w:rFonts w:ascii="Calibri" w:eastAsia="Lucida Sans Unicode" w:hAnsi="Calibri" w:cs="Arial"/>
      <w:spacing w:val="-3"/>
      <w:kern w:val="1"/>
      <w:sz w:val="22"/>
      <w:szCs w:val="22"/>
      <w:lang w:val="en-US" w:eastAsia="en-US"/>
    </w:rPr>
  </w:style>
  <w:style w:type="paragraph" w:customStyle="1" w:styleId="TableHeading">
    <w:name w:val="Table Heading"/>
    <w:basedOn w:val="TableContents"/>
    <w:autoRedefine/>
    <w:rsid w:val="00513370"/>
    <w:rPr>
      <w:b/>
      <w:bCs/>
    </w:rPr>
  </w:style>
  <w:style w:type="paragraph" w:customStyle="1" w:styleId="mystyle2">
    <w:name w:val="mystyle2"/>
    <w:autoRedefine/>
    <w:rsid w:val="002253AC"/>
    <w:pPr>
      <w:ind w:left="454" w:hanging="454"/>
    </w:pPr>
    <w:rPr>
      <w:rFonts w:ascii="Arial" w:hAnsi="Arial"/>
      <w:b/>
      <w:sz w:val="24"/>
      <w:szCs w:val="22"/>
      <w:lang w:val="en-US" w:eastAsia="en-US"/>
    </w:rPr>
  </w:style>
  <w:style w:type="paragraph" w:customStyle="1" w:styleId="note1">
    <w:name w:val="note1"/>
    <w:autoRedefine/>
    <w:rsid w:val="002253AC"/>
    <w:pPr>
      <w:shd w:val="clear" w:color="auto" w:fill="E6E6E6"/>
      <w:spacing w:before="120" w:after="120"/>
      <w:ind w:left="288" w:hanging="454"/>
    </w:pPr>
    <w:rPr>
      <w:rFonts w:ascii="Arial" w:hAnsi="Arial"/>
      <w:sz w:val="24"/>
      <w:szCs w:val="22"/>
      <w:lang w:val="en-US" w:eastAsia="en-US"/>
    </w:rPr>
  </w:style>
  <w:style w:type="character" w:customStyle="1" w:styleId="TableContentsChar">
    <w:name w:val="Table Contents Char"/>
    <w:link w:val="TableContents"/>
    <w:rsid w:val="00E34157"/>
    <w:rPr>
      <w:rFonts w:ascii="Calibri" w:eastAsia="Lucida Sans Unicode" w:hAnsi="Calibri" w:cs="Arial"/>
      <w:spacing w:val="-3"/>
      <w:kern w:val="1"/>
      <w:sz w:val="22"/>
      <w:szCs w:val="22"/>
      <w:lang w:val="en-US" w:eastAsia="en-US"/>
    </w:rPr>
  </w:style>
  <w:style w:type="paragraph" w:styleId="ListNumber">
    <w:name w:val="List Number"/>
    <w:basedOn w:val="Normal"/>
    <w:rsid w:val="00F03518"/>
    <w:pPr>
      <w:numPr>
        <w:numId w:val="10"/>
      </w:numPr>
      <w:spacing w:line="360" w:lineRule="auto"/>
    </w:pPr>
    <w:rPr>
      <w:rFonts w:ascii="Calibri" w:hAnsi="Calibri"/>
      <w:sz w:val="22"/>
      <w:szCs w:val="22"/>
      <w:lang w:val="en-US"/>
    </w:rPr>
  </w:style>
  <w:style w:type="character" w:styleId="CommentReference">
    <w:name w:val="annotation reference"/>
    <w:rsid w:val="002253AC"/>
    <w:rPr>
      <w:sz w:val="16"/>
      <w:szCs w:val="16"/>
    </w:rPr>
  </w:style>
  <w:style w:type="paragraph" w:styleId="CommentText">
    <w:name w:val="annotation text"/>
    <w:basedOn w:val="Normal"/>
    <w:link w:val="CommentTextChar"/>
    <w:rsid w:val="002253AC"/>
    <w:rPr>
      <w:szCs w:val="20"/>
    </w:rPr>
  </w:style>
  <w:style w:type="character" w:customStyle="1" w:styleId="CommentTextChar">
    <w:name w:val="Comment Text Char"/>
    <w:link w:val="CommentText"/>
    <w:rsid w:val="002253AC"/>
    <w:rPr>
      <w:rFonts w:ascii="Century Gothic" w:hAnsi="Century Gothic"/>
      <w:lang w:val="en-GB" w:eastAsia="en-US"/>
    </w:rPr>
  </w:style>
  <w:style w:type="paragraph" w:styleId="CommentSubject">
    <w:name w:val="annotation subject"/>
    <w:basedOn w:val="CommentText"/>
    <w:next w:val="CommentText"/>
    <w:link w:val="CommentSubjectChar"/>
    <w:rsid w:val="002253AC"/>
    <w:rPr>
      <w:b/>
      <w:bCs/>
    </w:rPr>
  </w:style>
  <w:style w:type="character" w:customStyle="1" w:styleId="CommentSubjectChar">
    <w:name w:val="Comment Subject Char"/>
    <w:link w:val="CommentSubject"/>
    <w:rsid w:val="002253AC"/>
    <w:rPr>
      <w:rFonts w:ascii="Century Gothic" w:hAnsi="Century Gothic"/>
      <w:b/>
      <w:bCs/>
      <w:lang w:val="en-GB" w:eastAsia="en-US"/>
    </w:rPr>
  </w:style>
  <w:style w:type="paragraph" w:styleId="Revision">
    <w:name w:val="Revision"/>
    <w:hidden/>
    <w:uiPriority w:val="99"/>
    <w:semiHidden/>
    <w:rsid w:val="002253AC"/>
    <w:pPr>
      <w:ind w:left="454" w:hanging="454"/>
    </w:pPr>
    <w:rPr>
      <w:rFonts w:ascii="Century Gothic" w:hAnsi="Century Gothic"/>
      <w:szCs w:val="24"/>
      <w:lang w:val="en-GB" w:eastAsia="en-US"/>
    </w:rPr>
  </w:style>
  <w:style w:type="paragraph" w:customStyle="1" w:styleId="bullet1">
    <w:name w:val="bullet1"/>
    <w:basedOn w:val="Normal"/>
    <w:autoRedefine/>
    <w:rsid w:val="008A7350"/>
    <w:pPr>
      <w:numPr>
        <w:numId w:val="11"/>
      </w:numPr>
      <w:spacing w:line="360" w:lineRule="auto"/>
      <w:ind w:left="1080"/>
    </w:pPr>
    <w:rPr>
      <w:rFonts w:ascii="Calibri" w:hAnsi="Calibri" w:cs="Arial"/>
      <w:color w:val="000000"/>
      <w:spacing w:val="-1"/>
      <w:sz w:val="22"/>
      <w:szCs w:val="22"/>
      <w:lang w:val="en-US"/>
    </w:rPr>
  </w:style>
  <w:style w:type="paragraph" w:customStyle="1" w:styleId="note11">
    <w:name w:val="note11"/>
    <w:basedOn w:val="note1"/>
    <w:autoRedefine/>
    <w:rsid w:val="006E11C2"/>
    <w:pPr>
      <w:ind w:left="0"/>
    </w:pPr>
  </w:style>
  <w:style w:type="paragraph" w:customStyle="1" w:styleId="Text">
    <w:name w:val="Text"/>
    <w:basedOn w:val="Normal"/>
    <w:link w:val="TextChar"/>
    <w:qFormat/>
    <w:rsid w:val="00C41E3E"/>
    <w:pPr>
      <w:suppressAutoHyphens/>
      <w:spacing w:line="360" w:lineRule="auto"/>
      <w:ind w:left="1296"/>
      <w:jc w:val="both"/>
    </w:pPr>
    <w:rPr>
      <w:rFonts w:ascii="Verdana" w:hAnsi="Verdana"/>
    </w:rPr>
  </w:style>
  <w:style w:type="character" w:customStyle="1" w:styleId="TextChar">
    <w:name w:val="Text Char"/>
    <w:link w:val="Text"/>
    <w:rsid w:val="00C41E3E"/>
    <w:rPr>
      <w:rFonts w:ascii="Verdana" w:hAnsi="Verdana"/>
      <w:szCs w:val="24"/>
      <w:lang w:val="en-GB" w:eastAsia="en-US"/>
    </w:rPr>
  </w:style>
  <w:style w:type="paragraph" w:customStyle="1" w:styleId="TCASBullet1">
    <w:name w:val="TCAS Bullet 1"/>
    <w:basedOn w:val="Normal"/>
    <w:rsid w:val="00B66EE9"/>
    <w:pPr>
      <w:numPr>
        <w:numId w:val="12"/>
      </w:numPr>
      <w:jc w:val="both"/>
    </w:pPr>
    <w:rPr>
      <w:rFonts w:ascii="Calibri" w:hAnsi="Calibri"/>
      <w:sz w:val="22"/>
      <w:lang w:val="en-US"/>
    </w:rPr>
  </w:style>
  <w:style w:type="paragraph" w:customStyle="1" w:styleId="TBodyStylebold">
    <w:name w:val="T Body Style bold"/>
    <w:basedOn w:val="Normal"/>
    <w:rsid w:val="00B40528"/>
    <w:pPr>
      <w:spacing w:before="60" w:after="60"/>
    </w:pPr>
    <w:rPr>
      <w:rFonts w:ascii="Calibri" w:hAnsi="Calibri"/>
      <w:b/>
      <w:sz w:val="22"/>
      <w:lang w:val="en-US"/>
    </w:rPr>
  </w:style>
  <w:style w:type="character" w:customStyle="1" w:styleId="FontStyle224">
    <w:name w:val="Font Style224"/>
    <w:rsid w:val="00B40528"/>
    <w:rPr>
      <w:rFonts w:ascii="Arial" w:hAnsi="Arial" w:cs="Arial"/>
      <w:b/>
      <w:bCs/>
      <w:sz w:val="20"/>
      <w:szCs w:val="20"/>
    </w:rPr>
  </w:style>
  <w:style w:type="character" w:customStyle="1" w:styleId="TH-3Char">
    <w:name w:val="TH-3 Char"/>
    <w:link w:val="TH-3"/>
    <w:rsid w:val="00B40528"/>
    <w:rPr>
      <w:rFonts w:ascii="Calibri" w:hAnsi="Calibri" w:cs="Arial"/>
      <w:b/>
      <w:caps/>
      <w:sz w:val="26"/>
      <w:szCs w:val="26"/>
      <w:lang w:val="en-US" w:eastAsia="en-US"/>
    </w:rPr>
  </w:style>
  <w:style w:type="character" w:customStyle="1" w:styleId="StyleCalibri11pt">
    <w:name w:val="Style Calibri 11 pt"/>
    <w:rsid w:val="00B40528"/>
    <w:rPr>
      <w:rFonts w:ascii="Calibri" w:hAnsi="Calibri"/>
      <w:sz w:val="16"/>
    </w:rPr>
  </w:style>
  <w:style w:type="paragraph" w:customStyle="1" w:styleId="StyleBullet1LucidaSansUnicode">
    <w:name w:val="Style Bullet 1 + Lucida Sans Unicode"/>
    <w:basedOn w:val="Normal"/>
    <w:rsid w:val="000E06D3"/>
    <w:pPr>
      <w:numPr>
        <w:numId w:val="13"/>
      </w:numPr>
      <w:tabs>
        <w:tab w:val="left" w:pos="1440"/>
      </w:tabs>
      <w:spacing w:before="40" w:after="40"/>
      <w:jc w:val="both"/>
    </w:pPr>
    <w:rPr>
      <w:rFonts w:ascii="Lucida Sans Unicode" w:hAnsi="Lucida Sans Unicode"/>
      <w:sz w:val="24"/>
      <w:lang w:val="en-IN"/>
    </w:rPr>
  </w:style>
  <w:style w:type="character" w:customStyle="1" w:styleId="StyleTBODYSTYLE12ptChar">
    <w:name w:val="Style T BODY STYLE + 12 pt Char"/>
    <w:link w:val="StyleTBODYSTYLE12pt"/>
    <w:rsid w:val="00FB7632"/>
    <w:rPr>
      <w:rFonts w:ascii="Calibri" w:hAnsi="Calibri"/>
      <w:sz w:val="24"/>
      <w:szCs w:val="24"/>
      <w:lang w:val="en-US" w:eastAsia="en-US" w:bidi="ar-SA"/>
    </w:rPr>
  </w:style>
  <w:style w:type="paragraph" w:customStyle="1" w:styleId="TableRows">
    <w:name w:val="Table Rows"/>
    <w:basedOn w:val="TOC1"/>
    <w:rsid w:val="000537C3"/>
    <w:pPr>
      <w:tabs>
        <w:tab w:val="num" w:pos="360"/>
        <w:tab w:val="left" w:pos="480"/>
        <w:tab w:val="left" w:pos="540"/>
        <w:tab w:val="left" w:pos="684"/>
        <w:tab w:val="right" w:leader="dot" w:pos="9000"/>
        <w:tab w:val="right" w:leader="dot" w:pos="10032"/>
      </w:tabs>
      <w:spacing w:before="40" w:after="40"/>
    </w:pPr>
    <w:rPr>
      <w:rFonts w:cs="Arial"/>
      <w:bCs/>
      <w:szCs w:val="20"/>
      <w:lang w:val="en-US"/>
    </w:rPr>
  </w:style>
  <w:style w:type="paragraph" w:customStyle="1" w:styleId="TBullet-1">
    <w:name w:val="T Bullet-1"/>
    <w:basedOn w:val="Normal"/>
    <w:rsid w:val="00EF2B37"/>
    <w:pPr>
      <w:numPr>
        <w:numId w:val="14"/>
      </w:numPr>
      <w:spacing w:before="60" w:after="60"/>
    </w:pPr>
    <w:rPr>
      <w:rFonts w:ascii="Calibri" w:hAnsi="Calibri"/>
      <w:b/>
      <w:sz w:val="22"/>
      <w:lang w:val="en-US"/>
    </w:rPr>
  </w:style>
  <w:style w:type="paragraph" w:customStyle="1" w:styleId="Bullet10">
    <w:name w:val="Bullet 1"/>
    <w:basedOn w:val="ListBullet"/>
    <w:link w:val="Bullet1Char"/>
    <w:rsid w:val="009F6E59"/>
    <w:pPr>
      <w:tabs>
        <w:tab w:val="left" w:pos="1440"/>
      </w:tabs>
      <w:spacing w:before="40" w:after="40" w:line="360" w:lineRule="auto"/>
      <w:contextualSpacing w:val="0"/>
      <w:jc w:val="both"/>
    </w:pPr>
    <w:rPr>
      <w:rFonts w:ascii="Verdana" w:hAnsi="Verdana"/>
      <w:lang w:val="en-US"/>
    </w:rPr>
  </w:style>
  <w:style w:type="character" w:customStyle="1" w:styleId="Bullet1Char">
    <w:name w:val="Bullet 1 Char"/>
    <w:link w:val="Bullet10"/>
    <w:rsid w:val="009F6E59"/>
    <w:rPr>
      <w:rFonts w:ascii="Verdana" w:hAnsi="Verdana"/>
      <w:szCs w:val="24"/>
      <w:lang w:val="en-US" w:eastAsia="en-US"/>
    </w:rPr>
  </w:style>
  <w:style w:type="paragraph" w:styleId="ListBullet">
    <w:name w:val="List Bullet"/>
    <w:basedOn w:val="Normal"/>
    <w:rsid w:val="009F6E59"/>
    <w:pPr>
      <w:tabs>
        <w:tab w:val="num" w:pos="1800"/>
      </w:tabs>
      <w:ind w:left="1800" w:hanging="360"/>
      <w:contextualSpacing/>
    </w:pPr>
  </w:style>
  <w:style w:type="paragraph" w:customStyle="1" w:styleId="Picture">
    <w:name w:val="Picture"/>
    <w:basedOn w:val="Normal"/>
    <w:rsid w:val="009F6E59"/>
    <w:pPr>
      <w:spacing w:line="360" w:lineRule="auto"/>
      <w:ind w:left="1224"/>
      <w:jc w:val="center"/>
      <w:outlineLvl w:val="2"/>
    </w:pPr>
    <w:rPr>
      <w:rFonts w:ascii="Verdana" w:hAnsi="Verdana" w:cs="Arial"/>
      <w:kern w:val="32"/>
      <w:szCs w:val="20"/>
      <w:lang w:val="en-US"/>
    </w:rPr>
  </w:style>
  <w:style w:type="paragraph" w:customStyle="1" w:styleId="FIGSTYLE">
    <w:name w:val="FIG STYLE"/>
    <w:basedOn w:val="Caption"/>
    <w:rsid w:val="009F6E59"/>
    <w:pPr>
      <w:keepLines w:val="0"/>
      <w:spacing w:before="120"/>
      <w:jc w:val="center"/>
    </w:pPr>
    <w:rPr>
      <w:rFonts w:ascii="Verdana" w:hAnsi="Verdana"/>
      <w:b/>
      <w:color w:val="auto"/>
      <w:lang w:val="en-US"/>
    </w:rPr>
  </w:style>
  <w:style w:type="paragraph" w:customStyle="1" w:styleId="HD1">
    <w:name w:val="HD1"/>
    <w:basedOn w:val="Heading1"/>
    <w:link w:val="HD1Char"/>
    <w:rsid w:val="006B7237"/>
    <w:pPr>
      <w:keepNext w:val="0"/>
      <w:pageBreakBefore w:val="0"/>
      <w:numPr>
        <w:numId w:val="15"/>
      </w:numPr>
      <w:tabs>
        <w:tab w:val="left" w:pos="1296"/>
      </w:tabs>
      <w:spacing w:before="240"/>
      <w:ind w:left="1296" w:hanging="1296"/>
    </w:pPr>
    <w:rPr>
      <w:rFonts w:ascii="Arial Black" w:hAnsi="Arial Black" w:cs="Arial"/>
      <w:bCs/>
      <w:caps w:val="0"/>
      <w:color w:val="1D1D1D"/>
      <w:spacing w:val="60"/>
      <w:kern w:val="32"/>
      <w:lang w:val="en-US"/>
      <w14:shadow w14:blurRad="50800" w14:dist="38100" w14:dir="2700000" w14:sx="100000" w14:sy="100000" w14:kx="0" w14:ky="0" w14:algn="tl">
        <w14:srgbClr w14:val="000000">
          <w14:alpha w14:val="60000"/>
        </w14:srgbClr>
      </w14:shadow>
    </w:rPr>
  </w:style>
  <w:style w:type="paragraph" w:customStyle="1" w:styleId="HD2">
    <w:name w:val="HD2"/>
    <w:basedOn w:val="HD1"/>
    <w:next w:val="Text"/>
    <w:link w:val="HD2Char"/>
    <w:rsid w:val="006B7237"/>
    <w:pPr>
      <w:numPr>
        <w:ilvl w:val="1"/>
      </w:numPr>
      <w:ind w:left="1296" w:hanging="1296"/>
      <w:outlineLvl w:val="1"/>
    </w:pPr>
    <w:rPr>
      <w:b w:val="0"/>
      <w:color w:val="242424"/>
      <w:spacing w:val="20"/>
      <w:sz w:val="24"/>
      <w:szCs w:val="24"/>
    </w:rPr>
  </w:style>
  <w:style w:type="paragraph" w:customStyle="1" w:styleId="HD3">
    <w:name w:val="HD3"/>
    <w:basedOn w:val="HD2"/>
    <w:link w:val="HD3Char"/>
    <w:rsid w:val="006B7237"/>
    <w:pPr>
      <w:numPr>
        <w:ilvl w:val="2"/>
      </w:numPr>
      <w:ind w:left="1296" w:hanging="1296"/>
      <w:outlineLvl w:val="2"/>
    </w:pPr>
    <w:rPr>
      <w:color w:val="4D4D4D"/>
      <w:spacing w:val="0"/>
      <w:sz w:val="22"/>
      <w:szCs w:val="22"/>
      <w14:shadow w14:blurRad="0" w14:dist="0" w14:dir="0" w14:sx="0" w14:sy="0" w14:kx="0" w14:ky="0" w14:algn="none">
        <w14:srgbClr w14:val="000000"/>
      </w14:shadow>
    </w:rPr>
  </w:style>
  <w:style w:type="numbering" w:styleId="111111">
    <w:name w:val="Outline List 2"/>
    <w:basedOn w:val="NoList"/>
    <w:rsid w:val="006B7237"/>
    <w:pPr>
      <w:numPr>
        <w:numId w:val="15"/>
      </w:numPr>
    </w:pPr>
  </w:style>
  <w:style w:type="paragraph" w:customStyle="1" w:styleId="HD4">
    <w:name w:val="HD4"/>
    <w:basedOn w:val="HD3"/>
    <w:next w:val="Text"/>
    <w:link w:val="HD4Char"/>
    <w:rsid w:val="006B7237"/>
    <w:pPr>
      <w:numPr>
        <w:ilvl w:val="3"/>
      </w:numPr>
      <w:tabs>
        <w:tab w:val="clear" w:pos="3600"/>
        <w:tab w:val="num" w:pos="2808"/>
      </w:tabs>
      <w:ind w:left="1296" w:hanging="1296"/>
    </w:pPr>
    <w:rPr>
      <w:color w:val="5F5F5F"/>
      <w:sz w:val="20"/>
      <w:szCs w:val="20"/>
    </w:rPr>
  </w:style>
  <w:style w:type="paragraph" w:customStyle="1" w:styleId="HD5">
    <w:name w:val="HD5"/>
    <w:basedOn w:val="HD4"/>
    <w:rsid w:val="006B7237"/>
    <w:pPr>
      <w:numPr>
        <w:ilvl w:val="4"/>
      </w:numPr>
      <w:tabs>
        <w:tab w:val="clear" w:pos="3600"/>
        <w:tab w:val="num" w:pos="3528"/>
      </w:tabs>
      <w:spacing w:before="80" w:after="80" w:line="360" w:lineRule="auto"/>
      <w:ind w:left="1296" w:hanging="1296"/>
      <w:jc w:val="both"/>
    </w:pPr>
    <w:rPr>
      <w:rFonts w:ascii="Verdana" w:hAnsi="Verdana"/>
      <w:color w:val="auto"/>
    </w:rPr>
  </w:style>
  <w:style w:type="character" w:customStyle="1" w:styleId="HD2Char">
    <w:name w:val="HD2 Char"/>
    <w:link w:val="HD2"/>
    <w:rsid w:val="006B7237"/>
    <w:rPr>
      <w:rFonts w:ascii="Arial Black" w:hAnsi="Arial Black" w:cs="Arial"/>
      <w:bCs/>
      <w:color w:val="242424"/>
      <w:spacing w:val="20"/>
      <w:kern w:val="32"/>
      <w:sz w:val="24"/>
      <w:szCs w:val="24"/>
      <w:lang w:val="en-US" w:eastAsia="en-US"/>
      <w14:shadow w14:blurRad="50800" w14:dist="38100" w14:dir="2700000" w14:sx="100000" w14:sy="100000" w14:kx="0" w14:ky="0" w14:algn="tl">
        <w14:srgbClr w14:val="000000">
          <w14:alpha w14:val="60000"/>
        </w14:srgbClr>
      </w14:shadow>
    </w:rPr>
  </w:style>
  <w:style w:type="character" w:customStyle="1" w:styleId="HD3Char">
    <w:name w:val="HD3 Char"/>
    <w:link w:val="HD3"/>
    <w:rsid w:val="006B7237"/>
    <w:rPr>
      <w:rFonts w:ascii="Arial Black" w:hAnsi="Arial Black" w:cs="Arial"/>
      <w:bCs/>
      <w:color w:val="4D4D4D"/>
      <w:kern w:val="32"/>
      <w:sz w:val="22"/>
      <w:szCs w:val="22"/>
      <w:lang w:val="en-US" w:eastAsia="en-US"/>
    </w:rPr>
  </w:style>
  <w:style w:type="character" w:customStyle="1" w:styleId="HD4Char">
    <w:name w:val="HD4 Char"/>
    <w:link w:val="HD4"/>
    <w:rsid w:val="00B9616D"/>
    <w:rPr>
      <w:rFonts w:ascii="Arial Black" w:hAnsi="Arial Black" w:cs="Arial"/>
      <w:bCs/>
      <w:color w:val="5F5F5F"/>
      <w:kern w:val="32"/>
      <w:lang w:val="en-US" w:eastAsia="en-US"/>
    </w:rPr>
  </w:style>
  <w:style w:type="character" w:customStyle="1" w:styleId="TEXTChar0">
    <w:name w:val="TEXT Char"/>
    <w:link w:val="TEXT0"/>
    <w:locked/>
    <w:rsid w:val="00B9616D"/>
    <w:rPr>
      <w:rFonts w:ascii="Arial" w:hAnsi="Arial" w:cs="Arial"/>
      <w:sz w:val="24"/>
      <w:szCs w:val="24"/>
      <w:lang w:val="en-US" w:eastAsia="en-US"/>
    </w:rPr>
  </w:style>
  <w:style w:type="paragraph" w:customStyle="1" w:styleId="TEXT0">
    <w:name w:val="TEXT"/>
    <w:basedOn w:val="Normal"/>
    <w:link w:val="TEXTChar0"/>
    <w:rsid w:val="00B9616D"/>
    <w:pPr>
      <w:ind w:left="720"/>
      <w:jc w:val="both"/>
    </w:pPr>
    <w:rPr>
      <w:rFonts w:ascii="Arial" w:hAnsi="Arial" w:cs="Arial"/>
      <w:sz w:val="24"/>
      <w:lang w:val="en-US"/>
    </w:rPr>
  </w:style>
  <w:style w:type="paragraph" w:customStyle="1" w:styleId="CAPSTYLE">
    <w:name w:val="CAP STYLE"/>
    <w:basedOn w:val="Caption"/>
    <w:rsid w:val="00B9616D"/>
    <w:pPr>
      <w:keepLines w:val="0"/>
      <w:spacing w:before="120"/>
      <w:ind w:left="720"/>
      <w:jc w:val="center"/>
    </w:pPr>
    <w:rPr>
      <w:rFonts w:ascii="Verdana" w:hAnsi="Verdana"/>
      <w:b/>
      <w:color w:val="auto"/>
      <w:lang w:val="en-US"/>
    </w:rPr>
  </w:style>
  <w:style w:type="paragraph" w:customStyle="1" w:styleId="StyleVerdana10ptRedJustifyLow">
    <w:name w:val="Style Verdana 10 pt Red Justify Low"/>
    <w:basedOn w:val="Normal"/>
    <w:rsid w:val="0006446E"/>
    <w:pPr>
      <w:jc w:val="lowKashida"/>
    </w:pPr>
    <w:rPr>
      <w:rFonts w:ascii="Verdana" w:hAnsi="Verdana"/>
      <w:color w:val="FF0000"/>
      <w:szCs w:val="20"/>
      <w:lang w:val="en-US"/>
    </w:rPr>
  </w:style>
  <w:style w:type="character" w:customStyle="1" w:styleId="HD1Char">
    <w:name w:val="HD1 Char"/>
    <w:link w:val="HD1"/>
    <w:rsid w:val="005A537F"/>
    <w:rPr>
      <w:rFonts w:ascii="Arial Black" w:hAnsi="Arial Black" w:cs="Arial"/>
      <w:b/>
      <w:bCs/>
      <w:color w:val="1D1D1D"/>
      <w:spacing w:val="60"/>
      <w:kern w:val="32"/>
      <w:sz w:val="28"/>
      <w:szCs w:val="28"/>
      <w:lang w:val="en-US" w:eastAsia="en-US"/>
      <w14:shadow w14:blurRad="50800" w14:dist="38100" w14:dir="2700000" w14:sx="100000" w14:sy="100000" w14:kx="0" w14:ky="0" w14:algn="tl">
        <w14:srgbClr w14:val="000000">
          <w14:alpha w14:val="60000"/>
        </w14:srgbClr>
      </w14:shadow>
    </w:rPr>
  </w:style>
  <w:style w:type="paragraph" w:styleId="BodyTextIndent">
    <w:name w:val="Body Text Indent"/>
    <w:basedOn w:val="Normal"/>
    <w:link w:val="BodyTextIndentChar"/>
    <w:rsid w:val="00E979BE"/>
    <w:pPr>
      <w:ind w:left="283"/>
    </w:pPr>
  </w:style>
  <w:style w:type="character" w:customStyle="1" w:styleId="BodyTextIndentChar">
    <w:name w:val="Body Text Indent Char"/>
    <w:link w:val="BodyTextIndent"/>
    <w:rsid w:val="00E979BE"/>
    <w:rPr>
      <w:rFonts w:ascii="Century Gothic" w:hAnsi="Century Gothic"/>
      <w:szCs w:val="24"/>
      <w:lang w:val="en-GB" w:eastAsia="en-US"/>
    </w:rPr>
  </w:style>
  <w:style w:type="paragraph" w:styleId="ListBullet2">
    <w:name w:val="List Bullet 2"/>
    <w:basedOn w:val="Normal"/>
    <w:rsid w:val="008C77A3"/>
    <w:pPr>
      <w:numPr>
        <w:numId w:val="16"/>
      </w:numPr>
      <w:ind w:left="794" w:hanging="454"/>
    </w:pPr>
    <w:rPr>
      <w:rFonts w:ascii="Calibri" w:hAnsi="Calibri"/>
      <w:sz w:val="22"/>
      <w:lang w:val="en-US"/>
    </w:rPr>
  </w:style>
  <w:style w:type="paragraph" w:customStyle="1" w:styleId="TOPHEAD">
    <w:name w:val="TOPHEAD"/>
    <w:basedOn w:val="Header"/>
    <w:rsid w:val="009152EB"/>
    <w:pPr>
      <w:tabs>
        <w:tab w:val="clear" w:pos="9360"/>
        <w:tab w:val="right" w:pos="7470"/>
        <w:tab w:val="left" w:pos="7740"/>
      </w:tabs>
    </w:pPr>
    <w:rPr>
      <w:rFonts w:ascii="Arial" w:hAnsi="Arial"/>
      <w:sz w:val="24"/>
      <w:szCs w:val="20"/>
      <w:lang w:val="en-US"/>
    </w:rPr>
  </w:style>
  <w:style w:type="paragraph" w:customStyle="1" w:styleId="StyleHeading3NotBold">
    <w:name w:val="Style Heading 3 + Not Bold"/>
    <w:basedOn w:val="Heading3"/>
    <w:rsid w:val="00416054"/>
    <w:rPr>
      <w:b w:val="0"/>
      <w:color w:val="auto"/>
    </w:rPr>
  </w:style>
  <w:style w:type="paragraph" w:customStyle="1" w:styleId="StyleTH-3LatinCalibri13ptBoldJustifiedBefore3pt">
    <w:name w:val="Style TH-3 + (Latin) Calibri 13 pt Bold Justified Before:  3 pt..."/>
    <w:basedOn w:val="Normal"/>
    <w:rsid w:val="0099387A"/>
    <w:pPr>
      <w:numPr>
        <w:numId w:val="18"/>
      </w:numPr>
      <w:suppressAutoHyphens/>
      <w:jc w:val="both"/>
    </w:pPr>
    <w:rPr>
      <w:rFonts w:ascii="Arial" w:hAnsi="Arial"/>
      <w:sz w:val="24"/>
      <w:lang w:val="en-US" w:eastAsia="ar-SA"/>
    </w:rPr>
  </w:style>
  <w:style w:type="character" w:customStyle="1" w:styleId="FontStyle210">
    <w:name w:val="Font Style210"/>
    <w:rsid w:val="0099387A"/>
    <w:rPr>
      <w:rFonts w:ascii="Times New Roman" w:hAnsi="Times New Roman" w:cs="Times New Roman"/>
      <w:sz w:val="26"/>
      <w:szCs w:val="26"/>
    </w:rPr>
  </w:style>
  <w:style w:type="paragraph" w:customStyle="1" w:styleId="Style2">
    <w:name w:val="Style2"/>
    <w:basedOn w:val="Normal"/>
    <w:rsid w:val="0099387A"/>
    <w:pPr>
      <w:widowControl w:val="0"/>
      <w:autoSpaceDE w:val="0"/>
      <w:autoSpaceDN w:val="0"/>
      <w:adjustRightInd w:val="0"/>
      <w:spacing w:line="285" w:lineRule="exact"/>
      <w:jc w:val="center"/>
    </w:pPr>
    <w:rPr>
      <w:rFonts w:ascii="Times New Roman" w:hAnsi="Times New Roman"/>
      <w:sz w:val="24"/>
      <w:lang w:val="en-US"/>
    </w:rPr>
  </w:style>
  <w:style w:type="character" w:customStyle="1" w:styleId="FontStyle216">
    <w:name w:val="Font Style216"/>
    <w:rsid w:val="0099387A"/>
    <w:rPr>
      <w:rFonts w:ascii="Times New Roman" w:hAnsi="Times New Roman" w:cs="Times New Roman"/>
      <w:sz w:val="20"/>
      <w:szCs w:val="20"/>
    </w:rPr>
  </w:style>
  <w:style w:type="character" w:customStyle="1" w:styleId="FontStyle203">
    <w:name w:val="Font Style203"/>
    <w:rsid w:val="0099387A"/>
    <w:rPr>
      <w:rFonts w:ascii="Arial Narrow" w:hAnsi="Arial Narrow" w:cs="Arial Narrow"/>
      <w:sz w:val="20"/>
      <w:szCs w:val="20"/>
    </w:rPr>
  </w:style>
  <w:style w:type="paragraph" w:customStyle="1" w:styleId="TableHeadings">
    <w:name w:val="Table Headings"/>
    <w:basedOn w:val="TOAHeading"/>
    <w:rsid w:val="00D22513"/>
    <w:pPr>
      <w:suppressAutoHyphens/>
      <w:spacing w:before="40" w:after="40"/>
      <w:jc w:val="both"/>
    </w:pPr>
    <w:rPr>
      <w:rFonts w:ascii="Arial" w:hAnsi="Arial" w:cs="Arial"/>
      <w:lang w:val="en-US" w:eastAsia="ar-SA"/>
    </w:rPr>
  </w:style>
  <w:style w:type="paragraph" w:styleId="TOAHeading">
    <w:name w:val="toa heading"/>
    <w:basedOn w:val="Normal"/>
    <w:next w:val="Normal"/>
    <w:rsid w:val="00D22513"/>
    <w:rPr>
      <w:rFonts w:ascii="Cambria" w:hAnsi="Cambria"/>
      <w:b/>
      <w:bCs/>
      <w:sz w:val="24"/>
    </w:rPr>
  </w:style>
  <w:style w:type="character" w:customStyle="1" w:styleId="font11">
    <w:name w:val="font11"/>
    <w:rsid w:val="006C386B"/>
    <w:rPr>
      <w:rFonts w:ascii="Calibri" w:hAnsi="Calibri" w:hint="default"/>
      <w:b w:val="0"/>
      <w:bCs w:val="0"/>
      <w:i w:val="0"/>
      <w:iCs w:val="0"/>
      <w:strike w:val="0"/>
      <w:dstrike w:val="0"/>
      <w:color w:val="000000"/>
      <w:sz w:val="24"/>
      <w:szCs w:val="24"/>
      <w:u w:val="none"/>
      <w:effect w:val="none"/>
    </w:rPr>
  </w:style>
  <w:style w:type="character" w:styleId="Emphasis">
    <w:name w:val="Emphasis"/>
    <w:qFormat/>
    <w:rsid w:val="00D7322C"/>
    <w:rPr>
      <w:i/>
      <w:iCs/>
    </w:rPr>
  </w:style>
  <w:style w:type="paragraph" w:customStyle="1" w:styleId="StyleHeading3Before12ptAfter12pt">
    <w:name w:val="Style Heading 3 + Before:  12 pt After:  12 pt"/>
    <w:basedOn w:val="Heading3"/>
    <w:next w:val="Normal"/>
    <w:rsid w:val="009D2952"/>
    <w:pPr>
      <w:spacing w:before="240" w:after="240"/>
    </w:pPr>
    <w:rPr>
      <w:bCs/>
      <w:szCs w:val="20"/>
    </w:rPr>
  </w:style>
  <w:style w:type="paragraph" w:customStyle="1" w:styleId="StyleCaptionCalibri11ptBoldUnderline">
    <w:name w:val="Style Caption + Calibri 11 pt Bold Underline"/>
    <w:basedOn w:val="Caption"/>
    <w:rsid w:val="00624173"/>
    <w:pPr>
      <w:spacing w:before="60" w:after="60"/>
      <w:jc w:val="center"/>
    </w:pPr>
    <w:rPr>
      <w:rFonts w:ascii="Calibri" w:hAnsi="Calibri"/>
      <w:b/>
      <w:sz w:val="22"/>
      <w:u w:val="single"/>
    </w:rPr>
  </w:style>
  <w:style w:type="paragraph" w:styleId="TableofFigures">
    <w:name w:val="table of figures"/>
    <w:basedOn w:val="Normal"/>
    <w:next w:val="Normal"/>
    <w:uiPriority w:val="99"/>
    <w:rsid w:val="006F51A4"/>
  </w:style>
  <w:style w:type="paragraph" w:customStyle="1" w:styleId="BulletListLevel1First">
    <w:name w:val="Bullet List Level 1 (First)"/>
    <w:basedOn w:val="ListParagraph"/>
    <w:autoRedefine/>
    <w:qFormat/>
    <w:rsid w:val="002A5BC5"/>
    <w:pPr>
      <w:numPr>
        <w:numId w:val="94"/>
      </w:numPr>
      <w:spacing w:before="120"/>
      <w:contextualSpacing/>
      <w:jc w:val="both"/>
    </w:pPr>
    <w:rPr>
      <w:rFonts w:asciiTheme="minorHAnsi" w:eastAsiaTheme="minorHAnsi" w:hAnsiTheme="minorHAnsi" w:cstheme="minorHAnsi"/>
      <w:spacing w:val="8"/>
      <w:sz w:val="22"/>
      <w:lang w:val="en-IN" w:bidi="kn-IN"/>
    </w:rPr>
  </w:style>
  <w:style w:type="paragraph" w:customStyle="1" w:styleId="TextNormal">
    <w:name w:val="Text Normal"/>
    <w:basedOn w:val="Normal"/>
    <w:autoRedefine/>
    <w:qFormat/>
    <w:rsid w:val="00926F2E"/>
    <w:pPr>
      <w:tabs>
        <w:tab w:val="left" w:pos="1134"/>
        <w:tab w:val="left" w:pos="2835"/>
        <w:tab w:val="left" w:pos="4536"/>
        <w:tab w:val="left" w:pos="6237"/>
        <w:tab w:val="right" w:pos="7938"/>
      </w:tabs>
      <w:spacing w:line="276" w:lineRule="auto"/>
      <w:ind w:firstLine="221"/>
    </w:pPr>
    <w:rPr>
      <w:rFonts w:ascii="Arial" w:eastAsiaTheme="minorHAnsi" w:hAnsi="Arial" w:cs="Arial"/>
      <w:b/>
      <w:color w:val="000000" w:themeColor="text1"/>
      <w:sz w:val="22"/>
      <w:szCs w:val="22"/>
    </w:rPr>
  </w:style>
  <w:style w:type="paragraph" w:customStyle="1" w:styleId="Texte">
    <w:name w:val="Texte"/>
    <w:basedOn w:val="Normal"/>
    <w:link w:val="TexteCar"/>
    <w:rsid w:val="00586C81"/>
    <w:pPr>
      <w:spacing w:before="60" w:after="60"/>
      <w:ind w:left="432"/>
      <w:jc w:val="both"/>
    </w:pPr>
    <w:rPr>
      <w:rFonts w:ascii="Arial" w:hAnsi="Arial" w:cs="Arial"/>
      <w:szCs w:val="20"/>
      <w:lang w:eastAsia="fr-FR"/>
    </w:rPr>
  </w:style>
  <w:style w:type="character" w:customStyle="1" w:styleId="TexteCar">
    <w:name w:val="Texte Car"/>
    <w:link w:val="Texte"/>
    <w:rsid w:val="00586C81"/>
    <w:rPr>
      <w:rFonts w:ascii="Arial" w:hAnsi="Arial" w:cs="Arial"/>
      <w:lang w:val="en-GB" w:eastAsia="fr-FR"/>
    </w:rPr>
  </w:style>
  <w:style w:type="character" w:customStyle="1" w:styleId="ListParagraphChar">
    <w:name w:val="List Paragraph Char"/>
    <w:aliases w:val="AJK Bullet Char"/>
    <w:basedOn w:val="DefaultParagraphFont"/>
    <w:link w:val="ListParagraph"/>
    <w:uiPriority w:val="34"/>
    <w:locked/>
    <w:rsid w:val="006D66ED"/>
    <w:rPr>
      <w:rFonts w:ascii="Century Gothic" w:hAnsi="Century Gothic"/>
      <w:szCs w:val="24"/>
      <w:lang w:val="en-GB" w:eastAsia="en-US"/>
    </w:rPr>
  </w:style>
  <w:style w:type="paragraph" w:customStyle="1" w:styleId="tableleft">
    <w:name w:val="table left"/>
    <w:autoRedefine/>
    <w:qFormat/>
    <w:rsid w:val="00CE355A"/>
    <w:pPr>
      <w:spacing w:before="120" w:after="120"/>
    </w:pPr>
    <w:rPr>
      <w:rFonts w:eastAsia="Calibri"/>
      <w:sz w:val="22"/>
      <w:szCs w:val="22"/>
      <w:lang w:val="en-GB" w:eastAsia="en-US"/>
    </w:rPr>
  </w:style>
  <w:style w:type="paragraph" w:customStyle="1" w:styleId="NormalLeftSide2ndlevel">
    <w:name w:val="Normal (Left Side 2nd level)"/>
    <w:basedOn w:val="Normal"/>
    <w:autoRedefine/>
    <w:qFormat/>
    <w:rsid w:val="00405F97"/>
    <w:pPr>
      <w:numPr>
        <w:numId w:val="73"/>
      </w:numPr>
      <w:spacing w:after="100" w:afterAutospacing="1" w:line="360" w:lineRule="auto"/>
      <w:ind w:right="58" w:hanging="540"/>
    </w:pPr>
    <w:rPr>
      <w:rFonts w:ascii="Arial" w:eastAsia="Batang" w:hAnsi="Arial" w:cs="Angsana New"/>
      <w:sz w:val="22"/>
      <w:szCs w:val="22"/>
    </w:rPr>
  </w:style>
  <w:style w:type="paragraph" w:customStyle="1" w:styleId="leftallignment">
    <w:name w:val="left allignment"/>
    <w:link w:val="leftallignmentChar"/>
    <w:autoRedefine/>
    <w:uiPriority w:val="99"/>
    <w:qFormat/>
    <w:rsid w:val="00B85B85"/>
    <w:pPr>
      <w:spacing w:before="120" w:after="120" w:line="360" w:lineRule="auto"/>
      <w:ind w:left="720"/>
      <w:jc w:val="both"/>
    </w:pPr>
    <w:rPr>
      <w:rFonts w:asciiTheme="minorHAnsi" w:eastAsia="MS Gothic" w:hAnsiTheme="minorHAnsi" w:cstheme="minorHAnsi"/>
      <w:noProof/>
      <w:color w:val="000000" w:themeColor="text1"/>
      <w:sz w:val="22"/>
      <w:szCs w:val="22"/>
      <w:lang w:val="en-US" w:eastAsia="ja-JP"/>
    </w:rPr>
  </w:style>
  <w:style w:type="character" w:customStyle="1" w:styleId="leftallignmentChar">
    <w:name w:val="left allignment Char"/>
    <w:link w:val="leftallignment"/>
    <w:uiPriority w:val="99"/>
    <w:locked/>
    <w:rsid w:val="00B85B85"/>
    <w:rPr>
      <w:rFonts w:asciiTheme="minorHAnsi" w:eastAsia="MS Gothic" w:hAnsiTheme="minorHAnsi" w:cstheme="minorHAnsi"/>
      <w:noProof/>
      <w:color w:val="000000" w:themeColor="text1"/>
      <w:sz w:val="22"/>
      <w:szCs w:val="22"/>
      <w:lang w:val="en-US" w:eastAsia="ja-JP"/>
    </w:rPr>
  </w:style>
  <w:style w:type="paragraph" w:customStyle="1" w:styleId="BulletListLevel2">
    <w:name w:val="Bullet List Level 2"/>
    <w:basedOn w:val="ListParagraph"/>
    <w:next w:val="ListParagraph"/>
    <w:autoRedefine/>
    <w:qFormat/>
    <w:rsid w:val="00E5047F"/>
    <w:pPr>
      <w:numPr>
        <w:ilvl w:val="2"/>
        <w:numId w:val="83"/>
      </w:numPr>
      <w:spacing w:before="120"/>
      <w:contextualSpacing/>
    </w:pPr>
    <w:rPr>
      <w:rFonts w:ascii="Calibri" w:eastAsiaTheme="minorHAnsi" w:hAnsi="Calibri" w:cstheme="minorBidi"/>
      <w:spacing w:val="8"/>
      <w:sz w:val="22"/>
      <w:lang w:val="en-IN" w:bidi="kn-IN"/>
    </w:rPr>
  </w:style>
  <w:style w:type="paragraph" w:customStyle="1" w:styleId="BulletList1">
    <w:name w:val="Bullet List 1"/>
    <w:basedOn w:val="BodyText"/>
    <w:link w:val="BulletList1Char"/>
    <w:autoRedefine/>
    <w:qFormat/>
    <w:rsid w:val="00694F23"/>
    <w:pPr>
      <w:keepLines/>
      <w:widowControl/>
      <w:numPr>
        <w:numId w:val="84"/>
      </w:numPr>
      <w:tabs>
        <w:tab w:val="left" w:pos="1080"/>
      </w:tabs>
      <w:spacing w:before="0" w:after="0" w:line="360" w:lineRule="auto"/>
    </w:pPr>
    <w:rPr>
      <w:rFonts w:ascii="Century Gothic" w:hAnsi="Century Gothic" w:cstheme="minorHAnsi"/>
      <w:snapToGrid w:val="0"/>
      <w:color w:val="000000" w:themeColor="text1"/>
      <w:sz w:val="22"/>
      <w:szCs w:val="22"/>
      <w:lang w:val="it-IT" w:eastAsia="it-IT"/>
    </w:rPr>
  </w:style>
  <w:style w:type="character" w:customStyle="1" w:styleId="BulletList1Char">
    <w:name w:val="Bullet List 1 Char"/>
    <w:basedOn w:val="DefaultParagraphFont"/>
    <w:link w:val="BulletList1"/>
    <w:rsid w:val="00694F23"/>
    <w:rPr>
      <w:rFonts w:ascii="Century Gothic" w:hAnsi="Century Gothic" w:cstheme="minorHAnsi"/>
      <w:snapToGrid w:val="0"/>
      <w:color w:val="000000" w:themeColor="text1"/>
      <w:sz w:val="22"/>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476">
      <w:bodyDiv w:val="1"/>
      <w:marLeft w:val="0"/>
      <w:marRight w:val="0"/>
      <w:marTop w:val="0"/>
      <w:marBottom w:val="0"/>
      <w:divBdr>
        <w:top w:val="none" w:sz="0" w:space="0" w:color="auto"/>
        <w:left w:val="none" w:sz="0" w:space="0" w:color="auto"/>
        <w:bottom w:val="none" w:sz="0" w:space="0" w:color="auto"/>
        <w:right w:val="none" w:sz="0" w:space="0" w:color="auto"/>
      </w:divBdr>
    </w:div>
    <w:div w:id="91820030">
      <w:bodyDiv w:val="1"/>
      <w:marLeft w:val="0"/>
      <w:marRight w:val="0"/>
      <w:marTop w:val="0"/>
      <w:marBottom w:val="0"/>
      <w:divBdr>
        <w:top w:val="none" w:sz="0" w:space="0" w:color="auto"/>
        <w:left w:val="none" w:sz="0" w:space="0" w:color="auto"/>
        <w:bottom w:val="none" w:sz="0" w:space="0" w:color="auto"/>
        <w:right w:val="none" w:sz="0" w:space="0" w:color="auto"/>
      </w:divBdr>
    </w:div>
    <w:div w:id="210389306">
      <w:bodyDiv w:val="1"/>
      <w:marLeft w:val="0"/>
      <w:marRight w:val="0"/>
      <w:marTop w:val="0"/>
      <w:marBottom w:val="0"/>
      <w:divBdr>
        <w:top w:val="none" w:sz="0" w:space="0" w:color="auto"/>
        <w:left w:val="none" w:sz="0" w:space="0" w:color="auto"/>
        <w:bottom w:val="none" w:sz="0" w:space="0" w:color="auto"/>
        <w:right w:val="none" w:sz="0" w:space="0" w:color="auto"/>
      </w:divBdr>
    </w:div>
    <w:div w:id="227109976">
      <w:bodyDiv w:val="1"/>
      <w:marLeft w:val="0"/>
      <w:marRight w:val="0"/>
      <w:marTop w:val="0"/>
      <w:marBottom w:val="0"/>
      <w:divBdr>
        <w:top w:val="none" w:sz="0" w:space="0" w:color="auto"/>
        <w:left w:val="none" w:sz="0" w:space="0" w:color="auto"/>
        <w:bottom w:val="none" w:sz="0" w:space="0" w:color="auto"/>
        <w:right w:val="none" w:sz="0" w:space="0" w:color="auto"/>
      </w:divBdr>
    </w:div>
    <w:div w:id="258411816">
      <w:bodyDiv w:val="1"/>
      <w:marLeft w:val="0"/>
      <w:marRight w:val="0"/>
      <w:marTop w:val="0"/>
      <w:marBottom w:val="0"/>
      <w:divBdr>
        <w:top w:val="none" w:sz="0" w:space="0" w:color="auto"/>
        <w:left w:val="none" w:sz="0" w:space="0" w:color="auto"/>
        <w:bottom w:val="none" w:sz="0" w:space="0" w:color="auto"/>
        <w:right w:val="none" w:sz="0" w:space="0" w:color="auto"/>
      </w:divBdr>
    </w:div>
    <w:div w:id="348485240">
      <w:bodyDiv w:val="1"/>
      <w:marLeft w:val="0"/>
      <w:marRight w:val="0"/>
      <w:marTop w:val="0"/>
      <w:marBottom w:val="0"/>
      <w:divBdr>
        <w:top w:val="none" w:sz="0" w:space="0" w:color="auto"/>
        <w:left w:val="none" w:sz="0" w:space="0" w:color="auto"/>
        <w:bottom w:val="none" w:sz="0" w:space="0" w:color="auto"/>
        <w:right w:val="none" w:sz="0" w:space="0" w:color="auto"/>
      </w:divBdr>
    </w:div>
    <w:div w:id="366758657">
      <w:bodyDiv w:val="1"/>
      <w:marLeft w:val="0"/>
      <w:marRight w:val="0"/>
      <w:marTop w:val="0"/>
      <w:marBottom w:val="0"/>
      <w:divBdr>
        <w:top w:val="none" w:sz="0" w:space="0" w:color="auto"/>
        <w:left w:val="none" w:sz="0" w:space="0" w:color="auto"/>
        <w:bottom w:val="none" w:sz="0" w:space="0" w:color="auto"/>
        <w:right w:val="none" w:sz="0" w:space="0" w:color="auto"/>
      </w:divBdr>
    </w:div>
    <w:div w:id="449127151">
      <w:bodyDiv w:val="1"/>
      <w:marLeft w:val="0"/>
      <w:marRight w:val="0"/>
      <w:marTop w:val="0"/>
      <w:marBottom w:val="0"/>
      <w:divBdr>
        <w:top w:val="none" w:sz="0" w:space="0" w:color="auto"/>
        <w:left w:val="none" w:sz="0" w:space="0" w:color="auto"/>
        <w:bottom w:val="none" w:sz="0" w:space="0" w:color="auto"/>
        <w:right w:val="none" w:sz="0" w:space="0" w:color="auto"/>
      </w:divBdr>
      <w:divsChild>
        <w:div w:id="1627731492">
          <w:marLeft w:val="0"/>
          <w:marRight w:val="0"/>
          <w:marTop w:val="0"/>
          <w:marBottom w:val="0"/>
          <w:divBdr>
            <w:top w:val="none" w:sz="0" w:space="0" w:color="auto"/>
            <w:left w:val="none" w:sz="0" w:space="0" w:color="auto"/>
            <w:bottom w:val="none" w:sz="0" w:space="0" w:color="auto"/>
            <w:right w:val="none" w:sz="0" w:space="0" w:color="auto"/>
          </w:divBdr>
          <w:divsChild>
            <w:div w:id="1978875747">
              <w:marLeft w:val="0"/>
              <w:marRight w:val="0"/>
              <w:marTop w:val="0"/>
              <w:marBottom w:val="0"/>
              <w:divBdr>
                <w:top w:val="none" w:sz="0" w:space="0" w:color="auto"/>
                <w:left w:val="none" w:sz="0" w:space="0" w:color="auto"/>
                <w:bottom w:val="none" w:sz="0" w:space="0" w:color="auto"/>
                <w:right w:val="none" w:sz="0" w:space="0" w:color="auto"/>
              </w:divBdr>
              <w:divsChild>
                <w:div w:id="18567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044475">
      <w:bodyDiv w:val="1"/>
      <w:marLeft w:val="0"/>
      <w:marRight w:val="0"/>
      <w:marTop w:val="0"/>
      <w:marBottom w:val="0"/>
      <w:divBdr>
        <w:top w:val="none" w:sz="0" w:space="0" w:color="auto"/>
        <w:left w:val="none" w:sz="0" w:space="0" w:color="auto"/>
        <w:bottom w:val="none" w:sz="0" w:space="0" w:color="auto"/>
        <w:right w:val="none" w:sz="0" w:space="0" w:color="auto"/>
      </w:divBdr>
    </w:div>
    <w:div w:id="467864811">
      <w:bodyDiv w:val="1"/>
      <w:marLeft w:val="0"/>
      <w:marRight w:val="0"/>
      <w:marTop w:val="0"/>
      <w:marBottom w:val="0"/>
      <w:divBdr>
        <w:top w:val="none" w:sz="0" w:space="0" w:color="auto"/>
        <w:left w:val="none" w:sz="0" w:space="0" w:color="auto"/>
        <w:bottom w:val="none" w:sz="0" w:space="0" w:color="auto"/>
        <w:right w:val="none" w:sz="0" w:space="0" w:color="auto"/>
      </w:divBdr>
    </w:div>
    <w:div w:id="471407316">
      <w:bodyDiv w:val="1"/>
      <w:marLeft w:val="0"/>
      <w:marRight w:val="0"/>
      <w:marTop w:val="0"/>
      <w:marBottom w:val="0"/>
      <w:divBdr>
        <w:top w:val="none" w:sz="0" w:space="0" w:color="auto"/>
        <w:left w:val="none" w:sz="0" w:space="0" w:color="auto"/>
        <w:bottom w:val="none" w:sz="0" w:space="0" w:color="auto"/>
        <w:right w:val="none" w:sz="0" w:space="0" w:color="auto"/>
      </w:divBdr>
    </w:div>
    <w:div w:id="523517191">
      <w:bodyDiv w:val="1"/>
      <w:marLeft w:val="0"/>
      <w:marRight w:val="0"/>
      <w:marTop w:val="0"/>
      <w:marBottom w:val="0"/>
      <w:divBdr>
        <w:top w:val="none" w:sz="0" w:space="0" w:color="auto"/>
        <w:left w:val="none" w:sz="0" w:space="0" w:color="auto"/>
        <w:bottom w:val="none" w:sz="0" w:space="0" w:color="auto"/>
        <w:right w:val="none" w:sz="0" w:space="0" w:color="auto"/>
      </w:divBdr>
    </w:div>
    <w:div w:id="583421577">
      <w:bodyDiv w:val="1"/>
      <w:marLeft w:val="0"/>
      <w:marRight w:val="0"/>
      <w:marTop w:val="0"/>
      <w:marBottom w:val="0"/>
      <w:divBdr>
        <w:top w:val="none" w:sz="0" w:space="0" w:color="auto"/>
        <w:left w:val="none" w:sz="0" w:space="0" w:color="auto"/>
        <w:bottom w:val="none" w:sz="0" w:space="0" w:color="auto"/>
        <w:right w:val="none" w:sz="0" w:space="0" w:color="auto"/>
      </w:divBdr>
    </w:div>
    <w:div w:id="588736909">
      <w:bodyDiv w:val="1"/>
      <w:marLeft w:val="0"/>
      <w:marRight w:val="0"/>
      <w:marTop w:val="0"/>
      <w:marBottom w:val="0"/>
      <w:divBdr>
        <w:top w:val="none" w:sz="0" w:space="0" w:color="auto"/>
        <w:left w:val="none" w:sz="0" w:space="0" w:color="auto"/>
        <w:bottom w:val="none" w:sz="0" w:space="0" w:color="auto"/>
        <w:right w:val="none" w:sz="0" w:space="0" w:color="auto"/>
      </w:divBdr>
    </w:div>
    <w:div w:id="693502778">
      <w:bodyDiv w:val="1"/>
      <w:marLeft w:val="0"/>
      <w:marRight w:val="0"/>
      <w:marTop w:val="0"/>
      <w:marBottom w:val="0"/>
      <w:divBdr>
        <w:top w:val="none" w:sz="0" w:space="0" w:color="auto"/>
        <w:left w:val="none" w:sz="0" w:space="0" w:color="auto"/>
        <w:bottom w:val="none" w:sz="0" w:space="0" w:color="auto"/>
        <w:right w:val="none" w:sz="0" w:space="0" w:color="auto"/>
      </w:divBdr>
    </w:div>
    <w:div w:id="727456529">
      <w:bodyDiv w:val="1"/>
      <w:marLeft w:val="0"/>
      <w:marRight w:val="0"/>
      <w:marTop w:val="0"/>
      <w:marBottom w:val="0"/>
      <w:divBdr>
        <w:top w:val="none" w:sz="0" w:space="0" w:color="auto"/>
        <w:left w:val="none" w:sz="0" w:space="0" w:color="auto"/>
        <w:bottom w:val="none" w:sz="0" w:space="0" w:color="auto"/>
        <w:right w:val="none" w:sz="0" w:space="0" w:color="auto"/>
      </w:divBdr>
    </w:div>
    <w:div w:id="732898809">
      <w:bodyDiv w:val="1"/>
      <w:marLeft w:val="0"/>
      <w:marRight w:val="0"/>
      <w:marTop w:val="0"/>
      <w:marBottom w:val="0"/>
      <w:divBdr>
        <w:top w:val="none" w:sz="0" w:space="0" w:color="auto"/>
        <w:left w:val="none" w:sz="0" w:space="0" w:color="auto"/>
        <w:bottom w:val="none" w:sz="0" w:space="0" w:color="auto"/>
        <w:right w:val="none" w:sz="0" w:space="0" w:color="auto"/>
      </w:divBdr>
    </w:div>
    <w:div w:id="770970962">
      <w:bodyDiv w:val="1"/>
      <w:marLeft w:val="0"/>
      <w:marRight w:val="0"/>
      <w:marTop w:val="0"/>
      <w:marBottom w:val="0"/>
      <w:divBdr>
        <w:top w:val="none" w:sz="0" w:space="0" w:color="auto"/>
        <w:left w:val="none" w:sz="0" w:space="0" w:color="auto"/>
        <w:bottom w:val="none" w:sz="0" w:space="0" w:color="auto"/>
        <w:right w:val="none" w:sz="0" w:space="0" w:color="auto"/>
      </w:divBdr>
    </w:div>
    <w:div w:id="790248065">
      <w:bodyDiv w:val="1"/>
      <w:marLeft w:val="0"/>
      <w:marRight w:val="0"/>
      <w:marTop w:val="0"/>
      <w:marBottom w:val="0"/>
      <w:divBdr>
        <w:top w:val="none" w:sz="0" w:space="0" w:color="auto"/>
        <w:left w:val="none" w:sz="0" w:space="0" w:color="auto"/>
        <w:bottom w:val="none" w:sz="0" w:space="0" w:color="auto"/>
        <w:right w:val="none" w:sz="0" w:space="0" w:color="auto"/>
      </w:divBdr>
    </w:div>
    <w:div w:id="867837083">
      <w:bodyDiv w:val="1"/>
      <w:marLeft w:val="0"/>
      <w:marRight w:val="0"/>
      <w:marTop w:val="0"/>
      <w:marBottom w:val="0"/>
      <w:divBdr>
        <w:top w:val="none" w:sz="0" w:space="0" w:color="auto"/>
        <w:left w:val="none" w:sz="0" w:space="0" w:color="auto"/>
        <w:bottom w:val="none" w:sz="0" w:space="0" w:color="auto"/>
        <w:right w:val="none" w:sz="0" w:space="0" w:color="auto"/>
      </w:divBdr>
    </w:div>
    <w:div w:id="891624203">
      <w:bodyDiv w:val="1"/>
      <w:marLeft w:val="0"/>
      <w:marRight w:val="0"/>
      <w:marTop w:val="0"/>
      <w:marBottom w:val="0"/>
      <w:divBdr>
        <w:top w:val="none" w:sz="0" w:space="0" w:color="auto"/>
        <w:left w:val="none" w:sz="0" w:space="0" w:color="auto"/>
        <w:bottom w:val="none" w:sz="0" w:space="0" w:color="auto"/>
        <w:right w:val="none" w:sz="0" w:space="0" w:color="auto"/>
      </w:divBdr>
    </w:div>
    <w:div w:id="902761870">
      <w:bodyDiv w:val="1"/>
      <w:marLeft w:val="0"/>
      <w:marRight w:val="0"/>
      <w:marTop w:val="0"/>
      <w:marBottom w:val="0"/>
      <w:divBdr>
        <w:top w:val="none" w:sz="0" w:space="0" w:color="auto"/>
        <w:left w:val="none" w:sz="0" w:space="0" w:color="auto"/>
        <w:bottom w:val="none" w:sz="0" w:space="0" w:color="auto"/>
        <w:right w:val="none" w:sz="0" w:space="0" w:color="auto"/>
      </w:divBdr>
    </w:div>
    <w:div w:id="924218841">
      <w:bodyDiv w:val="1"/>
      <w:marLeft w:val="0"/>
      <w:marRight w:val="0"/>
      <w:marTop w:val="0"/>
      <w:marBottom w:val="0"/>
      <w:divBdr>
        <w:top w:val="none" w:sz="0" w:space="0" w:color="auto"/>
        <w:left w:val="none" w:sz="0" w:space="0" w:color="auto"/>
        <w:bottom w:val="none" w:sz="0" w:space="0" w:color="auto"/>
        <w:right w:val="none" w:sz="0" w:space="0" w:color="auto"/>
      </w:divBdr>
    </w:div>
    <w:div w:id="928083068">
      <w:bodyDiv w:val="1"/>
      <w:marLeft w:val="0"/>
      <w:marRight w:val="0"/>
      <w:marTop w:val="0"/>
      <w:marBottom w:val="0"/>
      <w:divBdr>
        <w:top w:val="none" w:sz="0" w:space="0" w:color="auto"/>
        <w:left w:val="none" w:sz="0" w:space="0" w:color="auto"/>
        <w:bottom w:val="none" w:sz="0" w:space="0" w:color="auto"/>
        <w:right w:val="none" w:sz="0" w:space="0" w:color="auto"/>
      </w:divBdr>
    </w:div>
    <w:div w:id="939485329">
      <w:bodyDiv w:val="1"/>
      <w:marLeft w:val="0"/>
      <w:marRight w:val="0"/>
      <w:marTop w:val="0"/>
      <w:marBottom w:val="0"/>
      <w:divBdr>
        <w:top w:val="none" w:sz="0" w:space="0" w:color="auto"/>
        <w:left w:val="none" w:sz="0" w:space="0" w:color="auto"/>
        <w:bottom w:val="none" w:sz="0" w:space="0" w:color="auto"/>
        <w:right w:val="none" w:sz="0" w:space="0" w:color="auto"/>
      </w:divBdr>
    </w:div>
    <w:div w:id="990908877">
      <w:bodyDiv w:val="1"/>
      <w:marLeft w:val="0"/>
      <w:marRight w:val="0"/>
      <w:marTop w:val="0"/>
      <w:marBottom w:val="0"/>
      <w:divBdr>
        <w:top w:val="none" w:sz="0" w:space="0" w:color="auto"/>
        <w:left w:val="none" w:sz="0" w:space="0" w:color="auto"/>
        <w:bottom w:val="none" w:sz="0" w:space="0" w:color="auto"/>
        <w:right w:val="none" w:sz="0" w:space="0" w:color="auto"/>
      </w:divBdr>
    </w:div>
    <w:div w:id="997423044">
      <w:bodyDiv w:val="1"/>
      <w:marLeft w:val="0"/>
      <w:marRight w:val="0"/>
      <w:marTop w:val="0"/>
      <w:marBottom w:val="0"/>
      <w:divBdr>
        <w:top w:val="none" w:sz="0" w:space="0" w:color="auto"/>
        <w:left w:val="none" w:sz="0" w:space="0" w:color="auto"/>
        <w:bottom w:val="none" w:sz="0" w:space="0" w:color="auto"/>
        <w:right w:val="none" w:sz="0" w:space="0" w:color="auto"/>
      </w:divBdr>
    </w:div>
    <w:div w:id="1018578598">
      <w:bodyDiv w:val="1"/>
      <w:marLeft w:val="0"/>
      <w:marRight w:val="0"/>
      <w:marTop w:val="0"/>
      <w:marBottom w:val="0"/>
      <w:divBdr>
        <w:top w:val="none" w:sz="0" w:space="0" w:color="auto"/>
        <w:left w:val="none" w:sz="0" w:space="0" w:color="auto"/>
        <w:bottom w:val="none" w:sz="0" w:space="0" w:color="auto"/>
        <w:right w:val="none" w:sz="0" w:space="0" w:color="auto"/>
      </w:divBdr>
    </w:div>
    <w:div w:id="1071926085">
      <w:bodyDiv w:val="1"/>
      <w:marLeft w:val="0"/>
      <w:marRight w:val="0"/>
      <w:marTop w:val="0"/>
      <w:marBottom w:val="0"/>
      <w:divBdr>
        <w:top w:val="none" w:sz="0" w:space="0" w:color="auto"/>
        <w:left w:val="none" w:sz="0" w:space="0" w:color="auto"/>
        <w:bottom w:val="none" w:sz="0" w:space="0" w:color="auto"/>
        <w:right w:val="none" w:sz="0" w:space="0" w:color="auto"/>
      </w:divBdr>
    </w:div>
    <w:div w:id="1112239394">
      <w:bodyDiv w:val="1"/>
      <w:marLeft w:val="0"/>
      <w:marRight w:val="0"/>
      <w:marTop w:val="0"/>
      <w:marBottom w:val="0"/>
      <w:divBdr>
        <w:top w:val="none" w:sz="0" w:space="0" w:color="auto"/>
        <w:left w:val="none" w:sz="0" w:space="0" w:color="auto"/>
        <w:bottom w:val="none" w:sz="0" w:space="0" w:color="auto"/>
        <w:right w:val="none" w:sz="0" w:space="0" w:color="auto"/>
      </w:divBdr>
    </w:div>
    <w:div w:id="1145318982">
      <w:bodyDiv w:val="1"/>
      <w:marLeft w:val="0"/>
      <w:marRight w:val="0"/>
      <w:marTop w:val="0"/>
      <w:marBottom w:val="0"/>
      <w:divBdr>
        <w:top w:val="none" w:sz="0" w:space="0" w:color="auto"/>
        <w:left w:val="none" w:sz="0" w:space="0" w:color="auto"/>
        <w:bottom w:val="none" w:sz="0" w:space="0" w:color="auto"/>
        <w:right w:val="none" w:sz="0" w:space="0" w:color="auto"/>
      </w:divBdr>
    </w:div>
    <w:div w:id="1154027023">
      <w:bodyDiv w:val="1"/>
      <w:marLeft w:val="0"/>
      <w:marRight w:val="0"/>
      <w:marTop w:val="0"/>
      <w:marBottom w:val="0"/>
      <w:divBdr>
        <w:top w:val="none" w:sz="0" w:space="0" w:color="auto"/>
        <w:left w:val="none" w:sz="0" w:space="0" w:color="auto"/>
        <w:bottom w:val="none" w:sz="0" w:space="0" w:color="auto"/>
        <w:right w:val="none" w:sz="0" w:space="0" w:color="auto"/>
      </w:divBdr>
    </w:div>
    <w:div w:id="1157765808">
      <w:bodyDiv w:val="1"/>
      <w:marLeft w:val="0"/>
      <w:marRight w:val="0"/>
      <w:marTop w:val="0"/>
      <w:marBottom w:val="0"/>
      <w:divBdr>
        <w:top w:val="none" w:sz="0" w:space="0" w:color="auto"/>
        <w:left w:val="none" w:sz="0" w:space="0" w:color="auto"/>
        <w:bottom w:val="none" w:sz="0" w:space="0" w:color="auto"/>
        <w:right w:val="none" w:sz="0" w:space="0" w:color="auto"/>
      </w:divBdr>
    </w:div>
    <w:div w:id="1172068305">
      <w:bodyDiv w:val="1"/>
      <w:marLeft w:val="0"/>
      <w:marRight w:val="0"/>
      <w:marTop w:val="0"/>
      <w:marBottom w:val="0"/>
      <w:divBdr>
        <w:top w:val="none" w:sz="0" w:space="0" w:color="auto"/>
        <w:left w:val="none" w:sz="0" w:space="0" w:color="auto"/>
        <w:bottom w:val="none" w:sz="0" w:space="0" w:color="auto"/>
        <w:right w:val="none" w:sz="0" w:space="0" w:color="auto"/>
      </w:divBdr>
    </w:div>
    <w:div w:id="1231303345">
      <w:bodyDiv w:val="1"/>
      <w:marLeft w:val="0"/>
      <w:marRight w:val="0"/>
      <w:marTop w:val="0"/>
      <w:marBottom w:val="0"/>
      <w:divBdr>
        <w:top w:val="none" w:sz="0" w:space="0" w:color="auto"/>
        <w:left w:val="none" w:sz="0" w:space="0" w:color="auto"/>
        <w:bottom w:val="none" w:sz="0" w:space="0" w:color="auto"/>
        <w:right w:val="none" w:sz="0" w:space="0" w:color="auto"/>
      </w:divBdr>
    </w:div>
    <w:div w:id="1291133793">
      <w:bodyDiv w:val="1"/>
      <w:marLeft w:val="0"/>
      <w:marRight w:val="0"/>
      <w:marTop w:val="0"/>
      <w:marBottom w:val="0"/>
      <w:divBdr>
        <w:top w:val="none" w:sz="0" w:space="0" w:color="auto"/>
        <w:left w:val="none" w:sz="0" w:space="0" w:color="auto"/>
        <w:bottom w:val="none" w:sz="0" w:space="0" w:color="auto"/>
        <w:right w:val="none" w:sz="0" w:space="0" w:color="auto"/>
      </w:divBdr>
    </w:div>
    <w:div w:id="1311011709">
      <w:bodyDiv w:val="1"/>
      <w:marLeft w:val="0"/>
      <w:marRight w:val="0"/>
      <w:marTop w:val="0"/>
      <w:marBottom w:val="0"/>
      <w:divBdr>
        <w:top w:val="none" w:sz="0" w:space="0" w:color="auto"/>
        <w:left w:val="none" w:sz="0" w:space="0" w:color="auto"/>
        <w:bottom w:val="none" w:sz="0" w:space="0" w:color="auto"/>
        <w:right w:val="none" w:sz="0" w:space="0" w:color="auto"/>
      </w:divBdr>
    </w:div>
    <w:div w:id="1369600909">
      <w:bodyDiv w:val="1"/>
      <w:marLeft w:val="0"/>
      <w:marRight w:val="0"/>
      <w:marTop w:val="0"/>
      <w:marBottom w:val="0"/>
      <w:divBdr>
        <w:top w:val="none" w:sz="0" w:space="0" w:color="auto"/>
        <w:left w:val="none" w:sz="0" w:space="0" w:color="auto"/>
        <w:bottom w:val="none" w:sz="0" w:space="0" w:color="auto"/>
        <w:right w:val="none" w:sz="0" w:space="0" w:color="auto"/>
      </w:divBdr>
    </w:div>
    <w:div w:id="1492403287">
      <w:bodyDiv w:val="1"/>
      <w:marLeft w:val="0"/>
      <w:marRight w:val="0"/>
      <w:marTop w:val="0"/>
      <w:marBottom w:val="0"/>
      <w:divBdr>
        <w:top w:val="none" w:sz="0" w:space="0" w:color="auto"/>
        <w:left w:val="none" w:sz="0" w:space="0" w:color="auto"/>
        <w:bottom w:val="none" w:sz="0" w:space="0" w:color="auto"/>
        <w:right w:val="none" w:sz="0" w:space="0" w:color="auto"/>
      </w:divBdr>
    </w:div>
    <w:div w:id="1519006299">
      <w:bodyDiv w:val="1"/>
      <w:marLeft w:val="0"/>
      <w:marRight w:val="0"/>
      <w:marTop w:val="0"/>
      <w:marBottom w:val="0"/>
      <w:divBdr>
        <w:top w:val="none" w:sz="0" w:space="0" w:color="auto"/>
        <w:left w:val="none" w:sz="0" w:space="0" w:color="auto"/>
        <w:bottom w:val="none" w:sz="0" w:space="0" w:color="auto"/>
        <w:right w:val="none" w:sz="0" w:space="0" w:color="auto"/>
      </w:divBdr>
    </w:div>
    <w:div w:id="1553924941">
      <w:bodyDiv w:val="1"/>
      <w:marLeft w:val="0"/>
      <w:marRight w:val="0"/>
      <w:marTop w:val="0"/>
      <w:marBottom w:val="0"/>
      <w:divBdr>
        <w:top w:val="none" w:sz="0" w:space="0" w:color="auto"/>
        <w:left w:val="none" w:sz="0" w:space="0" w:color="auto"/>
        <w:bottom w:val="none" w:sz="0" w:space="0" w:color="auto"/>
        <w:right w:val="none" w:sz="0" w:space="0" w:color="auto"/>
      </w:divBdr>
    </w:div>
    <w:div w:id="1588348546">
      <w:bodyDiv w:val="1"/>
      <w:marLeft w:val="0"/>
      <w:marRight w:val="0"/>
      <w:marTop w:val="0"/>
      <w:marBottom w:val="0"/>
      <w:divBdr>
        <w:top w:val="none" w:sz="0" w:space="0" w:color="auto"/>
        <w:left w:val="none" w:sz="0" w:space="0" w:color="auto"/>
        <w:bottom w:val="none" w:sz="0" w:space="0" w:color="auto"/>
        <w:right w:val="none" w:sz="0" w:space="0" w:color="auto"/>
      </w:divBdr>
    </w:div>
    <w:div w:id="1645623447">
      <w:bodyDiv w:val="1"/>
      <w:marLeft w:val="0"/>
      <w:marRight w:val="0"/>
      <w:marTop w:val="0"/>
      <w:marBottom w:val="0"/>
      <w:divBdr>
        <w:top w:val="none" w:sz="0" w:space="0" w:color="auto"/>
        <w:left w:val="none" w:sz="0" w:space="0" w:color="auto"/>
        <w:bottom w:val="none" w:sz="0" w:space="0" w:color="auto"/>
        <w:right w:val="none" w:sz="0" w:space="0" w:color="auto"/>
      </w:divBdr>
    </w:div>
    <w:div w:id="1659767402">
      <w:bodyDiv w:val="1"/>
      <w:marLeft w:val="0"/>
      <w:marRight w:val="0"/>
      <w:marTop w:val="0"/>
      <w:marBottom w:val="0"/>
      <w:divBdr>
        <w:top w:val="none" w:sz="0" w:space="0" w:color="auto"/>
        <w:left w:val="none" w:sz="0" w:space="0" w:color="auto"/>
        <w:bottom w:val="none" w:sz="0" w:space="0" w:color="auto"/>
        <w:right w:val="none" w:sz="0" w:space="0" w:color="auto"/>
      </w:divBdr>
    </w:div>
    <w:div w:id="1695767100">
      <w:bodyDiv w:val="1"/>
      <w:marLeft w:val="0"/>
      <w:marRight w:val="0"/>
      <w:marTop w:val="0"/>
      <w:marBottom w:val="0"/>
      <w:divBdr>
        <w:top w:val="none" w:sz="0" w:space="0" w:color="auto"/>
        <w:left w:val="none" w:sz="0" w:space="0" w:color="auto"/>
        <w:bottom w:val="none" w:sz="0" w:space="0" w:color="auto"/>
        <w:right w:val="none" w:sz="0" w:space="0" w:color="auto"/>
      </w:divBdr>
    </w:div>
    <w:div w:id="1741753439">
      <w:bodyDiv w:val="1"/>
      <w:marLeft w:val="0"/>
      <w:marRight w:val="0"/>
      <w:marTop w:val="0"/>
      <w:marBottom w:val="0"/>
      <w:divBdr>
        <w:top w:val="none" w:sz="0" w:space="0" w:color="auto"/>
        <w:left w:val="none" w:sz="0" w:space="0" w:color="auto"/>
        <w:bottom w:val="none" w:sz="0" w:space="0" w:color="auto"/>
        <w:right w:val="none" w:sz="0" w:space="0" w:color="auto"/>
      </w:divBdr>
    </w:div>
    <w:div w:id="1804079142">
      <w:bodyDiv w:val="1"/>
      <w:marLeft w:val="0"/>
      <w:marRight w:val="0"/>
      <w:marTop w:val="0"/>
      <w:marBottom w:val="0"/>
      <w:divBdr>
        <w:top w:val="none" w:sz="0" w:space="0" w:color="auto"/>
        <w:left w:val="none" w:sz="0" w:space="0" w:color="auto"/>
        <w:bottom w:val="none" w:sz="0" w:space="0" w:color="auto"/>
        <w:right w:val="none" w:sz="0" w:space="0" w:color="auto"/>
      </w:divBdr>
    </w:div>
    <w:div w:id="1830901619">
      <w:bodyDiv w:val="1"/>
      <w:marLeft w:val="0"/>
      <w:marRight w:val="0"/>
      <w:marTop w:val="0"/>
      <w:marBottom w:val="0"/>
      <w:divBdr>
        <w:top w:val="none" w:sz="0" w:space="0" w:color="auto"/>
        <w:left w:val="none" w:sz="0" w:space="0" w:color="auto"/>
        <w:bottom w:val="none" w:sz="0" w:space="0" w:color="auto"/>
        <w:right w:val="none" w:sz="0" w:space="0" w:color="auto"/>
      </w:divBdr>
    </w:div>
    <w:div w:id="1870220226">
      <w:bodyDiv w:val="1"/>
      <w:marLeft w:val="0"/>
      <w:marRight w:val="0"/>
      <w:marTop w:val="0"/>
      <w:marBottom w:val="0"/>
      <w:divBdr>
        <w:top w:val="none" w:sz="0" w:space="0" w:color="auto"/>
        <w:left w:val="none" w:sz="0" w:space="0" w:color="auto"/>
        <w:bottom w:val="none" w:sz="0" w:space="0" w:color="auto"/>
        <w:right w:val="none" w:sz="0" w:space="0" w:color="auto"/>
      </w:divBdr>
    </w:div>
    <w:div w:id="1874952027">
      <w:bodyDiv w:val="1"/>
      <w:marLeft w:val="0"/>
      <w:marRight w:val="0"/>
      <w:marTop w:val="0"/>
      <w:marBottom w:val="0"/>
      <w:divBdr>
        <w:top w:val="none" w:sz="0" w:space="0" w:color="auto"/>
        <w:left w:val="none" w:sz="0" w:space="0" w:color="auto"/>
        <w:bottom w:val="none" w:sz="0" w:space="0" w:color="auto"/>
        <w:right w:val="none" w:sz="0" w:space="0" w:color="auto"/>
      </w:divBdr>
    </w:div>
    <w:div w:id="1901551338">
      <w:bodyDiv w:val="1"/>
      <w:marLeft w:val="0"/>
      <w:marRight w:val="0"/>
      <w:marTop w:val="0"/>
      <w:marBottom w:val="0"/>
      <w:divBdr>
        <w:top w:val="none" w:sz="0" w:space="0" w:color="auto"/>
        <w:left w:val="none" w:sz="0" w:space="0" w:color="auto"/>
        <w:bottom w:val="none" w:sz="0" w:space="0" w:color="auto"/>
        <w:right w:val="none" w:sz="0" w:space="0" w:color="auto"/>
      </w:divBdr>
    </w:div>
    <w:div w:id="1907179274">
      <w:bodyDiv w:val="1"/>
      <w:marLeft w:val="0"/>
      <w:marRight w:val="0"/>
      <w:marTop w:val="0"/>
      <w:marBottom w:val="0"/>
      <w:divBdr>
        <w:top w:val="none" w:sz="0" w:space="0" w:color="auto"/>
        <w:left w:val="none" w:sz="0" w:space="0" w:color="auto"/>
        <w:bottom w:val="none" w:sz="0" w:space="0" w:color="auto"/>
        <w:right w:val="none" w:sz="0" w:space="0" w:color="auto"/>
      </w:divBdr>
    </w:div>
    <w:div w:id="1982347895">
      <w:bodyDiv w:val="1"/>
      <w:marLeft w:val="0"/>
      <w:marRight w:val="0"/>
      <w:marTop w:val="0"/>
      <w:marBottom w:val="0"/>
      <w:divBdr>
        <w:top w:val="none" w:sz="0" w:space="0" w:color="auto"/>
        <w:left w:val="none" w:sz="0" w:space="0" w:color="auto"/>
        <w:bottom w:val="none" w:sz="0" w:space="0" w:color="auto"/>
        <w:right w:val="none" w:sz="0" w:space="0" w:color="auto"/>
      </w:divBdr>
    </w:div>
    <w:div w:id="1989092974">
      <w:bodyDiv w:val="1"/>
      <w:marLeft w:val="0"/>
      <w:marRight w:val="0"/>
      <w:marTop w:val="0"/>
      <w:marBottom w:val="0"/>
      <w:divBdr>
        <w:top w:val="none" w:sz="0" w:space="0" w:color="auto"/>
        <w:left w:val="none" w:sz="0" w:space="0" w:color="auto"/>
        <w:bottom w:val="none" w:sz="0" w:space="0" w:color="auto"/>
        <w:right w:val="none" w:sz="0" w:space="0" w:color="auto"/>
      </w:divBdr>
    </w:div>
    <w:div w:id="2025327997">
      <w:bodyDiv w:val="1"/>
      <w:marLeft w:val="0"/>
      <w:marRight w:val="0"/>
      <w:marTop w:val="0"/>
      <w:marBottom w:val="0"/>
      <w:divBdr>
        <w:top w:val="none" w:sz="0" w:space="0" w:color="auto"/>
        <w:left w:val="none" w:sz="0" w:space="0" w:color="auto"/>
        <w:bottom w:val="none" w:sz="0" w:space="0" w:color="auto"/>
        <w:right w:val="none" w:sz="0" w:space="0" w:color="auto"/>
      </w:divBdr>
    </w:div>
    <w:div w:id="2046638581">
      <w:bodyDiv w:val="1"/>
      <w:marLeft w:val="0"/>
      <w:marRight w:val="0"/>
      <w:marTop w:val="0"/>
      <w:marBottom w:val="0"/>
      <w:divBdr>
        <w:top w:val="none" w:sz="0" w:space="0" w:color="auto"/>
        <w:left w:val="none" w:sz="0" w:space="0" w:color="auto"/>
        <w:bottom w:val="none" w:sz="0" w:space="0" w:color="auto"/>
        <w:right w:val="none" w:sz="0" w:space="0" w:color="auto"/>
      </w:divBdr>
    </w:div>
    <w:div w:id="2098625959">
      <w:bodyDiv w:val="1"/>
      <w:marLeft w:val="0"/>
      <w:marRight w:val="0"/>
      <w:marTop w:val="0"/>
      <w:marBottom w:val="0"/>
      <w:divBdr>
        <w:top w:val="none" w:sz="0" w:space="0" w:color="auto"/>
        <w:left w:val="none" w:sz="0" w:space="0" w:color="auto"/>
        <w:bottom w:val="none" w:sz="0" w:space="0" w:color="auto"/>
        <w:right w:val="none" w:sz="0" w:space="0" w:color="auto"/>
      </w:divBdr>
    </w:div>
    <w:div w:id="21146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wmf"/><Relationship Id="rId26" Type="http://schemas.openxmlformats.org/officeDocument/2006/relationships/image" Target="media/image8.w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5" Type="http://schemas.openxmlformats.org/officeDocument/2006/relationships/oleObject" Target="embeddings/oleObject4.bin"/><Relationship Id="rId33" Type="http://schemas.openxmlformats.org/officeDocument/2006/relationships/footer" Target="foot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5.w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wmf"/><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oleObject" Target="embeddings/oleObject3.bin"/><Relationship Id="rId28" Type="http://schemas.openxmlformats.org/officeDocument/2006/relationships/image" Target="media/image9.w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wmf"/><Relationship Id="rId27" Type="http://schemas.openxmlformats.org/officeDocument/2006/relationships/oleObject" Target="embeddings/oleObject5.bin"/><Relationship Id="rId30" Type="http://schemas.openxmlformats.org/officeDocument/2006/relationships/image" Target="media/image10.emf"/><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41931-467C-4AC3-BAEC-222F4DB7A736}">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49</Pages>
  <Words>8418</Words>
  <Characters>47987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56293</CharactersWithSpaces>
  <SharedDoc>false</SharedDoc>
  <HLinks>
    <vt:vector size="66" baseType="variant">
      <vt:variant>
        <vt:i4>1048625</vt:i4>
      </vt:variant>
      <vt:variant>
        <vt:i4>62</vt:i4>
      </vt:variant>
      <vt:variant>
        <vt:i4>0</vt:i4>
      </vt:variant>
      <vt:variant>
        <vt:i4>5</vt:i4>
      </vt:variant>
      <vt:variant>
        <vt:lpwstr/>
      </vt:variant>
      <vt:variant>
        <vt:lpwstr>_Toc95921101</vt:lpwstr>
      </vt:variant>
      <vt:variant>
        <vt:i4>1114161</vt:i4>
      </vt:variant>
      <vt:variant>
        <vt:i4>56</vt:i4>
      </vt:variant>
      <vt:variant>
        <vt:i4>0</vt:i4>
      </vt:variant>
      <vt:variant>
        <vt:i4>5</vt:i4>
      </vt:variant>
      <vt:variant>
        <vt:lpwstr/>
      </vt:variant>
      <vt:variant>
        <vt:lpwstr>_Toc95921100</vt:lpwstr>
      </vt:variant>
      <vt:variant>
        <vt:i4>1638456</vt:i4>
      </vt:variant>
      <vt:variant>
        <vt:i4>50</vt:i4>
      </vt:variant>
      <vt:variant>
        <vt:i4>0</vt:i4>
      </vt:variant>
      <vt:variant>
        <vt:i4>5</vt:i4>
      </vt:variant>
      <vt:variant>
        <vt:lpwstr/>
      </vt:variant>
      <vt:variant>
        <vt:lpwstr>_Toc95921099</vt:lpwstr>
      </vt:variant>
      <vt:variant>
        <vt:i4>1572920</vt:i4>
      </vt:variant>
      <vt:variant>
        <vt:i4>44</vt:i4>
      </vt:variant>
      <vt:variant>
        <vt:i4>0</vt:i4>
      </vt:variant>
      <vt:variant>
        <vt:i4>5</vt:i4>
      </vt:variant>
      <vt:variant>
        <vt:lpwstr/>
      </vt:variant>
      <vt:variant>
        <vt:lpwstr>_Toc95921098</vt:lpwstr>
      </vt:variant>
      <vt:variant>
        <vt:i4>1507384</vt:i4>
      </vt:variant>
      <vt:variant>
        <vt:i4>38</vt:i4>
      </vt:variant>
      <vt:variant>
        <vt:i4>0</vt:i4>
      </vt:variant>
      <vt:variant>
        <vt:i4>5</vt:i4>
      </vt:variant>
      <vt:variant>
        <vt:lpwstr/>
      </vt:variant>
      <vt:variant>
        <vt:lpwstr>_Toc95921097</vt:lpwstr>
      </vt:variant>
      <vt:variant>
        <vt:i4>1441848</vt:i4>
      </vt:variant>
      <vt:variant>
        <vt:i4>32</vt:i4>
      </vt:variant>
      <vt:variant>
        <vt:i4>0</vt:i4>
      </vt:variant>
      <vt:variant>
        <vt:i4>5</vt:i4>
      </vt:variant>
      <vt:variant>
        <vt:lpwstr/>
      </vt:variant>
      <vt:variant>
        <vt:lpwstr>_Toc95921096</vt:lpwstr>
      </vt:variant>
      <vt:variant>
        <vt:i4>1376312</vt:i4>
      </vt:variant>
      <vt:variant>
        <vt:i4>26</vt:i4>
      </vt:variant>
      <vt:variant>
        <vt:i4>0</vt:i4>
      </vt:variant>
      <vt:variant>
        <vt:i4>5</vt:i4>
      </vt:variant>
      <vt:variant>
        <vt:lpwstr/>
      </vt:variant>
      <vt:variant>
        <vt:lpwstr>_Toc95921095</vt:lpwstr>
      </vt:variant>
      <vt:variant>
        <vt:i4>1310776</vt:i4>
      </vt:variant>
      <vt:variant>
        <vt:i4>20</vt:i4>
      </vt:variant>
      <vt:variant>
        <vt:i4>0</vt:i4>
      </vt:variant>
      <vt:variant>
        <vt:i4>5</vt:i4>
      </vt:variant>
      <vt:variant>
        <vt:lpwstr/>
      </vt:variant>
      <vt:variant>
        <vt:lpwstr>_Toc95921094</vt:lpwstr>
      </vt:variant>
      <vt:variant>
        <vt:i4>1245240</vt:i4>
      </vt:variant>
      <vt:variant>
        <vt:i4>14</vt:i4>
      </vt:variant>
      <vt:variant>
        <vt:i4>0</vt:i4>
      </vt:variant>
      <vt:variant>
        <vt:i4>5</vt:i4>
      </vt:variant>
      <vt:variant>
        <vt:lpwstr/>
      </vt:variant>
      <vt:variant>
        <vt:lpwstr>_Toc95921093</vt:lpwstr>
      </vt:variant>
      <vt:variant>
        <vt:i4>1179704</vt:i4>
      </vt:variant>
      <vt:variant>
        <vt:i4>8</vt:i4>
      </vt:variant>
      <vt:variant>
        <vt:i4>0</vt:i4>
      </vt:variant>
      <vt:variant>
        <vt:i4>5</vt:i4>
      </vt:variant>
      <vt:variant>
        <vt:lpwstr/>
      </vt:variant>
      <vt:variant>
        <vt:lpwstr>_Toc95921092</vt:lpwstr>
      </vt:variant>
      <vt:variant>
        <vt:i4>1114168</vt:i4>
      </vt:variant>
      <vt:variant>
        <vt:i4>2</vt:i4>
      </vt:variant>
      <vt:variant>
        <vt:i4>0</vt:i4>
      </vt:variant>
      <vt:variant>
        <vt:i4>5</vt:i4>
      </vt:variant>
      <vt:variant>
        <vt:lpwstr/>
      </vt:variant>
      <vt:variant>
        <vt:lpwstr>_Toc95921091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2024-04-02T08:19:00Z</dcterms:created>
  <dcterms:modified xsi:type="dcterms:W3CDTF">2024-04-02T08:19:00Z</dcterms:modified>
  <cp:category/>
</cp:coreProperties>
</file>