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Greg Wilson (he/him)</w:t>
        <w:tab/>
        <w:tab/>
        <w:tab/>
        <w:tab/>
        <w:tab/>
        <w:tab/>
        <w:tab/>
        <w:tab/>
        <w:tab/>
        <w:t>250 words</w:t>
      </w:r>
    </w:p>
    <w:p>
      <w:pPr>
        <w:pStyle w:val="Normal"/>
        <w:bidi w:val="0"/>
        <w:jc w:val="left"/>
        <w:rPr>
          <w:rFonts w:ascii="Times New Roman" w:hAnsi="Times New Roman"/>
        </w:rPr>
      </w:pPr>
      <w:r>
        <w:rPr>
          <w:rFonts w:ascii="Times New Roman" w:hAnsi="Times New Roman"/>
        </w:rPr>
        <w:t>65 Highfield Road</w:t>
      </w:r>
    </w:p>
    <w:p>
      <w:pPr>
        <w:pStyle w:val="Normal"/>
        <w:bidi w:val="0"/>
        <w:jc w:val="left"/>
        <w:rPr>
          <w:rFonts w:ascii="Times New Roman" w:hAnsi="Times New Roman"/>
        </w:rPr>
      </w:pPr>
      <w:r>
        <w:rPr>
          <w:rFonts w:ascii="Times New Roman" w:hAnsi="Times New Roman"/>
        </w:rPr>
        <w:t>Toronto, Ontario M4L 2T9</w:t>
      </w:r>
    </w:p>
    <w:p>
      <w:pPr>
        <w:pStyle w:val="Normal"/>
        <w:bidi w:val="0"/>
        <w:jc w:val="left"/>
        <w:rPr>
          <w:rFonts w:ascii="Times New Roman" w:hAnsi="Times New Roman"/>
        </w:rPr>
      </w:pPr>
      <w:r>
        <w:rPr>
          <w:rFonts w:ascii="Times New Roman" w:hAnsi="Times New Roman"/>
        </w:rPr>
        <w:t>gvwilson@third-bit.com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Member, CSFFA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Beginning at the End</w:t>
      </w:r>
    </w:p>
    <w:p>
      <w:pPr>
        <w:pStyle w:val="Normal"/>
        <w:bidi w:val="0"/>
        <w:spacing w:lineRule="auto" w:line="480"/>
        <w:jc w:val="center"/>
        <w:rPr>
          <w:rFonts w:ascii="Times New Roman" w:hAnsi="Times New Roman"/>
        </w:rPr>
      </w:pPr>
      <w:r>
        <w:rPr>
          <w:rFonts w:ascii="Times New Roman" w:hAnsi="Times New Roman"/>
        </w:rPr>
        <w:t>by Greg Wilson</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ind w:left="0" w:right="0" w:firstLine="720"/>
        <w:jc w:val="left"/>
        <w:rPr>
          <w:rFonts w:ascii="Times New Roman" w:hAnsi="Times New Roman"/>
        </w:rPr>
      </w:pPr>
      <w:r>
        <w:rPr>
          <w:rFonts w:ascii="Times New Roman" w:hAnsi="Times New Roman"/>
        </w:rPr>
        <w:t>The an-Ruuda spent six hundred years fighting to free themselves undead monsters. Sunshine was often their only weapon, so it's not surprising they believe the souls of the righteous dead rise up to shine down and keep us safe. The farmers of the Regimental Kingdoms bury their dead to thank the earth for its bounty. As flesh becomes soil, then potatoes, then flesh again, so too, they believe, does the world make new spirits out of old.</w:t>
      </w:r>
    </w:p>
    <w:p>
      <w:pPr>
        <w:pStyle w:val="Normal"/>
        <w:bidi w:val="0"/>
        <w:spacing w:lineRule="auto" w:line="480"/>
        <w:ind w:left="0" w:right="0" w:firstLine="720"/>
        <w:jc w:val="left"/>
        <w:rPr>
          <w:rFonts w:ascii="Times New Roman" w:hAnsi="Times New Roman"/>
        </w:rPr>
      </w:pPr>
      <w:r>
        <w:rPr>
          <w:rFonts w:ascii="Times New Roman" w:hAnsi="Times New Roman"/>
        </w:rPr>
        <w:t>The pirates of Bantang Ini and Bantang Barra believe we're reborn as ourselves, living our lives over and over again until we get them right. And I met a tiger from Thind who said that dead is dead and all the rest is monkey foolishness. He asked me to ring a bell to remember a friend of his, though, so perhaps tigers can be foolish too.</w:t>
      </w:r>
    </w:p>
    <w:p>
      <w:pPr>
        <w:pStyle w:val="Normal"/>
        <w:bidi w:val="0"/>
        <w:spacing w:lineRule="auto" w:line="480"/>
        <w:ind w:left="0" w:right="0" w:firstLine="720"/>
        <w:jc w:val="left"/>
        <w:rPr>
          <w:rFonts w:ascii="Times New Roman" w:hAnsi="Times New Roman"/>
        </w:rPr>
      </w:pPr>
      <w:r>
        <w:rPr>
          <w:rFonts w:ascii="Times New Roman" w:hAnsi="Times New Roman"/>
        </w:rPr>
        <w:t>But in the Karaband, where I was born, we believe that when people die, they get to tell the story of their life one last time. It doesn't matter if it's filled with great deeds and poetry. All that matters is whether the person telling it enjoys hearing it again.</w:t>
      </w:r>
    </w:p>
    <w:p>
      <w:pPr>
        <w:pStyle w:val="Normal"/>
        <w:bidi w:val="0"/>
        <w:spacing w:lineRule="auto" w:line="480"/>
        <w:ind w:left="0" w:right="0" w:firstLine="720"/>
        <w:jc w:val="left"/>
        <w:rPr>
          <w:rFonts w:ascii="Times New Roman" w:hAnsi="Times New Roman"/>
        </w:rPr>
      </w:pPr>
      <w:r>
        <w:rPr>
          <w:rFonts w:ascii="Times New Roman" w:hAnsi="Times New Roman"/>
        </w:rPr>
        <w:t xml:space="preserve">All of which is to say, I'm truly sorry about poisoning you, but I really do need that amulet. We have a few minutes until the paralysis runs its course, </w:t>
      </w:r>
      <w:r>
        <w:rPr>
          <w:rFonts w:ascii="Times New Roman" w:hAnsi="Times New Roman"/>
        </w:rPr>
        <w:t xml:space="preserve">though, </w:t>
      </w:r>
      <w:r>
        <w:rPr>
          <w:rFonts w:ascii="Times New Roman" w:hAnsi="Times New Roman"/>
        </w:rPr>
        <w:t xml:space="preserve">and I've been told I'm a good listener. It can be hard to begin, </w:t>
      </w:r>
      <w:r>
        <w:rPr>
          <w:rFonts w:ascii="Times New Roman" w:hAnsi="Times New Roman"/>
        </w:rPr>
        <w:t>so repeat after me</w:t>
      </w:r>
      <w:r>
        <w:rPr>
          <w:rFonts w:ascii="Times New Roman" w:hAnsi="Times New Roman"/>
        </w:rPr>
        <w:t>. Once upon a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LibreOffice/7.1.2.2$MacOSX_X86_64 LibreOffice_project/8a45595d069ef5570103caea1b71cc9d82b2aae4</Application>
  <AppVersion>15.0000</AppVersion>
  <Pages>1</Pages>
  <Words>268</Words>
  <Characters>1189</Characters>
  <CharactersWithSpaces>1454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2021-12-28T06:18:38Z</dcterms:created>
  <dc:creator/>
  <dc:description/>
  <dc:language>en-US</dc:language>
  <cp:lastModifiedBy/>
  <dcterms:modified xsi:type="dcterms:W3CDTF">2021-12-28T06:29:41Z</dcterms:modified>
  <cp:revision>11</cp:revision>
  <dc:subject/>
  <dc:title/>
</cp:coreProperties>
</file>