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highlight w:val="white"/>
          <w:rtl w:val="0"/>
        </w:rPr>
        <w:t xml:space="preserve">Overview, Key Words, and Subtopic Name:</w:t>
      </w:r>
    </w:p>
    <w:p w:rsidR="00000000" w:rsidDel="00000000" w:rsidP="00000000" w:rsidRDefault="00000000" w:rsidRPr="00000000">
      <w:pPr>
        <w:contextualSpacing w:val="0"/>
      </w:pPr>
      <w:r w:rsidDel="00000000" w:rsidR="00000000" w:rsidRPr="00000000">
        <w:rPr>
          <w:highlight w:val="white"/>
          <w:rtl w:val="0"/>
        </w:rPr>
        <w:t xml:space="preserve">This endeavor aims to bring enhanced two-factor authentication to personal workstations, eventually impacting how the log-in process is handled on smartphones, tablets, and numerous other consumer electronics. </w:t>
      </w:r>
      <w:commentRangeStart w:id="0"/>
      <w:r w:rsidDel="00000000" w:rsidR="00000000" w:rsidRPr="00000000">
        <w:rPr>
          <w:highlight w:val="white"/>
          <w:rtl w:val="0"/>
        </w:rPr>
        <w:t xml:space="preserve">Firmly situated within the Information Technology &amp; Cybersecurity topics, this system will use voice recognition and keystroke dynamics analysis to introduce a confidence measure for each login attempt</w:t>
      </w:r>
      <w:commentRangeEnd w:id="0"/>
      <w:r w:rsidDel="00000000" w:rsidR="00000000" w:rsidRPr="00000000">
        <w:commentReference w:id="0"/>
      </w:r>
      <w:r w:rsidDel="00000000" w:rsidR="00000000" w:rsidRPr="00000000">
        <w:rPr>
          <w:highlight w:val="white"/>
          <w:rtl w:val="0"/>
        </w:rPr>
        <w:t xml:space="preserve">, </w:t>
      </w:r>
      <w:commentRangeStart w:id="1"/>
      <w:commentRangeStart w:id="2"/>
      <w:r w:rsidDel="00000000" w:rsidR="00000000" w:rsidRPr="00000000">
        <w:rPr>
          <w:highlight w:val="white"/>
          <w:rtl w:val="0"/>
        </w:rPr>
        <w:t xml:space="preserve">enabl</w:t>
      </w:r>
      <w:commentRangeEnd w:id="1"/>
      <w:r w:rsidDel="00000000" w:rsidR="00000000" w:rsidRPr="00000000">
        <w:commentReference w:id="1"/>
      </w:r>
      <w:commentRangeEnd w:id="2"/>
      <w:r w:rsidDel="00000000" w:rsidR="00000000" w:rsidRPr="00000000">
        <w:commentReference w:id="2"/>
      </w:r>
      <w:r w:rsidDel="00000000" w:rsidR="00000000" w:rsidRPr="00000000">
        <w:rPr>
          <w:highlight w:val="white"/>
          <w:rtl w:val="0"/>
        </w:rPr>
        <w:t xml:space="preserve">ing</w:t>
      </w:r>
      <w:commentRangeStart w:id="3"/>
      <w:r w:rsidDel="00000000" w:rsidR="00000000" w:rsidRPr="00000000">
        <w:rPr>
          <w:highlight w:val="white"/>
          <w:rtl w:val="0"/>
        </w:rPr>
        <w:t xml:space="preserve"> systems to admit users with limited permissions as necessary, or </w:t>
      </w:r>
      <w:commentRangeStart w:id="4"/>
      <w:r w:rsidDel="00000000" w:rsidR="00000000" w:rsidRPr="00000000">
        <w:rPr>
          <w:highlight w:val="white"/>
          <w:rtl w:val="0"/>
        </w:rPr>
        <w:t xml:space="preserve">notify </w:t>
      </w:r>
      <w:commentRangeEnd w:id="4"/>
      <w:r w:rsidDel="00000000" w:rsidR="00000000" w:rsidRPr="00000000">
        <w:commentReference w:id="4"/>
      </w:r>
      <w:r w:rsidDel="00000000" w:rsidR="00000000" w:rsidRPr="00000000">
        <w:rPr>
          <w:highlight w:val="white"/>
          <w:rtl w:val="0"/>
        </w:rPr>
        <w:t xml:space="preserve">users via SMS that their account has been accessed</w:t>
      </w:r>
      <w:commentRangeEnd w:id="3"/>
      <w:r w:rsidDel="00000000" w:rsidR="00000000" w:rsidRPr="00000000">
        <w:commentReference w:id="3"/>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Intellectual Merit: </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This Small Business Innovation Research Phase I project strives to improve the authentication procedure for desktop operating systems, preventing unauthorized access even from actors with the login password. The most significant technical hurdle will be supplementing the existing login process with biometric signatures that are </w:t>
      </w:r>
      <w:commentRangeStart w:id="5"/>
      <w:r w:rsidDel="00000000" w:rsidR="00000000" w:rsidRPr="00000000">
        <w:rPr>
          <w:highlight w:val="white"/>
          <w:rtl w:val="0"/>
        </w:rPr>
        <w:t xml:space="preserve">tuned to adequately balance security (unforgeability) with clemency (“</w:t>
      </w:r>
      <w:commentRangeStart w:id="6"/>
      <w:r w:rsidDel="00000000" w:rsidR="00000000" w:rsidRPr="00000000">
        <w:rPr>
          <w:highlight w:val="white"/>
          <w:rtl w:val="0"/>
        </w:rPr>
        <w:t xml:space="preserve">forgiveness</w:t>
      </w:r>
      <w:commentRangeEnd w:id="6"/>
      <w:r w:rsidDel="00000000" w:rsidR="00000000" w:rsidRPr="00000000">
        <w:commentReference w:id="6"/>
      </w:r>
      <w:r w:rsidDel="00000000" w:rsidR="00000000" w:rsidRPr="00000000">
        <w:rPr>
          <w:highlight w:val="white"/>
          <w:rtl w:val="0"/>
        </w:rPr>
        <w:t xml:space="preserve">”)</w:t>
      </w:r>
      <w:commentRangeEnd w:id="5"/>
      <w:r w:rsidDel="00000000" w:rsidR="00000000" w:rsidRPr="00000000">
        <w:commentReference w:id="5"/>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Broader/Commercial Impact:</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This project aspires to become a </w:t>
      </w:r>
      <w:commentRangeStart w:id="7"/>
      <w:r w:rsidDel="00000000" w:rsidR="00000000" w:rsidRPr="00000000">
        <w:rPr>
          <w:highlight w:val="white"/>
          <w:rtl w:val="0"/>
        </w:rPr>
        <w:t xml:space="preserve">SaaS </w:t>
      </w:r>
      <w:commentRangeEnd w:id="7"/>
      <w:r w:rsidDel="00000000" w:rsidR="00000000" w:rsidRPr="00000000">
        <w:commentReference w:id="7"/>
      </w:r>
      <w:r w:rsidDel="00000000" w:rsidR="00000000" w:rsidRPr="00000000">
        <w:rPr>
          <w:highlight w:val="white"/>
          <w:rtl w:val="0"/>
        </w:rPr>
        <w:t xml:space="preserve">product for institutions like banks to further secure online portals, and for sensitive information enterprises like </w:t>
      </w:r>
      <w:commentRangeStart w:id="8"/>
      <w:r w:rsidDel="00000000" w:rsidR="00000000" w:rsidRPr="00000000">
        <w:rPr>
          <w:highlight w:val="white"/>
          <w:rtl w:val="0"/>
        </w:rPr>
        <w:t xml:space="preserve">EHR </w:t>
      </w:r>
      <w:commentRangeEnd w:id="8"/>
      <w:r w:rsidDel="00000000" w:rsidR="00000000" w:rsidRPr="00000000">
        <w:commentReference w:id="8"/>
      </w:r>
      <w:r w:rsidDel="00000000" w:rsidR="00000000" w:rsidRPr="00000000">
        <w:rPr>
          <w:highlight w:val="white"/>
          <w:rtl w:val="0"/>
        </w:rPr>
        <w:t xml:space="preserve">to quantify their confidence that </w:t>
      </w:r>
      <w:commentRangeStart w:id="9"/>
      <w:r w:rsidDel="00000000" w:rsidR="00000000" w:rsidRPr="00000000">
        <w:rPr>
          <w:highlight w:val="white"/>
          <w:rtl w:val="0"/>
        </w:rPr>
        <w:t xml:space="preserve">they’re </w:t>
      </w:r>
      <w:commentRangeEnd w:id="9"/>
      <w:r w:rsidDel="00000000" w:rsidR="00000000" w:rsidRPr="00000000">
        <w:commentReference w:id="9"/>
      </w:r>
      <w:r w:rsidDel="00000000" w:rsidR="00000000" w:rsidRPr="00000000">
        <w:rPr>
          <w:highlight w:val="white"/>
          <w:rtl w:val="0"/>
        </w:rPr>
        <w:t xml:space="preserve">showing information to the right people. </w:t>
      </w:r>
      <w:commentRangeStart w:id="10"/>
      <w:r w:rsidDel="00000000" w:rsidR="00000000" w:rsidRPr="00000000">
        <w:rPr>
          <w:highlight w:val="white"/>
          <w:rtl w:val="0"/>
        </w:rPr>
        <w:t xml:space="preserve">This</w:t>
      </w:r>
      <w:commentRangeEnd w:id="10"/>
      <w:r w:rsidDel="00000000" w:rsidR="00000000" w:rsidRPr="00000000">
        <w:commentReference w:id="10"/>
      </w:r>
      <w:r w:rsidDel="00000000" w:rsidR="00000000" w:rsidRPr="00000000">
        <w:rPr>
          <w:highlight w:val="white"/>
          <w:rtl w:val="0"/>
        </w:rPr>
        <w:t xml:space="preserve">, in turn, provides companies with another tool in the information assurance tool belt, </w:t>
      </w:r>
      <w:commentRangeStart w:id="11"/>
      <w:commentRangeStart w:id="12"/>
      <w:commentRangeStart w:id="13"/>
      <w:r w:rsidDel="00000000" w:rsidR="00000000" w:rsidRPr="00000000">
        <w:rPr>
          <w:highlight w:val="white"/>
          <w:rtl w:val="0"/>
        </w:rPr>
        <w:t xml:space="preserve">protecting</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highlight w:val="white"/>
          <w:rtl w:val="0"/>
        </w:rPr>
        <w:t xml:space="preserve"> them from legal exposure in the event of a data breach, and ultimately lowering their costs for cyber </w:t>
      </w:r>
      <w:commentRangeStart w:id="14"/>
      <w:r w:rsidDel="00000000" w:rsidR="00000000" w:rsidRPr="00000000">
        <w:rPr>
          <w:highlight w:val="white"/>
          <w:rtl w:val="0"/>
        </w:rPr>
        <w:t xml:space="preserve">insurance</w:t>
      </w:r>
      <w:commentRangeEnd w:id="14"/>
      <w:r w:rsidDel="00000000" w:rsidR="00000000" w:rsidRPr="00000000">
        <w:commentReference w:id="14"/>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Overview, Key Words, and Subtopic Name:</w:t>
      </w:r>
    </w:p>
    <w:p w:rsidR="00000000" w:rsidDel="00000000" w:rsidP="00000000" w:rsidRDefault="00000000" w:rsidRPr="00000000">
      <w:pPr>
        <w:contextualSpacing w:val="0"/>
      </w:pPr>
      <w:r w:rsidDel="00000000" w:rsidR="00000000" w:rsidRPr="00000000">
        <w:rPr>
          <w:highlight w:val="white"/>
          <w:rtl w:val="0"/>
        </w:rPr>
        <w:t xml:space="preserve">This endeavor aims to bring enhanced two-factor authentication to personal workstations, eventually impacting how the log-in process is handled on smartphones, tablets, and numerous other consumer electronics. Firmly situated within the Information Technology &amp; Cybersecurity topics, this system will use voice recognition and keystroke dynamics analysis to introduce a confidence measure for each login attempt. This confidence measure enables systems to admit users with limited permissions as necessary, or notify users via SMS that their account has been accessed.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Intellectual Merit: </w:t>
      </w:r>
    </w:p>
    <w:p w:rsidR="00000000" w:rsidDel="00000000" w:rsidP="00000000" w:rsidRDefault="00000000" w:rsidRPr="00000000">
      <w:pPr>
        <w:contextualSpacing w:val="0"/>
      </w:pPr>
      <w:r w:rsidDel="00000000" w:rsidR="00000000" w:rsidRPr="00000000">
        <w:rPr>
          <w:highlight w:val="white"/>
          <w:rtl w:val="0"/>
        </w:rPr>
        <w:t xml:space="preserve">This Small Business Innovation Research Phase I project strives to improve the authentication procedure for desktop operating systems, preventing unauthorized access even from actors with the login password. The most significant technical hurdle will be supplementing the existing login process with biometric signatures that are tuned to adequately balance security (unforgeability) with clemency (“forgiveness”). This means that users need not deliberately practice their typing rhythm to perfection, as small deviations will be filtered out in favor of more-significant typing characteristics; worry not about an “off-day” preventing you from accessing your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Beyond improving the login procedure, the project aims to spark a conversation about unobtrusive mechanisms for securing information, and to change the nature of the relationship between enterprises, consumers, and the cyber-liability insurance industry.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Broader/Commercial Impact:</w:t>
      </w:r>
    </w:p>
    <w:p w:rsidR="00000000" w:rsidDel="00000000" w:rsidP="00000000" w:rsidRDefault="00000000" w:rsidRPr="00000000">
      <w:pPr>
        <w:contextualSpacing w:val="0"/>
      </w:pPr>
      <w:r w:rsidDel="00000000" w:rsidR="00000000" w:rsidRPr="00000000">
        <w:rPr>
          <w:highlight w:val="white"/>
          <w:rtl w:val="0"/>
        </w:rPr>
        <w:t xml:space="preserve">This project aspires to become a Software-as-a-Service product for institutions like banks to further secure online portals, and for sensitive information enterprises like Electronic Health Records to quantify their confidence that they are showing information to the right people. This confidence, in turn, provides companies with another tool in the information assurance tool belt, protecting them from legal exposure in the event of a data breach, and ultimately lowering their costs for cyber </w:t>
      </w:r>
      <w:commentRangeStart w:id="15"/>
      <w:r w:rsidDel="00000000" w:rsidR="00000000" w:rsidRPr="00000000">
        <w:rPr>
          <w:highlight w:val="white"/>
          <w:rtl w:val="0"/>
        </w:rPr>
        <w:t xml:space="preserve">insurance</w:t>
      </w:r>
      <w:commentRangeEnd w:id="15"/>
      <w:r w:rsidDel="00000000" w:rsidR="00000000" w:rsidRPr="00000000">
        <w:commentReference w:id="15"/>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Customer:</w:t>
      </w:r>
    </w:p>
    <w:p w:rsidR="00000000" w:rsidDel="00000000" w:rsidP="00000000" w:rsidRDefault="00000000" w:rsidRPr="00000000">
      <w:pPr>
        <w:contextualSpacing w:val="0"/>
      </w:pPr>
      <w:r w:rsidDel="00000000" w:rsidR="00000000" w:rsidRPr="00000000">
        <w:rPr>
          <w:rtl w:val="0"/>
        </w:rPr>
        <w:t xml:space="preserve">Forbes, the NYTimes, and MIT’s Sloan Review all agree that, in this modern digital landscape, every company is a tech company. Industries dealing with sensitive information depend on their information assurance infrastructure to prevent catastrophe from affecting the bottom line. Cyber liability insurance premiums totalled $2 billion in 2015, and, according to </w:t>
      </w:r>
      <w:hyperlink r:id="rId6">
        <w:r w:rsidDel="00000000" w:rsidR="00000000" w:rsidRPr="00000000">
          <w:rPr>
            <w:color w:val="1155cc"/>
            <w:u w:val="single"/>
            <w:rtl w:val="0"/>
          </w:rPr>
          <w:t xml:space="preserve">InsuranceJournal.com</w:t>
        </w:r>
      </w:hyperlink>
      <w:r w:rsidDel="00000000" w:rsidR="00000000" w:rsidRPr="00000000">
        <w:rPr>
          <w:rtl w:val="0"/>
        </w:rPr>
        <w:t xml:space="preserve">, are slated for a ten-fold increase over the next ten years. Legal costs and liability expenses from a data breach can hamstring businesses focused on rapid growth, like many modern Silicon Valley </w:t>
      </w:r>
      <w:commentRangeStart w:id="16"/>
      <w:r w:rsidDel="00000000" w:rsidR="00000000" w:rsidRPr="00000000">
        <w:rPr>
          <w:rtl w:val="0"/>
        </w:rPr>
        <w:t xml:space="preserve">unicorns</w:t>
      </w:r>
      <w:commentRangeEnd w:id="16"/>
      <w:r w:rsidDel="00000000" w:rsidR="00000000" w:rsidRPr="00000000">
        <w:commentReference w:id="16"/>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Value Proposition:</w:t>
      </w:r>
    </w:p>
    <w:p w:rsidR="00000000" w:rsidDel="00000000" w:rsidP="00000000" w:rsidRDefault="00000000" w:rsidRPr="00000000">
      <w:pPr>
        <w:contextualSpacing w:val="0"/>
      </w:pPr>
      <w:r w:rsidDel="00000000" w:rsidR="00000000" w:rsidRPr="00000000">
        <w:rPr>
          <w:rtl w:val="0"/>
        </w:rPr>
        <w:t xml:space="preserve">Simple username/password combinations are no longer sufficient to protect a user’s data, and organizations that fail to implement modern security measures like two-factor authentication are paying the price. But even these new measures are flawed in some regard; for example, two-factor authentication depends on the user having a mobile phone available whenever they wish to access their account.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Innovation:</w:t>
      </w:r>
    </w:p>
    <w:p w:rsidR="00000000" w:rsidDel="00000000" w:rsidP="00000000" w:rsidRDefault="00000000" w:rsidRPr="00000000">
      <w:pPr>
        <w:contextualSpacing w:val="0"/>
      </w:pPr>
      <w:r w:rsidDel="00000000" w:rsidR="00000000" w:rsidRPr="00000000">
        <w:rPr>
          <w:rtl w:val="0"/>
        </w:rPr>
        <w:t xml:space="preserve">This project aims to provide the benefits of multi-factor authentication without making too many assumptions about the user’s access to a charged mobile phone with an active phone number. Leveraging technologies already available in modern consumer PCs, this project will supplement the traditional password login with additional verification stages as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Keystroke dynamics &amp; typing rhythm are analyzed as a user enters their password, returning a </w:t>
      </w:r>
      <w:commentRangeStart w:id="18"/>
      <w:r w:rsidDel="00000000" w:rsidR="00000000" w:rsidRPr="00000000">
        <w:rPr>
          <w:rtl w:val="0"/>
        </w:rPr>
        <w:t xml:space="preserve">confidence level</w:t>
      </w:r>
      <w:commentRangeEnd w:id="18"/>
      <w:r w:rsidDel="00000000" w:rsidR="00000000" w:rsidRPr="00000000">
        <w:commentReference w:id="18"/>
      </w:r>
      <w:r w:rsidDel="00000000" w:rsidR="00000000" w:rsidRPr="00000000">
        <w:rPr>
          <w:rtl w:val="0"/>
        </w:rPr>
        <w:t xml:space="preserve"> that the user is in fact authorized. Returning a confidence level beneath an organization’s predetermined threshold prompts the user to perform additional voice recognition tasks to complete the login process. Acoustic metrics like pitch, intensity and timbre combine to provide a robust authentication mechanism, guaranteeing only authorized users gain access to a machine, network or web </w:t>
      </w:r>
      <w:commentRangeStart w:id="19"/>
      <w:r w:rsidDel="00000000" w:rsidR="00000000" w:rsidRPr="00000000">
        <w:rPr>
          <w:rtl w:val="0"/>
        </w:rPr>
        <w:t xml:space="preserve">portal</w:t>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n Montroso" w:id="7" w:date="2016-09-16T02:3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Consider that the audience does not know to what this acronym refers</w:t>
      </w:r>
    </w:p>
  </w:comment>
  <w:comment w:author="Anonymous" w:id="19" w:date="2016-09-27T22:3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Overall, the document shows a facility with technical writing and really excellent syntactical skill. However, the content of each section is addressed so indirectly that it is hard to determine how you are actually responding to each of those bullet points in the NSF directions. You want to be as clear and direct with your reader as possible, especially with an elevator pitch! Technical language here is not really a problem, but I point out the instance above ("confidence level") just to emphasize that you always need to think about what your audience knows and does not know about a topic when you are writing. Nice work, but really work on stating in plain terms precisely what you mean. Use topic sentences so the reader knows exactly what you are explaining with each paragraph.</w:t>
      </w:r>
    </w:p>
  </w:comment>
  <w:comment w:author="Anonymous" w:id="18" w:date="2016-09-27T22:39: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 of language that is inappropriate to the audience. Someone in geosciences, for instance, will not recognize this phrase as referring to a specific type of measurement that your project uses to determine its next action. This sounds instead like you are saying that the user herself feels confident that her password is authorized. That misreading, in turn, makes the next sentence incredibly confusing for the reader unfamiliar with the technical language.</w:t>
      </w:r>
    </w:p>
  </w:comment>
  <w:comment w:author="Alan Montroso" w:id="9" w:date="2016-09-16T02:3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contractions</w:t>
      </w:r>
    </w:p>
  </w:comment>
  <w:comment w:author="Alan Montroso" w:id="4" w:date="2016-09-16T02:3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be "notifying" to maintain parallel verb structure</w:t>
      </w:r>
    </w:p>
  </w:comment>
  <w:comment w:author="Anonymous" w:id="17" w:date="2016-09-27T22:3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not actually describe the value - focused too much on risk to customers and flaws with other products</w:t>
      </w:r>
    </w:p>
  </w:comment>
  <w:comment w:author="Alan Montroso" w:id="6" w:date="2016-09-16T02:35: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Too short! Should also discuss R&amp;D, other technical hurdles, and/or imagined innovations.</w:t>
      </w:r>
    </w:p>
  </w:comment>
  <w:comment w:author="Alan Montroso" w:id="0" w:date="2016-09-16T02:35: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highly recommend breaking complex ideas such as this into two sentences. When a single sentence runs to four lines or tries to explain multiple results, it risks making it difficult for the reader to keep all of its ideas in mind. In other words, do not ask your reader to work very hard, especially in something like a proposal for funding. Make your ideas easy to digest and, whenever possible, pepper the writing with language that "sells" the project. It is not too early here to mention the novelty or innovative nature of this project.</w:t>
      </w:r>
    </w:p>
  </w:comment>
  <w:comment w:author="Alan Montroso" w:id="1" w:date="2016-09-16T02:35: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highly recommend breaking complex ideas such as this into two sentences. When a single sentence runs to four lines or tries to explain multiple results, it risks making it difficult for the reader to keep all of its ideas in mind. In other words, do not ask your reader to work very hard, especially in something like a proposal for funding. Make your ideas easy to digest and, whenever possible, pepper the writing with language that "sells" the project. It is not too early here to mention the novelty or innovative nature of this project.</w:t>
      </w:r>
    </w:p>
  </w:comment>
  <w:comment w:author="Alan Montroso" w:id="3" w:date="2016-09-16T02:35: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highly recommend breaking complex ideas such as this into two sentences. When a single sentence runs to four lines or tries to explain multiple results, it risks making it difficult for the reader to keep all of its ideas in mind. In other words, do not ask your reader to work very hard, especially in something like a proposal for funding. Make your ideas easy to digest and, whenever possible, pepper the writing with language that "sells" the project. It is not too early here to mention the novelty or innovative nature of this project.</w:t>
      </w:r>
    </w:p>
  </w:comment>
  <w:comment w:author="Alan Montroso" w:id="14" w:date="2016-09-16T02:3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writing is tight, concise, well-organized, and relatively free from grammatical errors (do see my notes about the need for adverbs, though!).  Instructions provided by NSF were clearly followed, and the document is professional and attractive. Unfortunately, this paper is a bit short, as each section would benefit from more content, especially the Intellectual Merit area. Moreover, the language here is inappropriate for the audience; there will be many opportunities in the future to use a highly technical, jargon-rich writing style, but here you were tasked with addressing a scientifically literate but lay reader, someone with a general science/engineering background but not likely from your specific discipline. The diction and style of this document makes no effort to reach this audience, nor are persuasive writing techniques in evidence. Very nice technical writing, but that is not what was asked for here.</w:t>
      </w:r>
    </w:p>
  </w:comment>
  <w:comment w:author="Anonymous" w:id="16" w:date="2016-09-27T22:3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Beautifully written, but needs to more directly announce the actual customer.</w:t>
      </w:r>
    </w:p>
  </w:comment>
  <w:comment w:author="Alan Montroso" w:id="5" w:date="2016-09-16T02:3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Concept deserves further explication (remember, your reader may come from a different science or engineering discipline)</w:t>
      </w:r>
    </w:p>
  </w:comment>
  <w:comment w:author="Alan Montroso" w:id="10" w:date="2016-09-16T02:35: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what does "this" refer?</w:t>
      </w:r>
    </w:p>
  </w:comment>
  <w:comment w:author="Anonymous" w:id="15" w:date="2016-09-27T22:3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a couple of sentences (one of which clarifies a technical concept for lay reader) and expanded acronyms, but document remains too short</w:t>
      </w:r>
    </w:p>
  </w:comment>
  <w:comment w:author="Alan Montroso" w:id="2" w:date="2016-09-16T02:35: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use an adverb that shows result: "thereby enabling..."</w:t>
      </w:r>
    </w:p>
  </w:comment>
  <w:comment w:author="Alan Montroso" w:id="11" w:date="2016-09-25T23:2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adverbs before result clauses starting with present progressive verbs</w:t>
      </w:r>
    </w:p>
  </w:comment>
  <w:comment w:author="Joseph Haaga" w:id="12" w:date="2016-09-25T21:2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uhh, what?</w:t>
      </w:r>
    </w:p>
  </w:comment>
  <w:comment w:author="Alan Montroso" w:id="13" w:date="2016-09-25T23:2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for the grammar-speak. Since you are showing the result of the company having this tool in their tool-belt, you need to use a work like  "thereby" before the -ing verb "protecting" (otherwise the verb takes a different grammatical function)</w:t>
      </w:r>
    </w:p>
  </w:comment>
  <w:comment w:author="Alan Montroso" w:id="8" w:date="2016-09-16T02:35: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do not assume your reader knows these acronyms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Joseph Haaga</w:t>
    </w:r>
  </w:p>
  <w:p w:rsidR="00000000" w:rsidDel="00000000" w:rsidP="00000000" w:rsidRDefault="00000000" w:rsidRPr="00000000">
    <w:pPr>
      <w:contextualSpacing w:val="0"/>
    </w:pPr>
    <w:r w:rsidDel="00000000" w:rsidR="00000000" w:rsidRPr="00000000">
      <w:rPr>
        <w:rtl w:val="0"/>
      </w:rPr>
      <w:t xml:space="preserve">Senior Design Proposal</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nsurancejournal.com/magazines/features/2016/04/04/403439.htm" TargetMode="External"/><Relationship Id="rId7" Type="http://schemas.openxmlformats.org/officeDocument/2006/relationships/header" Target="header1.xml"/></Relationships>
</file>