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888888"/>
          <w:sz w:val="20"/>
          <w:szCs w:val="20"/>
          <w:rtl w:val="0"/>
        </w:rPr>
        <w:t xml:space="preserve">WAIZ MEDIA</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sz w:val="48"/>
          <w:szCs w:val="48"/>
          <w:rtl w:val="0"/>
        </w:rPr>
        <w:t xml:space="preserve">Prospect Qualification Framework</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Arial" w:cs="Arial" w:eastAsia="Arial" w:hAnsi="Arial"/>
          <w:color w:val="888888"/>
          <w:sz w:val="19"/>
          <w:szCs w:val="19"/>
          <w:rtl w:val="0"/>
        </w:rPr>
        <w:t xml:space="preserve">Internal Use Only  |  Sales &amp; Setting Team  |  Last Updated: March 2026</w:t>
      </w:r>
      <w:r w:rsidDel="00000000" w:rsidR="00000000" w:rsidRPr="00000000">
        <w:rPr>
          <w:rtl w:val="0"/>
        </w:rPr>
      </w:r>
    </w:p>
    <w:p w:rsidR="00000000" w:rsidDel="00000000" w:rsidP="00000000" w:rsidRDefault="00000000" w:rsidRPr="00000000" w14:paraId="00000004">
      <w:pPr>
        <w:pBdr>
          <w:bottom w:color="0f3460" w:space="1" w:sz="8" w:val="single"/>
        </w:pBdr>
        <w:spacing w:after="240" w:lineRule="auto"/>
        <w:rPr/>
      </w:pPr>
      <w:r w:rsidDel="00000000" w:rsidR="00000000" w:rsidRPr="00000000">
        <w:rPr>
          <w:rtl w:val="0"/>
        </w:rPr>
      </w:r>
    </w:p>
    <w:p w:rsidR="00000000" w:rsidDel="00000000" w:rsidP="00000000" w:rsidRDefault="00000000" w:rsidRPr="00000000" w14:paraId="00000005">
      <w:pPr>
        <w:pStyle w:val="Heading1"/>
        <w:pBdr>
          <w:bottom w:color="0f3460" w:space="1"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What This Document Is</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sz w:val="22"/>
          <w:szCs w:val="22"/>
          <w:rtl w:val="0"/>
        </w:rPr>
        <w:t xml:space="preserve">This blueprint defines how Waiz Media qualifies prospects on the Intro Call. It covers the FUN framework, how to apply each criteria, how to identify what actually motivates a prospect to buy, and how to set up the Demo Call so they show up ready to engage.</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sz w:val="22"/>
          <w:szCs w:val="22"/>
          <w:rtl w:val="0"/>
        </w:rPr>
        <w:t xml:space="preserve">By the end of this document, you will understand: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non-negotiable qualification objectives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apply FUN criteria — softly and only hard-qualifying when necessary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identify and capture buying motivators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frame the Demo Call so prospects show up instead of no-showing</w:t>
      </w:r>
    </w:p>
    <w:p w:rsidR="00000000" w:rsidDel="00000000" w:rsidP="00000000" w:rsidRDefault="00000000" w:rsidRPr="00000000" w14:paraId="0000000D">
      <w:pPr>
        <w:spacing w:after="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4" w:val="single"/>
              <w:left w:color="2196f3" w:space="0" w:sz="4" w:val="single"/>
              <w:bottom w:color="000000" w:space="0" w:sz="0" w:val="nil"/>
              <w:right w:color="2196f3" w:space="0" w:sz="4" w:val="single"/>
            </w:tcBorders>
            <w:shd w:fill="eaf4fb" w:val="clear"/>
            <w:tcMar>
              <w:top w:w="100.0" w:type="dxa"/>
              <w:left w:w="160.0" w:type="dxa"/>
              <w:bottom w:w="60.0" w:type="dxa"/>
              <w:right w:w="160.0" w:type="dxa"/>
            </w:tcMa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1a1a2e"/>
                <w:sz w:val="22"/>
                <w:szCs w:val="22"/>
                <w:rtl w:val="0"/>
              </w:rPr>
              <w:t xml:space="preserve">📌  The North Star</w:t>
            </w:r>
            <w:r w:rsidDel="00000000" w:rsidR="00000000" w:rsidRPr="00000000">
              <w:rPr>
                <w:rtl w:val="0"/>
              </w:rPr>
            </w:r>
          </w:p>
        </w:tc>
      </w:tr>
      <w:tr>
        <w:trPr>
          <w:cantSplit w:val="0"/>
          <w:tblHeader w:val="0"/>
        </w:trPr>
        <w:tc>
          <w:tcPr>
            <w:tcBorders>
              <w:top w:color="000000" w:space="0" w:sz="0" w:val="nil"/>
              <w:left w:color="2196f3" w:space="0" w:sz="4" w:val="single"/>
              <w:bottom w:color="000000" w:space="0" w:sz="0" w:val="nil"/>
              <w:right w:color="2196f3" w:space="0" w:sz="4" w:val="single"/>
            </w:tcBorders>
            <w:shd w:fill="eaf4fb" w:val="clear"/>
            <w:tcMar>
              <w:top w:w="40.0" w:type="dxa"/>
              <w:left w:w="160.0" w:type="dxa"/>
              <w:bottom w:w="40.0" w:type="dxa"/>
              <w:right w:w="16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sz w:val="21"/>
                <w:szCs w:val="21"/>
                <w:rtl w:val="0"/>
              </w:rPr>
              <w:t xml:space="preserve">The Intro Call has one output: a qualified prospect who is genuinely motivated to show up to the Demo.</w:t>
            </w:r>
            <w:r w:rsidDel="00000000" w:rsidR="00000000" w:rsidRPr="00000000">
              <w:rPr>
                <w:rtl w:val="0"/>
              </w:rPr>
            </w:r>
          </w:p>
        </w:tc>
      </w:tr>
      <w:tr>
        <w:trPr>
          <w:cantSplit w:val="0"/>
          <w:tblHeader w:val="0"/>
        </w:trPr>
        <w:tc>
          <w:tcPr>
            <w:tcBorders>
              <w:top w:color="000000" w:space="0" w:sz="0" w:val="nil"/>
              <w:left w:color="2196f3" w:space="0" w:sz="4" w:val="single"/>
              <w:bottom w:color="2196f3" w:space="0" w:sz="4" w:val="single"/>
              <w:right w:color="2196f3" w:space="0" w:sz="4" w:val="single"/>
            </w:tcBorders>
            <w:shd w:fill="eaf4fb" w:val="clear"/>
            <w:tcMar>
              <w:top w:w="40.0" w:type="dxa"/>
              <w:left w:w="160.0" w:type="dxa"/>
              <w:bottom w:w="120.0" w:type="dxa"/>
              <w:right w:w="16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sz w:val="21"/>
                <w:szCs w:val="21"/>
                <w:rtl w:val="0"/>
              </w:rPr>
              <w:t xml:space="preserve">You are not selling your solution. You are not handling objections. You are qualifying and creating desire for the next conversation.</w:t>
            </w:r>
            <w:r w:rsidDel="00000000" w:rsidR="00000000" w:rsidRPr="00000000">
              <w:rPr>
                <w:rtl w:val="0"/>
              </w:rPr>
            </w:r>
          </w:p>
        </w:tc>
      </w:tr>
    </w:tbl>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pStyle w:val="Heading1"/>
        <w:pBdr>
          <w:bottom w:color="0f3460" w:space="1"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The Three Non-Negotiable Objectives</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2"/>
          <w:szCs w:val="22"/>
          <w:rtl w:val="0"/>
        </w:rPr>
        <w:t xml:space="preserve">Every Intro Call must accomplish exactly three things — in this order:</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6160"/>
        <w:tblGridChange w:id="0">
          <w:tblGrid>
            <w:gridCol w:w="400"/>
            <w:gridCol w:w="2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ffffff"/>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color w:val="ffffff"/>
                <w:sz w:val="21"/>
                <w:szCs w:val="21"/>
                <w:rtl w:val="0"/>
              </w:rPr>
              <w:t xml:space="preserve">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ffffff"/>
                <w:sz w:val="21"/>
                <w:szCs w:val="21"/>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1a1a2e"/>
                <w:sz w:val="21"/>
                <w:szCs w:val="2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color w:val="1a1a2e"/>
                <w:sz w:val="21"/>
                <w:szCs w:val="21"/>
                <w:rtl w:val="0"/>
              </w:rPr>
              <w:t xml:space="preserve">Qualify the Prospect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1a1a2e"/>
                <w:sz w:val="21"/>
                <w:szCs w:val="21"/>
                <w:rtl w:val="0"/>
              </w:rPr>
              <w:t xml:space="preserve">Confirm they meet FUN criteria before investing a Demo slot on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color w:val="1a1a2e"/>
                <w:sz w:val="21"/>
                <w:szCs w:val="2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1a1a2e"/>
                <w:sz w:val="21"/>
                <w:szCs w:val="21"/>
                <w:rtl w:val="0"/>
              </w:rPr>
              <w:t xml:space="preserve">Identify What Motivates Them to Buy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color w:val="1a1a2e"/>
                <w:sz w:val="21"/>
                <w:szCs w:val="21"/>
                <w:rtl w:val="0"/>
              </w:rPr>
              <w:t xml:space="preserve">Capture the specific emotional and personal drivers behind their buying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1a1a2e"/>
                <w:sz w:val="21"/>
                <w:szCs w:val="2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color w:val="1a1a2e"/>
                <w:sz w:val="21"/>
                <w:szCs w:val="21"/>
                <w:rtl w:val="0"/>
              </w:rPr>
              <w:t xml:space="preserve">Sell the Next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1a1a2e"/>
                <w:sz w:val="21"/>
                <w:szCs w:val="21"/>
                <w:rtl w:val="0"/>
              </w:rPr>
              <w:t xml:space="preserve">Make them genuinely want to show up to the Demo — frame it as a high-value consultation, not a pitch</w:t>
            </w:r>
            <w:r w:rsidDel="00000000" w:rsidR="00000000" w:rsidRPr="00000000">
              <w:rPr>
                <w:rtl w:val="0"/>
              </w:rPr>
            </w:r>
          </w:p>
        </w:tc>
      </w:tr>
    </w:tbl>
    <w:p w:rsidR="00000000" w:rsidDel="00000000" w:rsidP="00000000" w:rsidRDefault="00000000" w:rsidRPr="00000000" w14:paraId="00000021">
      <w:pPr>
        <w:spacing w:after="200" w:lineRule="auto"/>
        <w:rPr/>
      </w:pPr>
      <w:r w:rsidDel="00000000" w:rsidR="00000000" w:rsidRPr="00000000">
        <w:rPr>
          <w:rtl w:val="0"/>
        </w:rPr>
      </w:r>
    </w:p>
    <w:p w:rsidR="00000000" w:rsidDel="00000000" w:rsidP="00000000" w:rsidRDefault="00000000" w:rsidRPr="00000000" w14:paraId="00000022">
      <w:pPr>
        <w:pStyle w:val="Heading1"/>
        <w:pBdr>
          <w:bottom w:color="0f3460" w:space="1"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Objective 1 — Qualify the Prospect (FUN)</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sz w:val="22"/>
          <w:szCs w:val="22"/>
          <w:rtl w:val="0"/>
        </w:rPr>
        <w:t xml:space="preserve">FUN is the qualification framework. A prospect must pass all three criteria before a Demo slot is offered. If they fail any one of them, do not book the Demo.</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160.0" w:type="dxa"/>
              <w:bottom w:w="160.0" w:type="dxa"/>
              <w:right w:w="160.0" w:type="dxa"/>
            </w:tcMar>
          </w:tcPr>
          <w:p w:rsidR="00000000" w:rsidDel="00000000" w:rsidP="00000000" w:rsidRDefault="00000000" w:rsidRPr="00000000" w14:paraId="00000025">
            <w:pPr>
              <w:spacing w:after="60" w:lineRule="auto"/>
              <w:jc w:val="center"/>
              <w:rPr/>
            </w:pPr>
            <w:r w:rsidDel="00000000" w:rsidR="00000000" w:rsidRPr="00000000">
              <w:rPr>
                <w:rFonts w:ascii="Arial" w:cs="Arial" w:eastAsia="Arial" w:hAnsi="Arial"/>
                <w:b w:val="1"/>
                <w:bCs w:val="1"/>
                <w:color w:val="1565c0"/>
                <w:sz w:val="64"/>
                <w:szCs w:val="64"/>
                <w:rtl w:val="0"/>
              </w:rPr>
              <w:t xml:space="preserve">F</w:t>
            </w:r>
            <w:r w:rsidDel="00000000" w:rsidR="00000000" w:rsidRPr="00000000">
              <w:rPr>
                <w:rtl w:val="0"/>
              </w:rPr>
            </w:r>
          </w:p>
          <w:p w:rsidR="00000000" w:rsidDel="00000000" w:rsidP="00000000" w:rsidRDefault="00000000" w:rsidRPr="00000000" w14:paraId="00000026">
            <w:pPr>
              <w:spacing w:after="60" w:lineRule="auto"/>
              <w:jc w:val="center"/>
              <w:rPr/>
            </w:pPr>
            <w:r w:rsidDel="00000000" w:rsidR="00000000" w:rsidRPr="00000000">
              <w:rPr>
                <w:rFonts w:ascii="Arial" w:cs="Arial" w:eastAsia="Arial" w:hAnsi="Arial"/>
                <w:b w:val="1"/>
                <w:bCs w:val="1"/>
                <w:color w:val="1a1a2e"/>
                <w:sz w:val="20"/>
                <w:szCs w:val="20"/>
                <w:rtl w:val="0"/>
              </w:rPr>
              <w:t xml:space="preserve">Financially Qualified</w:t>
            </w:r>
            <w:r w:rsidDel="00000000" w:rsidR="00000000" w:rsidRPr="00000000">
              <w:rPr>
                <w:rtl w:val="0"/>
              </w:rPr>
            </w:r>
          </w:p>
          <w:p w:rsidR="00000000" w:rsidDel="00000000" w:rsidP="00000000" w:rsidRDefault="00000000" w:rsidRPr="00000000" w14:paraId="00000027">
            <w:pPr>
              <w:spacing w:after="0" w:lineRule="auto"/>
              <w:jc w:val="center"/>
              <w:rPr/>
            </w:pPr>
            <w:r w:rsidDel="00000000" w:rsidR="00000000" w:rsidRPr="00000000">
              <w:rPr>
                <w:rFonts w:ascii="Arial" w:cs="Arial" w:eastAsia="Arial" w:hAnsi="Arial"/>
                <w:i w:val="1"/>
                <w:iCs w:val="1"/>
                <w:color w:val="555555"/>
                <w:sz w:val="19"/>
                <w:szCs w:val="19"/>
                <w:rtl w:val="0"/>
              </w:rPr>
              <w:t xml:space="preserve">Can they invest?</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e8f5e9" w:val="clear"/>
            <w:tcMar>
              <w:top w:w="160.0" w:type="dxa"/>
              <w:left w:w="160.0" w:type="dxa"/>
              <w:bottom w:w="160.0" w:type="dxa"/>
              <w:right w:w="160.0" w:type="dxa"/>
            </w:tcMar>
          </w:tcPr>
          <w:p w:rsidR="00000000" w:rsidDel="00000000" w:rsidP="00000000" w:rsidRDefault="00000000" w:rsidRPr="00000000" w14:paraId="00000028">
            <w:pPr>
              <w:spacing w:after="60" w:lineRule="auto"/>
              <w:jc w:val="center"/>
              <w:rPr/>
            </w:pPr>
            <w:r w:rsidDel="00000000" w:rsidR="00000000" w:rsidRPr="00000000">
              <w:rPr>
                <w:rFonts w:ascii="Arial" w:cs="Arial" w:eastAsia="Arial" w:hAnsi="Arial"/>
                <w:b w:val="1"/>
                <w:bCs w:val="1"/>
                <w:color w:val="2e7d32"/>
                <w:sz w:val="64"/>
                <w:szCs w:val="64"/>
                <w:rtl w:val="0"/>
              </w:rPr>
              <w:t xml:space="preserve">U</w:t>
            </w:r>
            <w:r w:rsidDel="00000000" w:rsidR="00000000" w:rsidRPr="00000000">
              <w:rPr>
                <w:rtl w:val="0"/>
              </w:rPr>
            </w:r>
          </w:p>
          <w:p w:rsidR="00000000" w:rsidDel="00000000" w:rsidP="00000000" w:rsidRDefault="00000000" w:rsidRPr="00000000" w14:paraId="00000029">
            <w:pPr>
              <w:spacing w:after="60" w:lineRule="auto"/>
              <w:jc w:val="center"/>
              <w:rPr/>
            </w:pPr>
            <w:r w:rsidDel="00000000" w:rsidR="00000000" w:rsidRPr="00000000">
              <w:rPr>
                <w:rFonts w:ascii="Arial" w:cs="Arial" w:eastAsia="Arial" w:hAnsi="Arial"/>
                <w:b w:val="1"/>
                <w:bCs w:val="1"/>
                <w:color w:val="1a1a2e"/>
                <w:sz w:val="20"/>
                <w:szCs w:val="20"/>
                <w:rtl w:val="0"/>
              </w:rPr>
              <w:t xml:space="preserve">Urgency</w:t>
            </w:r>
            <w:r w:rsidDel="00000000" w:rsidR="00000000" w:rsidRPr="00000000">
              <w:rPr>
                <w:rtl w:val="0"/>
              </w:rPr>
            </w:r>
          </w:p>
          <w:p w:rsidR="00000000" w:rsidDel="00000000" w:rsidP="00000000" w:rsidRDefault="00000000" w:rsidRPr="00000000" w14:paraId="0000002A">
            <w:pPr>
              <w:spacing w:after="0" w:lineRule="auto"/>
              <w:jc w:val="center"/>
              <w:rPr/>
            </w:pPr>
            <w:r w:rsidDel="00000000" w:rsidR="00000000" w:rsidRPr="00000000">
              <w:rPr>
                <w:rFonts w:ascii="Arial" w:cs="Arial" w:eastAsia="Arial" w:hAnsi="Arial"/>
                <w:i w:val="1"/>
                <w:iCs w:val="1"/>
                <w:color w:val="555555"/>
                <w:sz w:val="19"/>
                <w:szCs w:val="19"/>
                <w:rtl w:val="0"/>
              </w:rPr>
              <w:t xml:space="preserve">Do they need this now?</w:t>
            </w:r>
            <w:r w:rsidDel="00000000" w:rsidR="00000000" w:rsidRPr="00000000">
              <w:rPr>
                <w:rtl w:val="0"/>
              </w:rPr>
            </w:r>
          </w:p>
        </w:tc>
        <w:tc>
          <w:tcPr>
            <w:tcBorders>
              <w:top w:color="6a1b9a" w:space="0" w:sz="4" w:val="single"/>
              <w:left w:color="6a1b9a" w:space="0" w:sz="4" w:val="single"/>
              <w:bottom w:color="6a1b9a" w:space="0" w:sz="4" w:val="single"/>
              <w:right w:color="6a1b9a" w:space="0" w:sz="4" w:val="single"/>
            </w:tcBorders>
            <w:shd w:fill="f3e5f5" w:val="clear"/>
            <w:tcMar>
              <w:top w:w="160.0" w:type="dxa"/>
              <w:left w:w="160.0" w:type="dxa"/>
              <w:bottom w:w="160.0" w:type="dxa"/>
              <w:right w:w="160.0" w:type="dxa"/>
            </w:tcMar>
          </w:tcPr>
          <w:p w:rsidR="00000000" w:rsidDel="00000000" w:rsidP="00000000" w:rsidRDefault="00000000" w:rsidRPr="00000000" w14:paraId="0000002B">
            <w:pPr>
              <w:spacing w:after="60" w:lineRule="auto"/>
              <w:jc w:val="center"/>
              <w:rPr/>
            </w:pPr>
            <w:r w:rsidDel="00000000" w:rsidR="00000000" w:rsidRPr="00000000">
              <w:rPr>
                <w:rFonts w:ascii="Arial" w:cs="Arial" w:eastAsia="Arial" w:hAnsi="Arial"/>
                <w:b w:val="1"/>
                <w:bCs w:val="1"/>
                <w:color w:val="6a1b9a"/>
                <w:sz w:val="64"/>
                <w:szCs w:val="64"/>
                <w:rtl w:val="0"/>
              </w:rPr>
              <w:t xml:space="preserve">N</w:t>
            </w:r>
            <w:r w:rsidDel="00000000" w:rsidR="00000000" w:rsidRPr="00000000">
              <w:rPr>
                <w:rtl w:val="0"/>
              </w:rPr>
            </w:r>
          </w:p>
          <w:p w:rsidR="00000000" w:rsidDel="00000000" w:rsidP="00000000" w:rsidRDefault="00000000" w:rsidRPr="00000000" w14:paraId="0000002C">
            <w:pPr>
              <w:spacing w:after="60" w:lineRule="auto"/>
              <w:jc w:val="center"/>
              <w:rPr/>
            </w:pPr>
            <w:r w:rsidDel="00000000" w:rsidR="00000000" w:rsidRPr="00000000">
              <w:rPr>
                <w:rFonts w:ascii="Arial" w:cs="Arial" w:eastAsia="Arial" w:hAnsi="Arial"/>
                <w:b w:val="1"/>
                <w:bCs w:val="1"/>
                <w:color w:val="1a1a2e"/>
                <w:sz w:val="20"/>
                <w:szCs w:val="20"/>
                <w:rtl w:val="0"/>
              </w:rPr>
              <w:t xml:space="preserve">Need</w:t>
            </w:r>
            <w:r w:rsidDel="00000000" w:rsidR="00000000" w:rsidRPr="00000000">
              <w:rPr>
                <w:rtl w:val="0"/>
              </w:rPr>
            </w:r>
          </w:p>
          <w:p w:rsidR="00000000" w:rsidDel="00000000" w:rsidP="00000000" w:rsidRDefault="00000000" w:rsidRPr="00000000" w14:paraId="0000002D">
            <w:pPr>
              <w:spacing w:after="0" w:lineRule="auto"/>
              <w:jc w:val="center"/>
              <w:rPr/>
            </w:pPr>
            <w:r w:rsidDel="00000000" w:rsidR="00000000" w:rsidRPr="00000000">
              <w:rPr>
                <w:rFonts w:ascii="Arial" w:cs="Arial" w:eastAsia="Arial" w:hAnsi="Arial"/>
                <w:i w:val="1"/>
                <w:iCs w:val="1"/>
                <w:color w:val="555555"/>
                <w:sz w:val="19"/>
                <w:szCs w:val="19"/>
                <w:rtl w:val="0"/>
              </w:rPr>
              <w:t xml:space="preserve">Is their problem one you solve?</w:t>
            </w:r>
            <w:r w:rsidDel="00000000" w:rsidR="00000000" w:rsidRPr="00000000">
              <w:rPr>
                <w:rtl w:val="0"/>
              </w:rPr>
            </w:r>
          </w:p>
        </w:tc>
      </w:tr>
    </w:tbl>
    <w:p w:rsidR="00000000" w:rsidDel="00000000" w:rsidP="00000000" w:rsidRDefault="00000000" w:rsidRPr="00000000" w14:paraId="0000002E">
      <w:pPr>
        <w:spacing w:after="200" w:lineRule="auto"/>
        <w:rPr/>
      </w:pP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F — Financially Qualified</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Arial" w:cs="Arial" w:eastAsia="Arial" w:hAnsi="Arial"/>
          <w:sz w:val="22"/>
          <w:szCs w:val="22"/>
          <w:rtl w:val="0"/>
        </w:rPr>
        <w:t xml:space="preserve">Can they actually invest in the solution? This is about confirming budget capacity — not having a pricing conversation.</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spacing w:after="80" w:before="200" w:lineRule="auto"/>
        <w:rPr/>
      </w:pPr>
      <w:r w:rsidDel="00000000" w:rsidR="00000000" w:rsidRPr="00000000">
        <w:rPr>
          <w:rFonts w:ascii="Arial" w:cs="Arial" w:eastAsia="Arial" w:hAnsi="Arial"/>
          <w:b w:val="1"/>
          <w:bCs w:val="1"/>
          <w:color w:val="1a1a2e"/>
          <w:sz w:val="24"/>
          <w:szCs w:val="24"/>
          <w:rtl w:val="0"/>
        </w:rPr>
        <w:t xml:space="preserve">Soft Qualification (Always Try This First)</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Arial" w:cs="Arial" w:eastAsia="Arial" w:hAnsi="Arial"/>
          <w:sz w:val="22"/>
          <w:szCs w:val="22"/>
          <w:rtl w:val="0"/>
        </w:rPr>
        <w:t xml:space="preserve">Read conversational cues. These are the signals that a prospect may not be financially ready:</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 flag: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Keeps asking "How much does it cost?" before understanding the value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 flag: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Asks "Do I have to put money up front?"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 flag: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Mentions cash flow problems (e.g., "I haven't closed a deal in 3 months")</w:t>
      </w:r>
    </w:p>
    <w:p w:rsidR="00000000" w:rsidDel="00000000" w:rsidP="00000000" w:rsidRDefault="00000000" w:rsidRPr="00000000" w14:paraId="00000037">
      <w:pPr>
        <w:spacing w:after="100" w:lineRule="auto"/>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Arial" w:cs="Arial" w:eastAsia="Arial" w:hAnsi="Arial"/>
          <w:sz w:val="22"/>
          <w:szCs w:val="22"/>
          <w:rtl w:val="0"/>
        </w:rPr>
        <w:t xml:space="preserve">If you're picking up soft cues clearly — move on. You don't need to hard qualify.</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rFonts w:ascii="Arial" w:cs="Arial" w:eastAsia="Arial" w:hAnsi="Arial"/>
          <w:b w:val="1"/>
          <w:bCs w:val="1"/>
          <w:color w:val="1a1a2e"/>
          <w:sz w:val="24"/>
          <w:szCs w:val="24"/>
          <w:rtl w:val="0"/>
        </w:rPr>
        <w:t xml:space="preserve">Hard Qualification (Only When Soft Cues Fail)</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sz w:val="22"/>
          <w:szCs w:val="22"/>
          <w:rtl w:val="0"/>
        </w:rPr>
        <w:t xml:space="preserve">Use only when you genuinely cannot read their financial position from the conversation.</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9e0b" w:space="0" w:sz="4" w:val="single"/>
              <w:left w:color="f59e0b" w:space="0" w:sz="4" w:val="single"/>
              <w:bottom w:color="000000" w:space="0" w:sz="0" w:val="nil"/>
              <w:right w:color="f59e0b" w:space="0" w:sz="4" w:val="single"/>
            </w:tcBorders>
            <w:shd w:fill="fff3cd" w:val="clear"/>
            <w:tcMar>
              <w:top w:w="100.0" w:type="dxa"/>
              <w:left w:w="160.0" w:type="dxa"/>
              <w:bottom w:w="60.0" w:type="dxa"/>
              <w:right w:w="160.0" w:type="dxa"/>
            </w:tcMa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color w:val="1a1a2e"/>
                <w:sz w:val="22"/>
                <w:szCs w:val="22"/>
                <w:rtl w:val="0"/>
              </w:rPr>
              <w:t xml:space="preserve">⚠️  Warning — Hard Qualifying Lowers Show Rates</w:t>
            </w:r>
            <w:r w:rsidDel="00000000" w:rsidR="00000000" w:rsidRPr="00000000">
              <w:rPr>
                <w:rtl w:val="0"/>
              </w:rPr>
            </w:r>
          </w:p>
        </w:tc>
      </w:tr>
      <w:tr>
        <w:trPr>
          <w:cantSplit w:val="0"/>
          <w:tblHeader w:val="0"/>
        </w:trPr>
        <w:tc>
          <w:tcPr>
            <w:tcBorders>
              <w:top w:color="000000" w:space="0" w:sz="0" w:val="nil"/>
              <w:left w:color="f59e0b" w:space="0" w:sz="4" w:val="single"/>
              <w:bottom w:color="000000" w:space="0" w:sz="0" w:val="nil"/>
              <w:right w:color="f59e0b" w:space="0" w:sz="4" w:val="single"/>
            </w:tcBorders>
            <w:shd w:fill="fff3cd" w:val="clear"/>
            <w:tcMar>
              <w:top w:w="40.0" w:type="dxa"/>
              <w:left w:w="160.0" w:type="dxa"/>
              <w:bottom w:w="40.0" w:type="dxa"/>
              <w:right w:w="16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sz w:val="21"/>
                <w:szCs w:val="21"/>
                <w:rtl w:val="0"/>
              </w:rPr>
              <w:t xml:space="preserve">The more often you hard qualify, the more you introduce resistance and friction.</w:t>
            </w:r>
            <w:r w:rsidDel="00000000" w:rsidR="00000000" w:rsidRPr="00000000">
              <w:rPr>
                <w:rtl w:val="0"/>
              </w:rPr>
            </w:r>
          </w:p>
        </w:tc>
      </w:tr>
      <w:tr>
        <w:trPr>
          <w:cantSplit w:val="0"/>
          <w:tblHeader w:val="0"/>
        </w:trPr>
        <w:tc>
          <w:tcPr>
            <w:tcBorders>
              <w:top w:color="000000" w:space="0" w:sz="0" w:val="nil"/>
              <w:left w:color="f59e0b" w:space="0" w:sz="4" w:val="single"/>
              <w:bottom w:color="f59e0b" w:space="0" w:sz="4" w:val="single"/>
              <w:right w:color="f59e0b" w:space="0" w:sz="4" w:val="single"/>
            </w:tcBorders>
            <w:shd w:fill="fff3cd" w:val="clear"/>
            <w:tcMar>
              <w:top w:w="40.0" w:type="dxa"/>
              <w:left w:w="160.0" w:type="dxa"/>
              <w:bottom w:w="120.0" w:type="dxa"/>
              <w:right w:w="16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sz w:val="21"/>
                <w:szCs w:val="21"/>
                <w:rtl w:val="0"/>
              </w:rPr>
              <w:t xml:space="preserve">Use it as a last resort — not a default step.</w:t>
            </w:r>
            <w:r w:rsidDel="00000000" w:rsidR="00000000" w:rsidRPr="00000000">
              <w:rPr>
                <w:rtl w:val="0"/>
              </w:rPr>
            </w:r>
          </w:p>
        </w:tc>
      </w:tr>
    </w:tbl>
    <w:p w:rsidR="00000000" w:rsidDel="00000000" w:rsidP="00000000" w:rsidRDefault="00000000" w:rsidRPr="00000000" w14:paraId="00000040">
      <w:pPr>
        <w:spacing w:after="100" w:lineRule="auto"/>
        <w:rPr/>
      </w:pP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Arial" w:cs="Arial" w:eastAsia="Arial" w:hAnsi="Arial"/>
          <w:b w:val="1"/>
          <w:bCs w:val="1"/>
          <w:sz w:val="22"/>
          <w:szCs w:val="22"/>
          <w:rtl w:val="0"/>
        </w:rPr>
        <w:t xml:space="preserve">Script: </w:t>
      </w:r>
      <w:r w:rsidDel="00000000" w:rsidR="00000000" w:rsidRPr="00000000">
        <w:rPr>
          <w:rFonts w:ascii="Arial" w:cs="Arial" w:eastAsia="Arial" w:hAnsi="Arial"/>
          <w:i w:val="1"/>
          <w:iCs w:val="1"/>
          <w:sz w:val="22"/>
          <w:szCs w:val="22"/>
          <w:rtl w:val="0"/>
        </w:rPr>
        <w:t xml:space="preserve">"Our average client makes an additional $[X] in their first 12 months working with us. They typically invest $[Y]. Does that range make sense for where you're at?"</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Always give the high end of your range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 low end. If you give a range, they'll only hear the lowest number.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Contrast the investment with the return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number easier to contextualize.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Give the answer and move 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explain ROI in detail, do not go down a rabbit hole.</w:t>
      </w:r>
    </w:p>
    <w:p w:rsidR="00000000" w:rsidDel="00000000" w:rsidP="00000000" w:rsidRDefault="00000000" w:rsidRPr="00000000" w14:paraId="00000046">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3935" w:space="0" w:sz="4" w:val="single"/>
              <w:left w:color="e53935" w:space="0" w:sz="4" w:val="single"/>
              <w:bottom w:color="000000" w:space="0" w:sz="0" w:val="nil"/>
              <w:right w:color="e53935" w:space="0" w:sz="4" w:val="single"/>
            </w:tcBorders>
            <w:shd w:fill="fdecea" w:val="clear"/>
            <w:tcMar>
              <w:top w:w="100.0" w:type="dxa"/>
              <w:left w:w="160.0" w:type="dxa"/>
              <w:bottom w:w="60.0" w:type="dxa"/>
              <w:right w:w="16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1a1a2e"/>
                <w:sz w:val="22"/>
                <w:szCs w:val="22"/>
                <w:rtl w:val="0"/>
              </w:rPr>
              <w:t xml:space="preserve">🚨  What NOT to Do</w:t>
            </w:r>
            <w:r w:rsidDel="00000000" w:rsidR="00000000" w:rsidRPr="00000000">
              <w:rPr>
                <w:rtl w:val="0"/>
              </w:rPr>
            </w:r>
          </w:p>
        </w:tc>
      </w:tr>
      <w:tr>
        <w:trPr>
          <w:cantSplit w:val="0"/>
          <w:tblHeader w:val="0"/>
        </w:trPr>
        <w:tc>
          <w:tcPr>
            <w:tcBorders>
              <w:top w:color="000000" w:space="0" w:sz="0" w:val="nil"/>
              <w:left w:color="e53935" w:space="0" w:sz="4" w:val="single"/>
              <w:bottom w:color="000000" w:space="0" w:sz="0" w:val="nil"/>
              <w:right w:color="e53935" w:space="0" w:sz="4" w:val="single"/>
            </w:tcBorders>
            <w:shd w:fill="fdecea" w:val="clear"/>
            <w:tcMar>
              <w:top w:w="40.0" w:type="dxa"/>
              <w:left w:w="160.0" w:type="dxa"/>
              <w:bottom w:w="40.0" w:type="dxa"/>
              <w:right w:w="16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sz w:val="21"/>
                <w:szCs w:val="21"/>
                <w:rtl w:val="0"/>
              </w:rPr>
              <w:t xml:space="preserve">Never give a range like "$900 to $2,100" — they hear $900 and anchor there.</w:t>
            </w:r>
            <w:r w:rsidDel="00000000" w:rsidR="00000000" w:rsidRPr="00000000">
              <w:rPr>
                <w:rtl w:val="0"/>
              </w:rPr>
            </w:r>
          </w:p>
        </w:tc>
      </w:tr>
      <w:tr>
        <w:trPr>
          <w:cantSplit w:val="0"/>
          <w:tblHeader w:val="0"/>
        </w:trPr>
        <w:tc>
          <w:tcPr>
            <w:tcBorders>
              <w:top w:color="000000" w:space="0" w:sz="0" w:val="nil"/>
              <w:left w:color="e53935" w:space="0" w:sz="4" w:val="single"/>
              <w:bottom w:color="000000" w:space="0" w:sz="0" w:val="nil"/>
              <w:right w:color="e53935" w:space="0" w:sz="4" w:val="single"/>
            </w:tcBorders>
            <w:shd w:fill="fdecea" w:val="clear"/>
            <w:tcMar>
              <w:top w:w="40.0" w:type="dxa"/>
              <w:left w:w="160.0" w:type="dxa"/>
              <w:bottom w:w="40.0" w:type="dxa"/>
              <w:right w:w="16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sz w:val="21"/>
                <w:szCs w:val="21"/>
                <w:rtl w:val="0"/>
              </w:rPr>
              <w:t xml:space="preserve">Never over-explain cost-per-acquisition or ROI math on this call.</w:t>
            </w:r>
            <w:r w:rsidDel="00000000" w:rsidR="00000000" w:rsidRPr="00000000">
              <w:rPr>
                <w:rtl w:val="0"/>
              </w:rPr>
            </w:r>
          </w:p>
        </w:tc>
      </w:tr>
      <w:tr>
        <w:trPr>
          <w:cantSplit w:val="0"/>
          <w:tblHeader w:val="0"/>
        </w:trPr>
        <w:tc>
          <w:tcPr>
            <w:tcBorders>
              <w:top w:color="000000" w:space="0" w:sz="0" w:val="nil"/>
              <w:left w:color="e53935" w:space="0" w:sz="4" w:val="single"/>
              <w:bottom w:color="e53935" w:space="0" w:sz="4" w:val="single"/>
              <w:right w:color="e53935" w:space="0" w:sz="4" w:val="single"/>
            </w:tcBorders>
            <w:shd w:fill="fdecea" w:val="clear"/>
            <w:tcMar>
              <w:top w:w="40.0" w:type="dxa"/>
              <w:left w:w="160.0" w:type="dxa"/>
              <w:bottom w:w="120.0" w:type="dxa"/>
              <w:right w:w="16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sz w:val="21"/>
                <w:szCs w:val="21"/>
                <w:rtl w:val="0"/>
              </w:rPr>
              <w:t xml:space="preserve">Prepare a default high-end answer in advance and deliver it confidently.</w:t>
            </w:r>
            <w:r w:rsidDel="00000000" w:rsidR="00000000" w:rsidRPr="00000000">
              <w:rPr>
                <w:rtl w:val="0"/>
              </w:rPr>
            </w:r>
          </w:p>
        </w:tc>
      </w:tr>
    </w:tbl>
    <w:p w:rsidR="00000000" w:rsidDel="00000000" w:rsidP="00000000" w:rsidRDefault="00000000" w:rsidRPr="00000000" w14:paraId="0000004B">
      <w:pPr>
        <w:spacing w:after="200" w:lineRule="auto"/>
        <w:rPr/>
      </w:pP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U — Urgency</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sz w:val="22"/>
          <w:szCs w:val="22"/>
          <w:rtl w:val="0"/>
        </w:rPr>
        <w:t xml:space="preserve">Are they looking to solve this in the next couple of weeks? If they're not ready to move, they're not ready for a Demo.</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21"/>
                <w:szCs w:val="21"/>
                <w:rtl w:val="0"/>
              </w:rPr>
              <w:t xml:space="preserve">Urgency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ffffff"/>
                <w:sz w:val="21"/>
                <w:szCs w:val="21"/>
                <w:rtl w:val="0"/>
              </w:rPr>
              <w:t xml:space="preserve">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1a1a2e"/>
                <w:sz w:val="21"/>
                <w:szCs w:val="21"/>
                <w:rtl w:val="0"/>
              </w:rPr>
              <w:t xml:space="preserve">Ready to solve this within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1a1a2e"/>
                <w:sz w:val="21"/>
                <w:szCs w:val="21"/>
                <w:rtl w:val="0"/>
              </w:rPr>
              <w:t xml:space="preserve">Proceed — book the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1a1a2e"/>
                <w:sz w:val="21"/>
                <w:szCs w:val="21"/>
                <w:rtl w:val="0"/>
              </w:rPr>
              <w:t xml:space="preserve">Vague or non-committal on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1a1a2e"/>
                <w:sz w:val="21"/>
                <w:szCs w:val="21"/>
                <w:rtl w:val="0"/>
              </w:rPr>
              <w:t xml:space="preserve">Probe: ask why. Use Fuel questions (see Discovery Blueprint).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color w:val="1a1a2e"/>
                <w:sz w:val="21"/>
                <w:szCs w:val="21"/>
                <w:rtl w:val="0"/>
              </w:rPr>
              <w:t xml:space="preserve">Clearly not ready to act soon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1a1a2e"/>
                <w:sz w:val="21"/>
                <w:szCs w:val="21"/>
                <w:rtl w:val="0"/>
              </w:rPr>
              <w:t xml:space="preserve">Do not book Demo. Book a 15-min check-in 4 weeks out. Send resources in the meantime.</w:t>
            </w:r>
            <w:r w:rsidDel="00000000" w:rsidR="00000000" w:rsidRPr="00000000">
              <w:rPr>
                <w:rtl w:val="0"/>
              </w:rPr>
            </w:r>
          </w:p>
        </w:tc>
      </w:tr>
    </w:tbl>
    <w:p w:rsidR="00000000" w:rsidDel="00000000" w:rsidP="00000000" w:rsidRDefault="00000000" w:rsidRPr="00000000" w14:paraId="00000057">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4" w:val="single"/>
              <w:left w:color="43a047" w:space="0" w:sz="4" w:val="single"/>
              <w:bottom w:color="000000" w:space="0" w:sz="0" w:val="nil"/>
              <w:right w:color="43a047" w:space="0" w:sz="4" w:val="single"/>
            </w:tcBorders>
            <w:shd w:fill="eaf7ea" w:val="clear"/>
            <w:tcMar>
              <w:top w:w="100.0" w:type="dxa"/>
              <w:left w:w="160.0" w:type="dxa"/>
              <w:bottom w:w="60.0" w:type="dxa"/>
              <w:right w:w="16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color w:val="1a1a2e"/>
                <w:sz w:val="22"/>
                <w:szCs w:val="22"/>
                <w:rtl w:val="0"/>
              </w:rPr>
              <w:t xml:space="preserve">💡  Pro Tip</w:t>
            </w:r>
            <w:r w:rsidDel="00000000" w:rsidR="00000000" w:rsidRPr="00000000">
              <w:rPr>
                <w:rtl w:val="0"/>
              </w:rPr>
            </w:r>
          </w:p>
        </w:tc>
      </w:tr>
      <w:tr>
        <w:trPr>
          <w:cantSplit w:val="0"/>
          <w:tblHeader w:val="0"/>
        </w:trPr>
        <w:tc>
          <w:tcPr>
            <w:tcBorders>
              <w:top w:color="000000" w:space="0" w:sz="0" w:val="nil"/>
              <w:left w:color="43a047" w:space="0" w:sz="4" w:val="single"/>
              <w:bottom w:color="000000" w:space="0" w:sz="0" w:val="nil"/>
              <w:right w:color="43a047" w:space="0" w:sz="4" w:val="single"/>
            </w:tcBorders>
            <w:shd w:fill="eaf7ea" w:val="clear"/>
            <w:tcMar>
              <w:top w:w="40.0" w:type="dxa"/>
              <w:left w:w="160.0" w:type="dxa"/>
              <w:bottom w:w="40.0" w:type="dxa"/>
              <w:right w:w="16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sz w:val="21"/>
                <w:szCs w:val="21"/>
                <w:rtl w:val="0"/>
              </w:rPr>
              <w:t xml:space="preserve">Don't try to close someone who isn't ready to act. Pushing a non-urgent prospect into a Demo wastes a slot and kills your show rate.</w:t>
            </w:r>
            <w:r w:rsidDel="00000000" w:rsidR="00000000" w:rsidRPr="00000000">
              <w:rPr>
                <w:rtl w:val="0"/>
              </w:rPr>
            </w:r>
          </w:p>
        </w:tc>
      </w:tr>
      <w:tr>
        <w:trPr>
          <w:cantSplit w:val="0"/>
          <w:tblHeader w:val="0"/>
        </w:trPr>
        <w:tc>
          <w:tcPr>
            <w:tcBorders>
              <w:top w:color="000000" w:space="0" w:sz="0" w:val="nil"/>
              <w:left w:color="43a047" w:space="0" w:sz="4" w:val="single"/>
              <w:bottom w:color="43a047" w:space="0" w:sz="4" w:val="single"/>
              <w:right w:color="43a047" w:space="0" w:sz="4" w:val="single"/>
            </w:tcBorders>
            <w:shd w:fill="eaf7ea" w:val="clear"/>
            <w:tcMar>
              <w:top w:w="40.0" w:type="dxa"/>
              <w:left w:w="160.0" w:type="dxa"/>
              <w:bottom w:w="120.0" w:type="dxa"/>
              <w:right w:w="16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sz w:val="21"/>
                <w:szCs w:val="21"/>
                <w:rtl w:val="0"/>
              </w:rPr>
              <w:t xml:space="preserve">Book the check-in, stay in front of them, and wait for urgency to develop.</w:t>
            </w:r>
            <w:r w:rsidDel="00000000" w:rsidR="00000000" w:rsidRPr="00000000">
              <w:rPr>
                <w:rtl w:val="0"/>
              </w:rPr>
            </w:r>
          </w:p>
        </w:tc>
      </w:tr>
    </w:tbl>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N — Need</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Arial" w:cs="Arial" w:eastAsia="Arial" w:hAnsi="Arial"/>
          <w:sz w:val="22"/>
          <w:szCs w:val="22"/>
          <w:rtl w:val="0"/>
        </w:rPr>
        <w:t xml:space="preserve">Is their primary problem something Waiz Media actually solves? If there's a mismatch between what they need and what you do, do not force it.</w:t>
      </w: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Match: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Their biggest problem is inconsistent pipeline, no qualified conversations, or referral dependency → that's what we solve.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Mismatch: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Their biggest problem is "I need more sales reps" or "my closer isn't converting" → that's not a lead gen problem. Don't try to fit the square peg.</w:t>
      </w:r>
    </w:p>
    <w:p w:rsidR="00000000" w:rsidDel="00000000" w:rsidP="00000000" w:rsidRDefault="00000000" w:rsidRPr="00000000" w14:paraId="00000061">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4" w:val="single"/>
              <w:left w:color="2196f3" w:space="0" w:sz="4" w:val="single"/>
              <w:bottom w:color="000000" w:space="0" w:sz="0" w:val="nil"/>
              <w:right w:color="2196f3" w:space="0" w:sz="4" w:val="single"/>
            </w:tcBorders>
            <w:shd w:fill="eaf4fb" w:val="clear"/>
            <w:tcMar>
              <w:top w:w="100.0" w:type="dxa"/>
              <w:left w:w="160.0" w:type="dxa"/>
              <w:bottom w:w="60.0" w:type="dxa"/>
              <w:right w:w="16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color w:val="1a1a2e"/>
                <w:sz w:val="22"/>
                <w:szCs w:val="22"/>
                <w:rtl w:val="0"/>
              </w:rPr>
              <w:t xml:space="preserve">📌  Rule</w:t>
            </w:r>
            <w:r w:rsidDel="00000000" w:rsidR="00000000" w:rsidRPr="00000000">
              <w:rPr>
                <w:rtl w:val="0"/>
              </w:rPr>
            </w:r>
          </w:p>
        </w:tc>
      </w:tr>
      <w:tr>
        <w:trPr>
          <w:cantSplit w:val="0"/>
          <w:tblHeader w:val="0"/>
        </w:trPr>
        <w:tc>
          <w:tcPr>
            <w:tcBorders>
              <w:top w:color="000000" w:space="0" w:sz="0" w:val="nil"/>
              <w:left w:color="2196f3" w:space="0" w:sz="4" w:val="single"/>
              <w:bottom w:color="2196f3" w:space="0" w:sz="4" w:val="single"/>
              <w:right w:color="2196f3" w:space="0" w:sz="4" w:val="single"/>
            </w:tcBorders>
            <w:shd w:fill="eaf4fb" w:val="clear"/>
            <w:tcMar>
              <w:top w:w="40.0" w:type="dxa"/>
              <w:left w:w="160.0" w:type="dxa"/>
              <w:bottom w:w="120.0" w:type="dxa"/>
              <w:right w:w="16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sz w:val="21"/>
                <w:szCs w:val="21"/>
                <w:rtl w:val="0"/>
              </w:rPr>
              <w:t xml:space="preserve">If the fit isn't there, say so. Disqualifying a bad-fit prospect is a win — it protects your Demo slots for people you can actually help.</w:t>
            </w:r>
            <w:r w:rsidDel="00000000" w:rsidR="00000000" w:rsidRPr="00000000">
              <w:rPr>
                <w:rtl w:val="0"/>
              </w:rPr>
            </w:r>
          </w:p>
        </w:tc>
      </w:tr>
    </w:tbl>
    <w:p w:rsidR="00000000" w:rsidDel="00000000" w:rsidP="00000000" w:rsidRDefault="00000000" w:rsidRPr="00000000" w14:paraId="00000064">
      <w:pPr>
        <w:spacing w:after="200" w:lineRule="auto"/>
        <w:rPr/>
      </w:pPr>
      <w:r w:rsidDel="00000000" w:rsidR="00000000" w:rsidRPr="00000000">
        <w:rPr>
          <w:rtl w:val="0"/>
        </w:rPr>
      </w:r>
    </w:p>
    <w:p w:rsidR="00000000" w:rsidDel="00000000" w:rsidP="00000000" w:rsidRDefault="00000000" w:rsidRPr="00000000" w14:paraId="00000065">
      <w:pPr>
        <w:pStyle w:val="Heading1"/>
        <w:pBdr>
          <w:bottom w:color="0f3460" w:space="1"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Objective 2 — Identify What Motivates Them to Buy</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Arial" w:cs="Arial" w:eastAsia="Arial" w:hAnsi="Arial"/>
          <w:sz w:val="22"/>
          <w:szCs w:val="22"/>
          <w:rtl w:val="0"/>
        </w:rPr>
        <w:t xml:space="preserve">Qualification tells you if they can buy. Motivator identification tells you why they will. These are not the same thing — and most setters miss the second one entirely.</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Arial" w:cs="Arial" w:eastAsia="Arial" w:hAnsi="Arial"/>
          <w:sz w:val="22"/>
          <w:szCs w:val="22"/>
          <w:rtl w:val="0"/>
        </w:rPr>
        <w:t xml:space="preserve">Buying motivators are the specific emotional and personal drivers that make a prospect say yes. Your job on the Intro Call is to surface them, capture them, and hand them to the Demo closer.</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spacing w:after="80" w:before="200" w:lineRule="auto"/>
        <w:rPr/>
      </w:pPr>
      <w:r w:rsidDel="00000000" w:rsidR="00000000" w:rsidRPr="00000000">
        <w:rPr>
          <w:rFonts w:ascii="Arial" w:cs="Arial" w:eastAsia="Arial" w:hAnsi="Arial"/>
          <w:b w:val="1"/>
          <w:bCs w:val="1"/>
          <w:color w:val="1a1a2e"/>
          <w:sz w:val="24"/>
          <w:szCs w:val="24"/>
          <w:rtl w:val="0"/>
        </w:rPr>
        <w:t xml:space="preserve">What to Listen For</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sz w:val="22"/>
          <w:szCs w:val="22"/>
          <w:rtl w:val="0"/>
        </w:rPr>
        <w:t xml:space="preserve">Pay attention to recurring words and emotionally charged phrases. Common patterns:</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1"/>
                <w:bCs w:val="1"/>
                <w:color w:val="ffffff"/>
                <w:sz w:val="21"/>
                <w:szCs w:val="21"/>
                <w:rtl w:val="0"/>
              </w:rPr>
              <w:t xml:space="preserve">What They Say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1"/>
                <w:bCs w:val="1"/>
                <w:color w:val="ffffff"/>
                <w:sz w:val="21"/>
                <w:szCs w:val="21"/>
                <w:rtl w:val="0"/>
              </w:rPr>
              <w:t xml:space="preserve">What It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color w:val="ffffff"/>
                <w:sz w:val="21"/>
                <w:szCs w:val="21"/>
                <w:rtl w:val="0"/>
              </w:rPr>
              <w:t xml:space="preserve">How to Use It on the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1a1a2e"/>
                <w:sz w:val="21"/>
                <w:szCs w:val="21"/>
                <w:rtl w:val="0"/>
              </w:rPr>
              <w:t xml:space="preserve">"I need 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color w:val="1a1a2e"/>
                <w:sz w:val="21"/>
                <w:szCs w:val="21"/>
                <w:rtl w:val="0"/>
              </w:rPr>
              <w:t xml:space="preserve">Wants predictable, reliable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color w:val="1a1a2e"/>
                <w:sz w:val="21"/>
                <w:szCs w:val="21"/>
                <w:rtl w:val="0"/>
              </w:rPr>
              <w:t xml:space="preserve">Frame the entire pitch around consistency and system reliability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color w:val="1a1a2e"/>
                <w:sz w:val="21"/>
                <w:szCs w:val="21"/>
                <w:rtl w:val="0"/>
              </w:rPr>
              <w:t xml:space="preserve">"Lead quality is the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color w:val="1a1a2e"/>
                <w:sz w:val="21"/>
                <w:szCs w:val="21"/>
                <w:rtl w:val="0"/>
              </w:rPr>
              <w:t xml:space="preserve">Cares about caliber, not just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color w:val="1a1a2e"/>
                <w:sz w:val="21"/>
                <w:szCs w:val="21"/>
                <w:rtl w:val="0"/>
              </w:rPr>
              <w:t xml:space="preserve">Emphasize pre-qualification, education-first ads, and pre-seasoned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1a1a2e"/>
                <w:sz w:val="21"/>
                <w:szCs w:val="21"/>
                <w:rtl w:val="0"/>
              </w:rPr>
              <w:t xml:space="preserve">"I'm drowning in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1a1a2e"/>
                <w:sz w:val="21"/>
                <w:szCs w:val="21"/>
                <w:rtl w:val="0"/>
              </w:rPr>
              <w:t xml:space="preserve">Wants relief — time and mental load 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1a1a2e"/>
                <w:sz w:val="21"/>
                <w:szCs w:val="21"/>
                <w:rtl w:val="0"/>
              </w:rPr>
              <w:t xml:space="preserve">Lead with done-for-you, no manual oversight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1a1a2e"/>
                <w:sz w:val="21"/>
                <w:szCs w:val="21"/>
                <w:rtl w:val="0"/>
              </w:rPr>
              <w:t xml:space="preserve">"Daughter going to college"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1a1a2e"/>
                <w:sz w:val="21"/>
                <w:szCs w:val="21"/>
                <w:rtl w:val="0"/>
              </w:rPr>
              <w:t xml:space="preserve">Personal financial motivator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7B">
            <w:pPr>
              <w:spacing w:after="0" w:lineRule="auto"/>
              <w:rPr/>
            </w:pPr>
            <w:r w:rsidDel="00000000" w:rsidR="00000000" w:rsidRPr="00000000">
              <w:rPr>
                <w:rFonts w:ascii="Arial Unicode MS" w:cs="Arial Unicode MS" w:eastAsia="Arial Unicode MS" w:hAnsi="Arial Unicode MS"/>
                <w:b w:val="0"/>
                <w:bCs w:val="0"/>
                <w:color w:val="1a1a2e"/>
                <w:sz w:val="21"/>
                <w:szCs w:val="21"/>
                <w:rtl w:val="0"/>
              </w:rPr>
              <w:t xml:space="preserve">Anchor the close to that specific outcome: 3 deals/month → does that get her there?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1a1a2e"/>
                <w:sz w:val="21"/>
                <w:szCs w:val="21"/>
                <w:rtl w:val="0"/>
              </w:rPr>
              <w:t xml:space="preserve">"10 agencies and they all sucked"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1a1a2e"/>
                <w:sz w:val="21"/>
                <w:szCs w:val="21"/>
                <w:rtl w:val="0"/>
              </w:rPr>
              <w:t xml:space="preserve">Trust is broken — skepticism is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1a1a2e"/>
                <w:sz w:val="21"/>
                <w:szCs w:val="21"/>
                <w:rtl w:val="0"/>
              </w:rPr>
              <w:t xml:space="preserve">Flag for closer: objection prevention around proof and credibility is essential</w:t>
            </w:r>
            <w:r w:rsidDel="00000000" w:rsidR="00000000" w:rsidRPr="00000000">
              <w:rPr>
                <w:rtl w:val="0"/>
              </w:rPr>
            </w:r>
          </w:p>
        </w:tc>
      </w:tr>
    </w:tbl>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spacing w:after="80" w:before="200" w:lineRule="auto"/>
        <w:rPr/>
      </w:pPr>
      <w:r w:rsidDel="00000000" w:rsidR="00000000" w:rsidRPr="00000000">
        <w:rPr>
          <w:rFonts w:ascii="Arial" w:cs="Arial" w:eastAsia="Arial" w:hAnsi="Arial"/>
          <w:b w:val="1"/>
          <w:bCs w:val="1"/>
          <w:color w:val="1a1a2e"/>
          <w:sz w:val="24"/>
          <w:szCs w:val="24"/>
          <w:rtl w:val="0"/>
        </w:rPr>
        <w:t xml:space="preserve">How to Capture It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notes during the call — write down exact words and phrases they use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personal details (daughter, retirement timeline, specific financial goals)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emotional emphasis — what do they say with the most energy?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it in your notes template and pass it to the Demo closer before the call</w:t>
      </w:r>
    </w:p>
    <w:p w:rsidR="00000000" w:rsidDel="00000000" w:rsidP="00000000" w:rsidRDefault="00000000" w:rsidRPr="00000000" w14:paraId="00000085">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4" w:val="single"/>
              <w:left w:color="43a047" w:space="0" w:sz="4" w:val="single"/>
              <w:bottom w:color="000000" w:space="0" w:sz="0" w:val="nil"/>
              <w:right w:color="43a047" w:space="0" w:sz="4" w:val="single"/>
            </w:tcBorders>
            <w:shd w:fill="eaf7ea" w:val="clear"/>
            <w:tcMar>
              <w:top w:w="100.0" w:type="dxa"/>
              <w:left w:w="160.0" w:type="dxa"/>
              <w:bottom w:w="60.0" w:type="dxa"/>
              <w:right w:w="160.0" w:type="dxa"/>
            </w:tcMar>
          </w:tcPr>
          <w:p w:rsidR="00000000" w:rsidDel="00000000" w:rsidP="00000000" w:rsidRDefault="00000000" w:rsidRPr="00000000" w14:paraId="00000086">
            <w:pPr>
              <w:spacing w:after="0" w:lineRule="auto"/>
              <w:rPr/>
            </w:pPr>
            <w:r w:rsidDel="00000000" w:rsidR="00000000" w:rsidRPr="00000000">
              <w:rPr>
                <w:rFonts w:ascii="Fira Mono" w:cs="Fira Mono" w:eastAsia="Fira Mono" w:hAnsi="Fira Mono"/>
                <w:b w:val="1"/>
                <w:bCs w:val="1"/>
                <w:color w:val="1a1a2e"/>
                <w:sz w:val="22"/>
                <w:szCs w:val="22"/>
                <w:rtl w:val="0"/>
              </w:rPr>
              <w:t xml:space="preserve">⭐  Why This Matters</w:t>
            </w:r>
            <w:r w:rsidDel="00000000" w:rsidR="00000000" w:rsidRPr="00000000">
              <w:rPr>
                <w:rtl w:val="0"/>
              </w:rPr>
            </w:r>
          </w:p>
        </w:tc>
      </w:tr>
      <w:tr>
        <w:trPr>
          <w:cantSplit w:val="0"/>
          <w:tblHeader w:val="0"/>
        </w:trPr>
        <w:tc>
          <w:tcPr>
            <w:tcBorders>
              <w:top w:color="000000" w:space="0" w:sz="0" w:val="nil"/>
              <w:left w:color="43a047" w:space="0" w:sz="4" w:val="single"/>
              <w:bottom w:color="000000" w:space="0" w:sz="0" w:val="nil"/>
              <w:right w:color="43a047" w:space="0" w:sz="4" w:val="single"/>
            </w:tcBorders>
            <w:shd w:fill="eaf7ea" w:val="clear"/>
            <w:tcMar>
              <w:top w:w="40.0" w:type="dxa"/>
              <w:left w:w="160.0" w:type="dxa"/>
              <w:bottom w:w="40.0" w:type="dxa"/>
              <w:right w:w="160.0" w:type="dxa"/>
            </w:tcMar>
          </w:tcPr>
          <w:p w:rsidR="00000000" w:rsidDel="00000000" w:rsidP="00000000" w:rsidRDefault="00000000" w:rsidRPr="00000000" w14:paraId="00000087">
            <w:pPr>
              <w:spacing w:after="0" w:lineRule="auto"/>
              <w:rPr/>
            </w:pPr>
            <w:r w:rsidDel="00000000" w:rsidR="00000000" w:rsidRPr="00000000">
              <w:rPr>
                <w:rFonts w:ascii="Arial" w:cs="Arial" w:eastAsia="Arial" w:hAnsi="Arial"/>
                <w:sz w:val="21"/>
                <w:szCs w:val="21"/>
                <w:rtl w:val="0"/>
              </w:rPr>
              <w:t xml:space="preserve">The Demo closer needs your notes to run a sharp, personalized pitch.</w:t>
            </w:r>
            <w:r w:rsidDel="00000000" w:rsidR="00000000" w:rsidRPr="00000000">
              <w:rPr>
                <w:rtl w:val="0"/>
              </w:rPr>
            </w:r>
          </w:p>
        </w:tc>
      </w:tr>
      <w:tr>
        <w:trPr>
          <w:cantSplit w:val="0"/>
          <w:tblHeader w:val="0"/>
        </w:trPr>
        <w:tc>
          <w:tcPr>
            <w:tcBorders>
              <w:top w:color="000000" w:space="0" w:sz="0" w:val="nil"/>
              <w:left w:color="43a047" w:space="0" w:sz="4" w:val="single"/>
              <w:bottom w:color="000000" w:space="0" w:sz="0" w:val="nil"/>
              <w:right w:color="43a047" w:space="0" w:sz="4" w:val="single"/>
            </w:tcBorders>
            <w:shd w:fill="eaf7ea" w:val="clear"/>
            <w:tcMar>
              <w:top w:w="40.0" w:type="dxa"/>
              <w:left w:w="160.0" w:type="dxa"/>
              <w:bottom w:w="40.0" w:type="dxa"/>
              <w:right w:w="160.0" w:type="dxa"/>
            </w:tcMar>
          </w:tcPr>
          <w:p w:rsidR="00000000" w:rsidDel="00000000" w:rsidP="00000000" w:rsidRDefault="00000000" w:rsidRPr="00000000" w14:paraId="00000088">
            <w:pPr>
              <w:spacing w:after="0" w:lineRule="auto"/>
              <w:rPr/>
            </w:pPr>
            <w:r w:rsidDel="00000000" w:rsidR="00000000" w:rsidRPr="00000000">
              <w:rPr>
                <w:rFonts w:ascii="Arial" w:cs="Arial" w:eastAsia="Arial" w:hAnsi="Arial"/>
                <w:sz w:val="21"/>
                <w:szCs w:val="21"/>
                <w:rtl w:val="0"/>
              </w:rPr>
              <w:t xml:space="preserve">Generic demos close at a fraction of the rate of demos that open with: "Hey, you mentioned trying to get your daughter into college — what would 3 extra deals a month mean for that?"</w:t>
            </w:r>
            <w:r w:rsidDel="00000000" w:rsidR="00000000" w:rsidRPr="00000000">
              <w:rPr>
                <w:rtl w:val="0"/>
              </w:rPr>
            </w:r>
          </w:p>
        </w:tc>
      </w:tr>
      <w:tr>
        <w:trPr>
          <w:cantSplit w:val="0"/>
          <w:tblHeader w:val="0"/>
        </w:trPr>
        <w:tc>
          <w:tcPr>
            <w:tcBorders>
              <w:top w:color="000000" w:space="0" w:sz="0" w:val="nil"/>
              <w:left w:color="43a047" w:space="0" w:sz="4" w:val="single"/>
              <w:bottom w:color="43a047" w:space="0" w:sz="4" w:val="single"/>
              <w:right w:color="43a047" w:space="0" w:sz="4" w:val="single"/>
            </w:tcBorders>
            <w:shd w:fill="eaf7ea" w:val="clear"/>
            <w:tcMar>
              <w:top w:w="40.0" w:type="dxa"/>
              <w:left w:w="160.0" w:type="dxa"/>
              <w:bottom w:w="120.0" w:type="dxa"/>
              <w:right w:w="160.0" w:type="dxa"/>
            </w:tcMar>
          </w:tcPr>
          <w:p w:rsidR="00000000" w:rsidDel="00000000" w:rsidP="00000000" w:rsidRDefault="00000000" w:rsidRPr="00000000" w14:paraId="00000089">
            <w:pPr>
              <w:spacing w:after="0" w:lineRule="auto"/>
              <w:rPr/>
            </w:pPr>
            <w:r w:rsidDel="00000000" w:rsidR="00000000" w:rsidRPr="00000000">
              <w:rPr>
                <w:rFonts w:ascii="Arial" w:cs="Arial" w:eastAsia="Arial" w:hAnsi="Arial"/>
                <w:sz w:val="21"/>
                <w:szCs w:val="21"/>
                <w:rtl w:val="0"/>
              </w:rPr>
              <w:t xml:space="preserve">Your notes are the intel. Don't skip this.</w:t>
            </w:r>
            <w:r w:rsidDel="00000000" w:rsidR="00000000" w:rsidRPr="00000000">
              <w:rPr>
                <w:rtl w:val="0"/>
              </w:rPr>
            </w:r>
          </w:p>
        </w:tc>
      </w:tr>
    </w:tbl>
    <w:p w:rsidR="00000000" w:rsidDel="00000000" w:rsidP="00000000" w:rsidRDefault="00000000" w:rsidRPr="00000000" w14:paraId="0000008A">
      <w:pPr>
        <w:spacing w:after="200" w:lineRule="auto"/>
        <w:rPr/>
      </w:pPr>
      <w:r w:rsidDel="00000000" w:rsidR="00000000" w:rsidRPr="00000000">
        <w:rPr>
          <w:rtl w:val="0"/>
        </w:rPr>
      </w:r>
    </w:p>
    <w:p w:rsidR="00000000" w:rsidDel="00000000" w:rsidP="00000000" w:rsidRDefault="00000000" w:rsidRPr="00000000" w14:paraId="0000008B">
      <w:pPr>
        <w:pStyle w:val="Heading1"/>
        <w:pBdr>
          <w:bottom w:color="0f3460" w:space="1"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Objective 3 — Sell the Next Call</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Arial" w:cs="Arial" w:eastAsia="Arial" w:hAnsi="Arial"/>
          <w:sz w:val="22"/>
          <w:szCs w:val="22"/>
          <w:rtl w:val="0"/>
        </w:rPr>
        <w:t xml:space="preserve">You do not pitch the solution on the Intro Call. You pitch the Demo. The goal is to make the prospect genuinely want to show up — not just agree to a time slot.</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tl w:val="0"/>
        </w:rPr>
      </w:r>
    </w:p>
    <w:p w:rsidR="00000000" w:rsidDel="00000000" w:rsidP="00000000" w:rsidRDefault="00000000" w:rsidRPr="00000000" w14:paraId="0000008E">
      <w:pPr>
        <w:spacing w:after="80" w:before="200" w:lineRule="auto"/>
        <w:rPr/>
      </w:pPr>
      <w:r w:rsidDel="00000000" w:rsidR="00000000" w:rsidRPr="00000000">
        <w:rPr>
          <w:rFonts w:ascii="Arial" w:cs="Arial" w:eastAsia="Arial" w:hAnsi="Arial"/>
          <w:b w:val="1"/>
          <w:bCs w:val="1"/>
          <w:color w:val="1a1a2e"/>
          <w:sz w:val="24"/>
          <w:szCs w:val="24"/>
          <w:rtl w:val="0"/>
        </w:rPr>
        <w:t xml:space="preserve">The Framing Script</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4" w:val="single"/>
              <w:left w:color="43a047" w:space="0" w:sz="4" w:val="single"/>
              <w:bottom w:color="000000" w:space="0" w:sz="0" w:val="nil"/>
              <w:right w:color="43a047" w:space="0" w:sz="4" w:val="single"/>
            </w:tcBorders>
            <w:shd w:fill="eaf7ea" w:val="clear"/>
            <w:tcMar>
              <w:top w:w="100.0" w:type="dxa"/>
              <w:left w:w="160.0" w:type="dxa"/>
              <w:bottom w:w="60.0" w:type="dxa"/>
              <w:right w:w="160.0" w:type="dxa"/>
            </w:tcMar>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1"/>
                <w:bCs w:val="1"/>
                <w:color w:val="1a1a2e"/>
                <w:sz w:val="22"/>
                <w:szCs w:val="22"/>
                <w:rtl w:val="0"/>
              </w:rPr>
              <w:t xml:space="preserve">💡  Use This Frame</w:t>
            </w:r>
            <w:r w:rsidDel="00000000" w:rsidR="00000000" w:rsidRPr="00000000">
              <w:rPr>
                <w:rtl w:val="0"/>
              </w:rPr>
            </w:r>
          </w:p>
        </w:tc>
      </w:tr>
      <w:tr>
        <w:trPr>
          <w:cantSplit w:val="0"/>
          <w:tblHeader w:val="0"/>
        </w:trPr>
        <w:tc>
          <w:tcPr>
            <w:tcBorders>
              <w:top w:color="000000" w:space="0" w:sz="0" w:val="nil"/>
              <w:left w:color="43a047" w:space="0" w:sz="4" w:val="single"/>
              <w:bottom w:color="43a047" w:space="0" w:sz="4" w:val="single"/>
              <w:right w:color="43a047" w:space="0" w:sz="4" w:val="single"/>
            </w:tcBorders>
            <w:shd w:fill="eaf7ea" w:val="clear"/>
            <w:tcMar>
              <w:top w:w="40.0" w:type="dxa"/>
              <w:left w:w="160.0" w:type="dxa"/>
              <w:bottom w:w="120.0" w:type="dxa"/>
              <w:right w:w="160.0" w:type="dxa"/>
            </w:tcMar>
          </w:tcPr>
          <w:p w:rsidR="00000000" w:rsidDel="00000000" w:rsidP="00000000" w:rsidRDefault="00000000" w:rsidRPr="00000000" w14:paraId="00000091">
            <w:pPr>
              <w:spacing w:after="0" w:lineRule="auto"/>
              <w:rPr/>
            </w:pPr>
            <w:r w:rsidDel="00000000" w:rsidR="00000000" w:rsidRPr="00000000">
              <w:rPr>
                <w:rFonts w:ascii="Arial" w:cs="Arial" w:eastAsia="Arial" w:hAnsi="Arial"/>
                <w:i w:val="1"/>
                <w:iCs w:val="1"/>
                <w:sz w:val="22"/>
                <w:szCs w:val="22"/>
                <w:rtl w:val="0"/>
              </w:rPr>
              <w:t xml:space="preserve">"So here's what we'll do on the next call. We're going to dive deeper into your business — it's going to be an actual marketing consultation. We'll analyze where you're at, identify what levers you need to pull to scale, and talk about what that roadmap looks like. And if you want to work with us, great, we can talk about that. But if not, at the very least, you'll walk away with so much clarity that you can go implement it all on your own for free."</w:t>
            </w:r>
            <w:r w:rsidDel="00000000" w:rsidR="00000000" w:rsidRPr="00000000">
              <w:rPr>
                <w:rtl w:val="0"/>
              </w:rPr>
            </w:r>
          </w:p>
        </w:tc>
      </w:tr>
    </w:tbl>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spacing w:after="80" w:before="200" w:lineRule="auto"/>
        <w:rPr/>
      </w:pPr>
      <w:r w:rsidDel="00000000" w:rsidR="00000000" w:rsidRPr="00000000">
        <w:rPr>
          <w:rFonts w:ascii="Arial" w:cs="Arial" w:eastAsia="Arial" w:hAnsi="Arial"/>
          <w:b w:val="1"/>
          <w:bCs w:val="1"/>
          <w:color w:val="1a1a2e"/>
          <w:sz w:val="24"/>
          <w:szCs w:val="24"/>
          <w:rtl w:val="0"/>
        </w:rPr>
        <w:t xml:space="preserve">What This Frame Does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Positions the Demo as a consultation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sales pitch. Lowers resistance immediately.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Creates value regardless of purchase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they'll walk away with clarity either way. Removes the risk of showing up.</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Dramatically increases show rates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prospects who expect value are far more likely to attend.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Primes them for discovery questions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expect you to "dive deeper," so they show up ready to share.</w:t>
      </w:r>
    </w:p>
    <w:p w:rsidR="00000000" w:rsidDel="00000000" w:rsidP="00000000" w:rsidRDefault="00000000" w:rsidRPr="00000000" w14:paraId="00000098">
      <w:pPr>
        <w:spacing w:after="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9e0b" w:space="0" w:sz="4" w:val="single"/>
              <w:left w:color="f59e0b" w:space="0" w:sz="4" w:val="single"/>
              <w:bottom w:color="000000" w:space="0" w:sz="0" w:val="nil"/>
              <w:right w:color="f59e0b" w:space="0" w:sz="4" w:val="single"/>
            </w:tcBorders>
            <w:shd w:fill="fff3cd" w:val="clear"/>
            <w:tcMar>
              <w:top w:w="100.0" w:type="dxa"/>
              <w:left w:w="160.0" w:type="dxa"/>
              <w:bottom w:w="60.0" w:type="dxa"/>
              <w:right w:w="160.0" w:type="dxa"/>
            </w:tcMar>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1"/>
                <w:bCs w:val="1"/>
                <w:color w:val="1a1a2e"/>
                <w:sz w:val="22"/>
                <w:szCs w:val="22"/>
                <w:rtl w:val="0"/>
              </w:rPr>
              <w:t xml:space="preserve">⚠️  What Happens If You Skip This</w:t>
            </w:r>
            <w:r w:rsidDel="00000000" w:rsidR="00000000" w:rsidRPr="00000000">
              <w:rPr>
                <w:rtl w:val="0"/>
              </w:rPr>
            </w:r>
          </w:p>
        </w:tc>
      </w:tr>
      <w:tr>
        <w:trPr>
          <w:cantSplit w:val="0"/>
          <w:tblHeader w:val="0"/>
        </w:trPr>
        <w:tc>
          <w:tcPr>
            <w:tcBorders>
              <w:top w:color="000000" w:space="0" w:sz="0" w:val="nil"/>
              <w:left w:color="f59e0b" w:space="0" w:sz="4" w:val="single"/>
              <w:bottom w:color="000000" w:space="0" w:sz="0" w:val="nil"/>
              <w:right w:color="f59e0b" w:space="0" w:sz="4" w:val="single"/>
            </w:tcBorders>
            <w:shd w:fill="fff3cd" w:val="clear"/>
            <w:tcMar>
              <w:top w:w="40.0" w:type="dxa"/>
              <w:left w:w="160.0" w:type="dxa"/>
              <w:bottom w:w="40.0" w:type="dxa"/>
              <w:right w:w="16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sz w:val="21"/>
                <w:szCs w:val="21"/>
                <w:rtl w:val="0"/>
              </w:rPr>
              <w:t xml:space="preserve">If you don't frame the next call, prospects arrive defensive. They think it's a sales pitch and they guard themselves.</w:t>
            </w:r>
            <w:r w:rsidDel="00000000" w:rsidR="00000000" w:rsidRPr="00000000">
              <w:rPr>
                <w:rtl w:val="0"/>
              </w:rPr>
            </w:r>
          </w:p>
        </w:tc>
      </w:tr>
      <w:tr>
        <w:trPr>
          <w:cantSplit w:val="0"/>
          <w:tblHeader w:val="0"/>
        </w:trPr>
        <w:tc>
          <w:tcPr>
            <w:tcBorders>
              <w:top w:color="000000" w:space="0" w:sz="0" w:val="nil"/>
              <w:left w:color="f59e0b" w:space="0" w:sz="4" w:val="single"/>
              <w:bottom w:color="f59e0b" w:space="0" w:sz="4" w:val="single"/>
              <w:right w:color="f59e0b" w:space="0" w:sz="4" w:val="single"/>
            </w:tcBorders>
            <w:shd w:fill="fff3cd" w:val="clear"/>
            <w:tcMar>
              <w:top w:w="40.0" w:type="dxa"/>
              <w:left w:w="160.0" w:type="dxa"/>
              <w:bottom w:w="120.0" w:type="dxa"/>
              <w:right w:w="16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sz w:val="21"/>
                <w:szCs w:val="21"/>
                <w:rtl w:val="0"/>
              </w:rPr>
              <w:t xml:space="preserve">The frame flips the dynamic. They show up curious and open instead of closed and skeptical.</w:t>
            </w:r>
            <w:r w:rsidDel="00000000" w:rsidR="00000000" w:rsidRPr="00000000">
              <w:rPr>
                <w:rtl w:val="0"/>
              </w:rPr>
            </w:r>
          </w:p>
        </w:tc>
      </w:tr>
    </w:tbl>
    <w:p w:rsidR="00000000" w:rsidDel="00000000" w:rsidP="00000000" w:rsidRDefault="00000000" w:rsidRPr="00000000" w14:paraId="0000009C">
      <w:pPr>
        <w:spacing w:after="200" w:lineRule="auto"/>
        <w:rPr/>
      </w:pPr>
      <w:r w:rsidDel="00000000" w:rsidR="00000000" w:rsidRPr="00000000">
        <w:rPr>
          <w:rtl w:val="0"/>
        </w:rPr>
      </w:r>
    </w:p>
    <w:p w:rsidR="00000000" w:rsidDel="00000000" w:rsidP="00000000" w:rsidRDefault="00000000" w:rsidRPr="00000000" w14:paraId="0000009D">
      <w:pPr>
        <w:pStyle w:val="Heading1"/>
        <w:pBdr>
          <w:bottom w:color="0f3460" w:space="1"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What NOT to Do on the Intro Call</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Arial" w:cs="Arial" w:eastAsia="Arial" w:hAnsi="Arial"/>
          <w:sz w:val="22"/>
          <w:szCs w:val="22"/>
          <w:rtl w:val="0"/>
        </w:rPr>
        <w:t xml:space="preserve">These are the five most common mistakes. Each one either kills show rates or wastes a Demo slot.</w:t>
      </w: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1"/>
                <w:bCs w:val="1"/>
                <w:color w:val="ffffff"/>
                <w:sz w:val="21"/>
                <w:szCs w:val="21"/>
                <w:rtl w:val="0"/>
              </w:rPr>
              <w:t xml:space="preserve">Mistake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1"/>
                <w:bCs w:val="1"/>
                <w:color w:val="ffffff"/>
                <w:sz w:val="21"/>
                <w:szCs w:val="21"/>
                <w:rtl w:val="0"/>
              </w:rPr>
              <w:t xml:space="preserve">Why It Kills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1a1a2e"/>
                <w:sz w:val="21"/>
                <w:szCs w:val="21"/>
                <w:rtl w:val="0"/>
              </w:rPr>
              <w:t xml:space="preserve">Trying to close or pitch the 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1a1a2e"/>
                <w:sz w:val="21"/>
                <w:szCs w:val="21"/>
                <w:rtl w:val="0"/>
              </w:rPr>
              <w:t xml:space="preserve">You're not there yet. You're selling the Demo, not the service. Pitching here burns trust and skips the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color w:val="1a1a2e"/>
                <w:sz w:val="21"/>
                <w:szCs w:val="21"/>
                <w:rtl w:val="0"/>
              </w:rPr>
              <w:t xml:space="preserve">Going too deep on Bridges (past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color w:val="1a1a2e"/>
                <w:sz w:val="21"/>
                <w:szCs w:val="21"/>
                <w:rtl w:val="0"/>
              </w:rPr>
              <w:t xml:space="preserve">Don't handle objections on this call. Note them. Save reframes and proof for the Demo where they land hardest.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bCs w:val="0"/>
                <w:color w:val="1a1a2e"/>
                <w:sz w:val="21"/>
                <w:szCs w:val="21"/>
                <w:rtl w:val="0"/>
              </w:rPr>
              <w:t xml:space="preserve">Over-explaining ROI or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bCs w:val="0"/>
                <w:color w:val="1a1a2e"/>
                <w:sz w:val="21"/>
                <w:szCs w:val="21"/>
                <w:rtl w:val="0"/>
              </w:rPr>
              <w:t xml:space="preserve">Rabbit holes stall the call and invite price anchoring. Have a default answer prepared. Deliver it and move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0"/>
                <w:bCs w:val="0"/>
                <w:color w:val="1a1a2e"/>
                <w:sz w:val="21"/>
                <w:szCs w:val="21"/>
                <w:rtl w:val="0"/>
              </w:rPr>
              <w:t xml:space="preserve">Not framing the next call properly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color w:val="1a1a2e"/>
                <w:sz w:val="21"/>
                <w:szCs w:val="21"/>
                <w:rtl w:val="0"/>
              </w:rPr>
              <w:t xml:space="preserve">Without the consultation frame, prospects show up defensive. The frame is what creates an open, engaged Demo conversation.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0"/>
                <w:bCs w:val="0"/>
                <w:color w:val="1a1a2e"/>
                <w:sz w:val="21"/>
                <w:szCs w:val="21"/>
                <w:rtl w:val="0"/>
              </w:rPr>
              <w:t xml:space="preserve">Not taking notes on motivators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color w:val="1a1a2e"/>
                <w:sz w:val="21"/>
                <w:szCs w:val="21"/>
                <w:rtl w:val="0"/>
              </w:rPr>
              <w:t xml:space="preserve">The Demo closer needs your intel. If you didn't capture what drives them, the closer is walking in blind.</w:t>
            </w:r>
            <w:r w:rsidDel="00000000" w:rsidR="00000000" w:rsidRPr="00000000">
              <w:rPr>
                <w:rtl w:val="0"/>
              </w:rPr>
            </w:r>
          </w:p>
        </w:tc>
      </w:tr>
    </w:tbl>
    <w:p w:rsidR="00000000" w:rsidDel="00000000" w:rsidP="00000000" w:rsidRDefault="00000000" w:rsidRPr="00000000" w14:paraId="000000AC">
      <w:pPr>
        <w:spacing w:after="200" w:lineRule="auto"/>
        <w:rPr/>
      </w:pPr>
      <w:r w:rsidDel="00000000" w:rsidR="00000000" w:rsidRPr="00000000">
        <w:rPr>
          <w:rtl w:val="0"/>
        </w:rPr>
      </w:r>
    </w:p>
    <w:p w:rsidR="00000000" w:rsidDel="00000000" w:rsidP="00000000" w:rsidRDefault="00000000" w:rsidRPr="00000000" w14:paraId="000000AD">
      <w:pPr>
        <w:pStyle w:val="Heading1"/>
        <w:pBdr>
          <w:bottom w:color="0f3460" w:space="1"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The Right Mindset for the Intro Call</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Arial" w:cs="Arial" w:eastAsia="Arial" w:hAnsi="Arial"/>
          <w:sz w:val="22"/>
          <w:szCs w:val="22"/>
          <w:rtl w:val="0"/>
        </w:rPr>
        <w:t xml:space="preserve">Prospects — especially reverse mortgage LOs who have been burned by agencies — are highly attuned to extractive sales energy. If you show up trying to get something from them, they'll resist. If you show up trying to help them gain clarity, they'll open up.</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1"/>
                <w:bCs w:val="1"/>
                <w:color w:val="ffffff"/>
                <w:sz w:val="21"/>
                <w:szCs w:val="21"/>
                <w:rtl w:val="0"/>
              </w:rPr>
              <w:t xml:space="preserve">Wrong Mindset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1"/>
                <w:bCs w:val="1"/>
                <w:color w:val="ffffff"/>
                <w:sz w:val="21"/>
                <w:szCs w:val="21"/>
                <w:rtl w:val="0"/>
              </w:rPr>
              <w:t xml:space="preserve">Right Mindset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1a1a2e"/>
                <w:sz w:val="21"/>
                <w:szCs w:val="21"/>
                <w:rtl w:val="0"/>
              </w:rPr>
              <w:t xml:space="preserve">"I need to close this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1a1a2e"/>
                <w:sz w:val="21"/>
                <w:szCs w:val="21"/>
                <w:rtl w:val="0"/>
              </w:rPr>
              <w:t xml:space="preserve">"I need to figure out if I can actually help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1a1a2e"/>
                <w:sz w:val="21"/>
                <w:szCs w:val="21"/>
                <w:rtl w:val="0"/>
              </w:rPr>
              <w:t xml:space="preserve">"Let me handle every objection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1a1a2e"/>
                <w:sz w:val="21"/>
                <w:szCs w:val="21"/>
                <w:rtl w:val="0"/>
              </w:rPr>
              <w:t xml:space="preserve">"I'll note this and let the Demo closer address it properly"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1a1a2e"/>
                <w:sz w:val="21"/>
                <w:szCs w:val="21"/>
                <w:rtl w:val="0"/>
              </w:rPr>
              <w:t xml:space="preserve">"More questions = more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1a1a2e"/>
                <w:sz w:val="21"/>
                <w:szCs w:val="21"/>
                <w:rtl w:val="0"/>
              </w:rPr>
              <w:t xml:space="preserve">"Listen more than you talk — what they say matters more than what I say"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1a1a2e"/>
                <w:sz w:val="21"/>
                <w:szCs w:val="21"/>
                <w:rtl w:val="0"/>
              </w:rPr>
              <w:t xml:space="preserve">"I have to justify our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1a1a2e"/>
                <w:sz w:val="21"/>
                <w:szCs w:val="21"/>
                <w:rtl w:val="0"/>
              </w:rPr>
              <w:t xml:space="preserve">"I'll give a confident number and move on — no rabbit holes"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1a1a2e"/>
                <w:sz w:val="21"/>
                <w:szCs w:val="21"/>
                <w:rtl w:val="0"/>
              </w:rPr>
              <w:t xml:space="preserve">"Get them to the Demo no matter what"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1a1a2e"/>
                <w:sz w:val="21"/>
                <w:szCs w:val="21"/>
                <w:rtl w:val="0"/>
              </w:rPr>
              <w:t xml:space="preserve">"Only book the Demo if they genuinely qualify"</w:t>
            </w:r>
            <w:r w:rsidDel="00000000" w:rsidR="00000000" w:rsidRPr="00000000">
              <w:rPr>
                <w:rtl w:val="0"/>
              </w:rPr>
            </w:r>
          </w:p>
        </w:tc>
      </w:tr>
    </w:tbl>
    <w:p w:rsidR="00000000" w:rsidDel="00000000" w:rsidP="00000000" w:rsidRDefault="00000000" w:rsidRPr="00000000" w14:paraId="000000BC">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4" w:val="single"/>
              <w:left w:color="43a047" w:space="0" w:sz="4" w:val="single"/>
              <w:bottom w:color="000000" w:space="0" w:sz="0" w:val="nil"/>
              <w:right w:color="43a047" w:space="0" w:sz="4" w:val="single"/>
            </w:tcBorders>
            <w:shd w:fill="eaf7ea" w:val="clear"/>
            <w:tcMar>
              <w:top w:w="100.0" w:type="dxa"/>
              <w:left w:w="160.0" w:type="dxa"/>
              <w:bottom w:w="60.0" w:type="dxa"/>
              <w:right w:w="160.0" w:type="dxa"/>
            </w:tcMar>
          </w:tcPr>
          <w:p w:rsidR="00000000" w:rsidDel="00000000" w:rsidP="00000000" w:rsidRDefault="00000000" w:rsidRPr="00000000" w14:paraId="000000BD">
            <w:pPr>
              <w:spacing w:after="0" w:lineRule="auto"/>
              <w:rPr/>
            </w:pPr>
            <w:r w:rsidDel="00000000" w:rsidR="00000000" w:rsidRPr="00000000">
              <w:rPr>
                <w:rFonts w:ascii="Fira Mono" w:cs="Fira Mono" w:eastAsia="Fira Mono" w:hAnsi="Fira Mono"/>
                <w:b w:val="1"/>
                <w:bCs w:val="1"/>
                <w:color w:val="1a1a2e"/>
                <w:sz w:val="22"/>
                <w:szCs w:val="22"/>
                <w:rtl w:val="0"/>
              </w:rPr>
              <w:t xml:space="preserve">⭐  Energy Over Words</w:t>
            </w:r>
            <w:r w:rsidDel="00000000" w:rsidR="00000000" w:rsidRPr="00000000">
              <w:rPr>
                <w:rtl w:val="0"/>
              </w:rPr>
            </w:r>
          </w:p>
        </w:tc>
      </w:tr>
      <w:tr>
        <w:trPr>
          <w:cantSplit w:val="0"/>
          <w:tblHeader w:val="0"/>
        </w:trPr>
        <w:tc>
          <w:tcPr>
            <w:tcBorders>
              <w:top w:color="000000" w:space="0" w:sz="0" w:val="nil"/>
              <w:left w:color="43a047" w:space="0" w:sz="4" w:val="single"/>
              <w:bottom w:color="000000" w:space="0" w:sz="0" w:val="nil"/>
              <w:right w:color="43a047" w:space="0" w:sz="4" w:val="single"/>
            </w:tcBorders>
            <w:shd w:fill="eaf7ea" w:val="clear"/>
            <w:tcMar>
              <w:top w:w="40.0" w:type="dxa"/>
              <w:left w:w="160.0" w:type="dxa"/>
              <w:bottom w:w="40.0" w:type="dxa"/>
              <w:right w:w="16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sz w:val="21"/>
                <w:szCs w:val="21"/>
                <w:rtl w:val="0"/>
              </w:rPr>
              <w:t xml:space="preserve">Prospects don't respond to your script. They respond to your intention.</w:t>
            </w:r>
            <w:r w:rsidDel="00000000" w:rsidR="00000000" w:rsidRPr="00000000">
              <w:rPr>
                <w:rtl w:val="0"/>
              </w:rPr>
            </w:r>
          </w:p>
        </w:tc>
      </w:tr>
      <w:tr>
        <w:trPr>
          <w:cantSplit w:val="0"/>
          <w:tblHeader w:val="0"/>
        </w:trPr>
        <w:tc>
          <w:tcPr>
            <w:tcBorders>
              <w:top w:color="000000" w:space="0" w:sz="0" w:val="nil"/>
              <w:left w:color="43a047" w:space="0" w:sz="4" w:val="single"/>
              <w:bottom w:color="43a047" w:space="0" w:sz="4" w:val="single"/>
              <w:right w:color="43a047" w:space="0" w:sz="4" w:val="single"/>
            </w:tcBorders>
            <w:shd w:fill="eaf7ea" w:val="clear"/>
            <w:tcMar>
              <w:top w:w="40.0" w:type="dxa"/>
              <w:left w:w="160.0" w:type="dxa"/>
              <w:bottom w:w="120.0" w:type="dxa"/>
              <w:right w:w="16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sz w:val="21"/>
                <w:szCs w:val="21"/>
                <w:rtl w:val="0"/>
              </w:rPr>
              <w:t xml:space="preserve">Show up grounded, genuinely curious, and focused on helping them gain clarity — not on extracting a booking. That energy is what earns the Demo.</w:t>
            </w:r>
            <w:r w:rsidDel="00000000" w:rsidR="00000000" w:rsidRPr="00000000">
              <w:rPr>
                <w:rtl w:val="0"/>
              </w:rPr>
            </w:r>
          </w:p>
        </w:tc>
      </w:tr>
    </w:tbl>
    <w:p w:rsidR="00000000" w:rsidDel="00000000" w:rsidP="00000000" w:rsidRDefault="00000000" w:rsidRPr="00000000" w14:paraId="000000C0">
      <w:pPr>
        <w:spacing w:after="200" w:lineRule="auto"/>
        <w:rPr/>
      </w:pPr>
      <w:r w:rsidDel="00000000" w:rsidR="00000000" w:rsidRPr="00000000">
        <w:rPr>
          <w:rtl w:val="0"/>
        </w:rPr>
      </w:r>
    </w:p>
    <w:p w:rsidR="00000000" w:rsidDel="00000000" w:rsidP="00000000" w:rsidRDefault="00000000" w:rsidRPr="00000000" w14:paraId="000000C1">
      <w:pPr>
        <w:pStyle w:val="Heading1"/>
        <w:pBdr>
          <w:bottom w:color="0f3460" w:space="1"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Framework at a Glance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1"/>
                <w:bCs w:val="1"/>
                <w:color w:val="ffffff"/>
                <w:sz w:val="21"/>
                <w:szCs w:val="21"/>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1"/>
                <w:bCs w:val="1"/>
                <w:color w:val="ffffff"/>
                <w:sz w:val="21"/>
                <w:szCs w:val="21"/>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40.0" w:type="dxa"/>
              <w:bottom w:w="80.0" w:type="dxa"/>
              <w:right w:w="140.0" w:type="dxa"/>
            </w:tcMar>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1"/>
                <w:bCs w:val="1"/>
                <w:color w:val="ffffff"/>
                <w:sz w:val="21"/>
                <w:szCs w:val="21"/>
                <w:rtl w:val="0"/>
              </w:rPr>
              <w:t xml:space="preserve">Key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color w:val="1a1a2e"/>
                <w:sz w:val="21"/>
                <w:szCs w:val="21"/>
                <w:rtl w:val="0"/>
              </w:rPr>
              <w:t xml:space="preserve">FUN Qualification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color w:val="1a1a2e"/>
                <w:sz w:val="21"/>
                <w:szCs w:val="21"/>
                <w:rtl w:val="0"/>
              </w:rPr>
              <w:t xml:space="preserve">Confirm Financial fit, Urgency, and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color w:val="1a1a2e"/>
                <w:sz w:val="21"/>
                <w:szCs w:val="21"/>
                <w:rtl w:val="0"/>
              </w:rPr>
              <w:t xml:space="preserve">Soft-qualify first. Hard-qualify only when you can't read soft cues.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color w:val="1a1a2e"/>
                <w:sz w:val="21"/>
                <w:szCs w:val="21"/>
                <w:rtl w:val="0"/>
              </w:rPr>
              <w:t xml:space="preserve">Motivator 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color w:val="1a1a2e"/>
                <w:sz w:val="21"/>
                <w:szCs w:val="21"/>
                <w:rtl w:val="0"/>
              </w:rPr>
              <w:t xml:space="preserve">Surface what will actually drive their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7" w:val="clear"/>
            <w:tcMar>
              <w:top w:w="80.0" w:type="dxa"/>
              <w:left w:w="140.0" w:type="dxa"/>
              <w:bottom w:w="80.0" w:type="dxa"/>
              <w:right w:w="14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color w:val="1a1a2e"/>
                <w:sz w:val="21"/>
                <w:szCs w:val="21"/>
                <w:rtl w:val="0"/>
              </w:rPr>
              <w:t xml:space="preserve">Listen for recurring themes and personal details. Write them down verbatim.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color w:val="1a1a2e"/>
                <w:sz w:val="21"/>
                <w:szCs w:val="21"/>
                <w:rtl w:val="0"/>
              </w:rPr>
              <w:t xml:space="preserve">Frame the Next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0"/>
                <w:bCs w:val="0"/>
                <w:color w:val="1a1a2e"/>
                <w:sz w:val="21"/>
                <w:szCs w:val="21"/>
                <w:rtl w:val="0"/>
              </w:rPr>
              <w:t xml:space="preserve">Make them want to show up to the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0"/>
                <w:bCs w:val="0"/>
                <w:color w:val="1a1a2e"/>
                <w:sz w:val="21"/>
                <w:szCs w:val="21"/>
                <w:rtl w:val="0"/>
              </w:rPr>
              <w:t xml:space="preserve">Position as a high-value consultation — not a sales pitch.</w:t>
            </w:r>
            <w:r w:rsidDel="00000000" w:rsidR="00000000" w:rsidRPr="00000000">
              <w:rPr>
                <w:rtl w:val="0"/>
              </w:rPr>
            </w:r>
          </w:p>
        </w:tc>
      </w:tr>
    </w:tbl>
    <w:p w:rsidR="00000000" w:rsidDel="00000000" w:rsidP="00000000" w:rsidRDefault="00000000" w:rsidRPr="00000000" w14:paraId="000000CE">
      <w:pP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4" w:val="single"/>
              <w:left w:color="2196f3" w:space="0" w:sz="4" w:val="single"/>
              <w:bottom w:color="000000" w:space="0" w:sz="0" w:val="nil"/>
              <w:right w:color="2196f3" w:space="0" w:sz="4" w:val="single"/>
            </w:tcBorders>
            <w:shd w:fill="eaf4fb" w:val="clear"/>
            <w:tcMar>
              <w:top w:w="100.0" w:type="dxa"/>
              <w:left w:w="160.0" w:type="dxa"/>
              <w:bottom w:w="60.0" w:type="dxa"/>
              <w:right w:w="160.0" w:type="dxa"/>
            </w:tcMar>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1"/>
                <w:bCs w:val="1"/>
                <w:color w:val="1a1a2e"/>
                <w:sz w:val="22"/>
                <w:szCs w:val="22"/>
                <w:rtl w:val="0"/>
              </w:rPr>
              <w:t xml:space="preserve">📌  What You're Handing Off</w:t>
            </w:r>
            <w:r w:rsidDel="00000000" w:rsidR="00000000" w:rsidRPr="00000000">
              <w:rPr>
                <w:rtl w:val="0"/>
              </w:rPr>
            </w:r>
          </w:p>
        </w:tc>
      </w:tr>
      <w:tr>
        <w:trPr>
          <w:cantSplit w:val="0"/>
          <w:tblHeader w:val="0"/>
        </w:trPr>
        <w:tc>
          <w:tcPr>
            <w:tcBorders>
              <w:top w:color="000000" w:space="0" w:sz="0" w:val="nil"/>
              <w:left w:color="2196f3" w:space="0" w:sz="4" w:val="single"/>
              <w:bottom w:color="000000" w:space="0" w:sz="0" w:val="nil"/>
              <w:right w:color="2196f3" w:space="0" w:sz="4" w:val="single"/>
            </w:tcBorders>
            <w:shd w:fill="eaf4fb" w:val="clear"/>
            <w:tcMar>
              <w:top w:w="40.0" w:type="dxa"/>
              <w:left w:w="160.0" w:type="dxa"/>
              <w:bottom w:w="40.0" w:type="dxa"/>
              <w:right w:w="160.0" w:type="dxa"/>
            </w:tcMar>
          </w:tcPr>
          <w:p w:rsidR="00000000" w:rsidDel="00000000" w:rsidP="00000000" w:rsidRDefault="00000000" w:rsidRPr="00000000" w14:paraId="000000D0">
            <w:pPr>
              <w:spacing w:after="0" w:lineRule="auto"/>
              <w:rPr/>
            </w:pPr>
            <w:r w:rsidDel="00000000" w:rsidR="00000000" w:rsidRPr="00000000">
              <w:rPr>
                <w:rFonts w:ascii="Arial" w:cs="Arial" w:eastAsia="Arial" w:hAnsi="Arial"/>
                <w:sz w:val="21"/>
                <w:szCs w:val="21"/>
                <w:rtl w:val="0"/>
              </w:rPr>
              <w:t xml:space="preserve">After every qualified Intro Call, the Demo closer receives three things from you:</w:t>
            </w:r>
            <w:r w:rsidDel="00000000" w:rsidR="00000000" w:rsidRPr="00000000">
              <w:rPr>
                <w:rtl w:val="0"/>
              </w:rPr>
            </w:r>
          </w:p>
        </w:tc>
      </w:tr>
      <w:tr>
        <w:trPr>
          <w:cantSplit w:val="0"/>
          <w:tblHeader w:val="0"/>
        </w:trPr>
        <w:tc>
          <w:tcPr>
            <w:tcBorders>
              <w:top w:color="000000" w:space="0" w:sz="0" w:val="nil"/>
              <w:left w:color="2196f3" w:space="0" w:sz="4" w:val="single"/>
              <w:bottom w:color="000000" w:space="0" w:sz="0" w:val="nil"/>
              <w:right w:color="2196f3" w:space="0" w:sz="4" w:val="single"/>
            </w:tcBorders>
            <w:shd w:fill="eaf4fb" w:val="clear"/>
            <w:tcMar>
              <w:top w:w="40.0" w:type="dxa"/>
              <w:left w:w="160.0" w:type="dxa"/>
              <w:bottom w:w="40.0" w:type="dxa"/>
              <w:right w:w="160.0" w:type="dxa"/>
            </w:tcMar>
          </w:tcPr>
          <w:p w:rsidR="00000000" w:rsidDel="00000000" w:rsidP="00000000" w:rsidRDefault="00000000" w:rsidRPr="00000000" w14:paraId="000000D1">
            <w:pPr>
              <w:spacing w:after="0" w:lineRule="auto"/>
              <w:rPr/>
            </w:pPr>
            <w:r w:rsidDel="00000000" w:rsidR="00000000" w:rsidRPr="00000000">
              <w:rPr>
                <w:rFonts w:ascii="Arial" w:cs="Arial" w:eastAsia="Arial" w:hAnsi="Arial"/>
                <w:sz w:val="21"/>
                <w:szCs w:val="21"/>
                <w:rtl w:val="0"/>
              </w:rPr>
              <w:t xml:space="preserve">1. Confirmation the prospect passed FUN criteria</w:t>
            </w:r>
            <w:r w:rsidDel="00000000" w:rsidR="00000000" w:rsidRPr="00000000">
              <w:rPr>
                <w:rtl w:val="0"/>
              </w:rPr>
            </w:r>
          </w:p>
        </w:tc>
      </w:tr>
      <w:tr>
        <w:trPr>
          <w:cantSplit w:val="0"/>
          <w:tblHeader w:val="0"/>
        </w:trPr>
        <w:tc>
          <w:tcPr>
            <w:tcBorders>
              <w:top w:color="000000" w:space="0" w:sz="0" w:val="nil"/>
              <w:left w:color="2196f3" w:space="0" w:sz="4" w:val="single"/>
              <w:bottom w:color="000000" w:space="0" w:sz="0" w:val="nil"/>
              <w:right w:color="2196f3" w:space="0" w:sz="4" w:val="single"/>
            </w:tcBorders>
            <w:shd w:fill="eaf4fb" w:val="clear"/>
            <w:tcMar>
              <w:top w:w="40.0" w:type="dxa"/>
              <w:left w:w="160.0" w:type="dxa"/>
              <w:bottom w:w="40.0" w:type="dxa"/>
              <w:right w:w="160.0" w:type="dxa"/>
            </w:tcMar>
          </w:tcPr>
          <w:p w:rsidR="00000000" w:rsidDel="00000000" w:rsidP="00000000" w:rsidRDefault="00000000" w:rsidRPr="00000000" w14:paraId="000000D2">
            <w:pPr>
              <w:spacing w:after="0" w:lineRule="auto"/>
              <w:rPr/>
            </w:pPr>
            <w:r w:rsidDel="00000000" w:rsidR="00000000" w:rsidRPr="00000000">
              <w:rPr>
                <w:rFonts w:ascii="Arial" w:cs="Arial" w:eastAsia="Arial" w:hAnsi="Arial"/>
                <w:sz w:val="21"/>
                <w:szCs w:val="21"/>
                <w:rtl w:val="0"/>
              </w:rPr>
              <w:t xml:space="preserve">2. Notes on their key motivators and personal drivers</w:t>
            </w:r>
            <w:r w:rsidDel="00000000" w:rsidR="00000000" w:rsidRPr="00000000">
              <w:rPr>
                <w:rtl w:val="0"/>
              </w:rPr>
            </w:r>
          </w:p>
        </w:tc>
      </w:tr>
      <w:tr>
        <w:trPr>
          <w:cantSplit w:val="0"/>
          <w:tblHeader w:val="0"/>
        </w:trPr>
        <w:tc>
          <w:tcPr>
            <w:tcBorders>
              <w:top w:color="000000" w:space="0" w:sz="0" w:val="nil"/>
              <w:left w:color="2196f3" w:space="0" w:sz="4" w:val="single"/>
              <w:bottom w:color="000000" w:space="0" w:sz="0" w:val="nil"/>
              <w:right w:color="2196f3" w:space="0" w:sz="4" w:val="single"/>
            </w:tcBorders>
            <w:shd w:fill="eaf4fb" w:val="clear"/>
            <w:tcMar>
              <w:top w:w="40.0" w:type="dxa"/>
              <w:left w:w="160.0" w:type="dxa"/>
              <w:bottom w:w="40.0" w:type="dxa"/>
              <w:right w:w="160.0" w:type="dxa"/>
            </w:tcMar>
          </w:tcPr>
          <w:p w:rsidR="00000000" w:rsidDel="00000000" w:rsidP="00000000" w:rsidRDefault="00000000" w:rsidRPr="00000000" w14:paraId="000000D3">
            <w:pPr>
              <w:spacing w:after="0" w:lineRule="auto"/>
              <w:rPr/>
            </w:pPr>
            <w:r w:rsidDel="00000000" w:rsidR="00000000" w:rsidRPr="00000000">
              <w:rPr>
                <w:rFonts w:ascii="Arial" w:cs="Arial" w:eastAsia="Arial" w:hAnsi="Arial"/>
                <w:sz w:val="21"/>
                <w:szCs w:val="21"/>
                <w:rtl w:val="0"/>
              </w:rPr>
              <w:t xml:space="preserve">3. A booked Demo slot on their calendar</w:t>
            </w:r>
            <w:r w:rsidDel="00000000" w:rsidR="00000000" w:rsidRPr="00000000">
              <w:rPr>
                <w:rtl w:val="0"/>
              </w:rPr>
            </w:r>
          </w:p>
        </w:tc>
      </w:tr>
      <w:tr>
        <w:trPr>
          <w:cantSplit w:val="0"/>
          <w:tblHeader w:val="0"/>
        </w:trPr>
        <w:tc>
          <w:tcPr>
            <w:tcBorders>
              <w:top w:color="000000" w:space="0" w:sz="0" w:val="nil"/>
              <w:left w:color="2196f3" w:space="0" w:sz="4" w:val="single"/>
              <w:bottom w:color="2196f3" w:space="0" w:sz="4" w:val="single"/>
              <w:right w:color="2196f3" w:space="0" w:sz="4" w:val="single"/>
            </w:tcBorders>
            <w:shd w:fill="eaf4fb" w:val="clear"/>
            <w:tcMar>
              <w:top w:w="40.0" w:type="dxa"/>
              <w:left w:w="160.0" w:type="dxa"/>
              <w:bottom w:w="120.0" w:type="dxa"/>
              <w:right w:w="160.0" w:type="dxa"/>
            </w:tcMar>
          </w:tcPr>
          <w:p w:rsidR="00000000" w:rsidDel="00000000" w:rsidP="00000000" w:rsidRDefault="00000000" w:rsidRPr="00000000" w14:paraId="000000D4">
            <w:pPr>
              <w:spacing w:after="0" w:lineRule="auto"/>
              <w:rPr/>
            </w:pPr>
            <w:r w:rsidDel="00000000" w:rsidR="00000000" w:rsidRPr="00000000">
              <w:rPr>
                <w:rFonts w:ascii="Arial" w:cs="Arial" w:eastAsia="Arial" w:hAnsi="Arial"/>
                <w:sz w:val="21"/>
                <w:szCs w:val="21"/>
                <w:rtl w:val="0"/>
              </w:rPr>
              <w:t xml:space="preserve">That handoff is the job. Everything on the Intro Call is in service of making that handoff clean.</w:t>
            </w:r>
            <w:r w:rsidDel="00000000" w:rsidR="00000000" w:rsidRPr="00000000">
              <w:rPr>
                <w:rtl w:val="0"/>
              </w:rPr>
            </w:r>
          </w:p>
        </w:tc>
      </w:tr>
    </w:tbl>
    <w:p w:rsidR="00000000" w:rsidDel="00000000" w:rsidP="00000000" w:rsidRDefault="00000000" w:rsidRPr="00000000" w14:paraId="000000D5">
      <w:pPr>
        <w:spacing w:after="240" w:lineRule="auto"/>
        <w:rPr/>
      </w:pPr>
      <w:r w:rsidDel="00000000" w:rsidR="00000000" w:rsidRPr="00000000">
        <w:rPr>
          <w:rtl w:val="0"/>
        </w:rPr>
      </w:r>
    </w:p>
    <w:p w:rsidR="00000000" w:rsidDel="00000000" w:rsidP="00000000" w:rsidRDefault="00000000" w:rsidRPr="00000000" w14:paraId="000000D6">
      <w:pPr>
        <w:pBdr>
          <w:top w:color="cccccc" w:space="1" w:sz="4" w:val="single"/>
        </w:pBdr>
        <w:spacing w:after="0" w:before="240" w:lineRule="auto"/>
        <w:jc w:val="center"/>
        <w:rPr/>
      </w:pPr>
      <w:r w:rsidDel="00000000" w:rsidR="00000000" w:rsidRPr="00000000">
        <w:rPr>
          <w:rFonts w:ascii="Arial" w:cs="Arial" w:eastAsia="Arial" w:hAnsi="Arial"/>
          <w:color w:val="aaaaaa"/>
          <w:sz w:val="18"/>
          <w:szCs w:val="18"/>
          <w:rtl w:val="0"/>
        </w:rPr>
        <w:t xml:space="preserve">Waiz Media  |  Internal Document  |  Confidential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f346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