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before="160" w:lineRule="auto"/>
        <w:rPr/>
      </w:pPr>
      <w:r w:rsidDel="00000000" w:rsidR="00000000" w:rsidRPr="00000000">
        <w:rPr>
          <w:rtl w:val="0"/>
        </w:rPr>
      </w:r>
    </w:p>
    <w:p w:rsidR="00000000" w:rsidDel="00000000" w:rsidP="00000000" w:rsidRDefault="00000000" w:rsidRPr="00000000" w14:paraId="00000002">
      <w:pPr>
        <w:spacing w:after="80" w:before="0" w:lineRule="auto"/>
        <w:jc w:val="center"/>
        <w:rPr/>
      </w:pPr>
      <w:r w:rsidDel="00000000" w:rsidR="00000000" w:rsidRPr="00000000">
        <w:rPr>
          <w:rFonts w:ascii="Arial" w:cs="Arial" w:eastAsia="Arial" w:hAnsi="Arial"/>
          <w:b w:val="1"/>
          <w:bCs w:val="1"/>
          <w:color w:val="1b2a4a"/>
          <w:sz w:val="56"/>
          <w:szCs w:val="56"/>
          <w:rtl w:val="0"/>
        </w:rPr>
        <w:t xml:space="preserve">WAIZ MEDIA</w:t>
      </w:r>
      <w:r w:rsidDel="00000000" w:rsidR="00000000" w:rsidRPr="00000000">
        <w:rPr>
          <w:rtl w:val="0"/>
        </w:rPr>
      </w:r>
    </w:p>
    <w:p w:rsidR="00000000" w:rsidDel="00000000" w:rsidP="00000000" w:rsidRDefault="00000000" w:rsidRPr="00000000" w14:paraId="00000003">
      <w:pPr>
        <w:spacing w:after="60" w:before="0" w:lineRule="auto"/>
        <w:jc w:val="center"/>
        <w:rPr/>
      </w:pPr>
      <w:r w:rsidDel="00000000" w:rsidR="00000000" w:rsidRPr="00000000">
        <w:rPr>
          <w:rFonts w:ascii="Arial" w:cs="Arial" w:eastAsia="Arial" w:hAnsi="Arial"/>
          <w:b w:val="1"/>
          <w:bCs w:val="1"/>
          <w:color w:val="333333"/>
          <w:sz w:val="32"/>
          <w:szCs w:val="32"/>
          <w:rtl w:val="0"/>
        </w:rPr>
        <w:t xml:space="preserve">Constraint Troubleshooting Guide</w:t>
      </w:r>
      <w:r w:rsidDel="00000000" w:rsidR="00000000" w:rsidRPr="00000000">
        <w:rPr>
          <w:rtl w:val="0"/>
        </w:rPr>
      </w:r>
    </w:p>
    <w:p w:rsidR="00000000" w:rsidDel="00000000" w:rsidP="00000000" w:rsidRDefault="00000000" w:rsidRPr="00000000" w14:paraId="00000004">
      <w:pPr>
        <w:spacing w:after="200" w:before="0" w:lineRule="auto"/>
        <w:jc w:val="center"/>
        <w:rPr/>
      </w:pPr>
      <w:r w:rsidDel="00000000" w:rsidR="00000000" w:rsidRPr="00000000">
        <w:rPr>
          <w:rFonts w:ascii="Arial" w:cs="Arial" w:eastAsia="Arial" w:hAnsi="Arial"/>
          <w:color w:val="555555"/>
          <w:sz w:val="20"/>
          <w:szCs w:val="20"/>
          <w:rtl w:val="0"/>
        </w:rPr>
        <w:t xml:space="preserve">Reverse Mortgage Lead Generation  ·  Full-Funnel Diagnostic Playbook</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6" w:val="single"/>
              <w:left w:color="1b2a4a" w:space="0" w:sz="6" w:val="single"/>
              <w:bottom w:color="1b2a4a" w:space="0" w:sz="6" w:val="single"/>
              <w:right w:color="1b2a4a" w:space="0" w:sz="6" w:val="single"/>
            </w:tcBorders>
            <w:shd w:fill="1b2a4a" w:val="clear"/>
            <w:tcMar>
              <w:top w:w="220.0" w:type="dxa"/>
              <w:left w:w="320.0" w:type="dxa"/>
              <w:bottom w:w="220.0" w:type="dxa"/>
              <w:right w:w="320.0" w:type="dxa"/>
            </w:tcMar>
          </w:tcPr>
          <w:p w:rsidR="00000000" w:rsidDel="00000000" w:rsidP="00000000" w:rsidRDefault="00000000" w:rsidRPr="00000000" w14:paraId="00000005">
            <w:pPr>
              <w:jc w:val="center"/>
              <w:rPr/>
            </w:pPr>
            <w:r w:rsidDel="00000000" w:rsidR="00000000" w:rsidRPr="00000000">
              <w:rPr>
                <w:rFonts w:ascii="Arial" w:cs="Arial" w:eastAsia="Arial" w:hAnsi="Arial"/>
                <w:b w:val="1"/>
                <w:bCs w:val="1"/>
                <w:color w:val="ffffff"/>
                <w:sz w:val="18"/>
                <w:szCs w:val="18"/>
                <w:rtl w:val="0"/>
              </w:rPr>
              <w:t xml:space="preserve">Internal Use  ·  Confidential  ·  Not for Client Distribution</w:t>
            </w:r>
            <w:r w:rsidDel="00000000" w:rsidR="00000000" w:rsidRPr="00000000">
              <w:rPr>
                <w:rtl w:val="0"/>
              </w:rPr>
            </w:r>
          </w:p>
          <w:p w:rsidR="00000000" w:rsidDel="00000000" w:rsidP="00000000" w:rsidRDefault="00000000" w:rsidRPr="00000000" w14:paraId="00000006">
            <w:pPr>
              <w:spacing w:before="80" w:lineRule="auto"/>
              <w:jc w:val="center"/>
              <w:rPr/>
            </w:pPr>
            <w:r w:rsidDel="00000000" w:rsidR="00000000" w:rsidRPr="00000000">
              <w:rPr>
                <w:rFonts w:ascii="Arial" w:cs="Arial" w:eastAsia="Arial" w:hAnsi="Arial"/>
                <w:color w:val="aaccee"/>
                <w:sz w:val="17"/>
                <w:szCs w:val="17"/>
                <w:rtl w:val="0"/>
              </w:rPr>
              <w:t xml:space="preserve">This is the operational troubleshooting playbook for underperforming Waiz Media accounts. Use it to diagnose a specific constraint, apply the correct fix, and document every action in ClickUp.</w:t>
            </w:r>
            <w:r w:rsidDel="00000000" w:rsidR="00000000" w:rsidRPr="00000000">
              <w:rPr>
                <w:rtl w:val="0"/>
              </w:rPr>
            </w:r>
          </w:p>
        </w:tc>
      </w:tr>
    </w:tbl>
    <w:p w:rsidR="00000000" w:rsidDel="00000000" w:rsidP="00000000" w:rsidRDefault="00000000" w:rsidRPr="00000000" w14:paraId="00000007">
      <w:pPr>
        <w:spacing w:after="0" w:before="160" w:lineRule="auto"/>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680"/>
        <w:gridCol w:w="4680"/>
        <w:tblGridChange w:id="0">
          <w:tblGrid>
            <w:gridCol w:w="4680"/>
            <w:gridCol w:w="4680"/>
          </w:tblGrid>
        </w:tblGridChange>
      </w:tblGrid>
      <w:tr>
        <w:trPr>
          <w:cantSplit w:val="0"/>
          <w:tblHeader w:val="0"/>
        </w:trPr>
        <w:tc>
          <w:tcPr>
            <w:tcBorders>
              <w:top w:color="000000" w:space="0" w:sz="0" w:val="nil"/>
              <w:left w:color="000000" w:space="0" w:sz="0" w:val="nil"/>
              <w:bottom w:color="000000" w:space="0" w:sz="0" w:val="nil"/>
              <w:right w:color="000000" w:space="0" w:sz="0" w:val="nil"/>
            </w:tcBorders>
            <w:shd w:fill="f4f6f8" w:val="clear"/>
            <w:tcMar>
              <w:top w:w="160.0" w:type="dxa"/>
              <w:left w:w="200.0" w:type="dxa"/>
              <w:bottom w:w="160.0" w:type="dxa"/>
              <w:right w:w="20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1b2a4a"/>
                <w:sz w:val="20"/>
                <w:szCs w:val="20"/>
                <w:rtl w:val="0"/>
              </w:rPr>
              <w:t xml:space="preserve">Table of Contents</w:t>
            </w:r>
            <w:r w:rsidDel="00000000" w:rsidR="00000000" w:rsidRPr="00000000">
              <w:rPr>
                <w:rtl w:val="0"/>
              </w:rPr>
            </w:r>
          </w:p>
          <w:p w:rsidR="00000000" w:rsidDel="00000000" w:rsidP="00000000" w:rsidRDefault="00000000" w:rsidRPr="00000000" w14:paraId="00000009">
            <w:pPr>
              <w:spacing w:after="0" w:before="60" w:lineRule="auto"/>
              <w:rPr/>
            </w:pPr>
            <w:r w:rsidDel="00000000" w:rsidR="00000000" w:rsidRPr="00000000">
              <w:rPr>
                <w:rtl w:val="0"/>
              </w:rPr>
            </w:r>
          </w:p>
          <w:p w:rsidR="00000000" w:rsidDel="00000000" w:rsidP="00000000" w:rsidRDefault="00000000" w:rsidRPr="00000000" w14:paraId="0000000A">
            <w:pPr>
              <w:spacing w:after="50" w:before="50" w:lineRule="auto"/>
              <w:rPr/>
            </w:pPr>
            <w:r w:rsidDel="00000000" w:rsidR="00000000" w:rsidRPr="00000000">
              <w:rPr>
                <w:rFonts w:ascii="Arial" w:cs="Arial" w:eastAsia="Arial" w:hAnsi="Arial"/>
                <w:b w:val="1"/>
                <w:bCs w:val="1"/>
                <w:color w:val="1b2a4a"/>
                <w:sz w:val="18"/>
                <w:szCs w:val="18"/>
                <w:rtl w:val="0"/>
              </w:rPr>
              <w:t xml:space="preserve">CHECK FIRST:  </w:t>
            </w:r>
            <w:r w:rsidDel="00000000" w:rsidR="00000000" w:rsidRPr="00000000">
              <w:rPr>
                <w:rFonts w:ascii="Arial" w:cs="Arial" w:eastAsia="Arial" w:hAnsi="Arial"/>
                <w:sz w:val="18"/>
                <w:szCs w:val="18"/>
                <w:rtl w:val="0"/>
              </w:rPr>
              <w:t xml:space="preserve">External Factors</w:t>
            </w:r>
            <w:r w:rsidDel="00000000" w:rsidR="00000000" w:rsidRPr="00000000">
              <w:rPr>
                <w:rtl w:val="0"/>
              </w:rPr>
            </w:r>
          </w:p>
          <w:p w:rsidR="00000000" w:rsidDel="00000000" w:rsidP="00000000" w:rsidRDefault="00000000" w:rsidRPr="00000000" w14:paraId="0000000B">
            <w:pPr>
              <w:spacing w:after="50" w:before="50" w:lineRule="auto"/>
              <w:rPr/>
            </w:pPr>
            <w:r w:rsidDel="00000000" w:rsidR="00000000" w:rsidRPr="00000000">
              <w:rPr>
                <w:rFonts w:ascii="Arial" w:cs="Arial" w:eastAsia="Arial" w:hAnsi="Arial"/>
                <w:b w:val="1"/>
                <w:bCs w:val="1"/>
                <w:color w:val="1b2a4a"/>
                <w:sz w:val="18"/>
                <w:szCs w:val="18"/>
                <w:rtl w:val="0"/>
              </w:rPr>
              <w:t xml:space="preserve">Section 1:  </w:t>
            </w:r>
            <w:r w:rsidDel="00000000" w:rsidR="00000000" w:rsidRPr="00000000">
              <w:rPr>
                <w:rFonts w:ascii="Arial" w:cs="Arial" w:eastAsia="Arial" w:hAnsi="Arial"/>
                <w:sz w:val="18"/>
                <w:szCs w:val="18"/>
                <w:rtl w:val="0"/>
              </w:rPr>
              <w:t xml:space="preserve">Lead Flow &amp; Ad Performance</w:t>
            </w:r>
            <w:r w:rsidDel="00000000" w:rsidR="00000000" w:rsidRPr="00000000">
              <w:rPr>
                <w:rtl w:val="0"/>
              </w:rPr>
            </w:r>
          </w:p>
          <w:p w:rsidR="00000000" w:rsidDel="00000000" w:rsidP="00000000" w:rsidRDefault="00000000" w:rsidRPr="00000000" w14:paraId="0000000C">
            <w:pPr>
              <w:spacing w:after="50" w:before="50" w:lineRule="auto"/>
              <w:rPr/>
            </w:pPr>
            <w:r w:rsidDel="00000000" w:rsidR="00000000" w:rsidRPr="00000000">
              <w:rPr>
                <w:rFonts w:ascii="Arial" w:cs="Arial" w:eastAsia="Arial" w:hAnsi="Arial"/>
                <w:b w:val="1"/>
                <w:bCs w:val="1"/>
                <w:color w:val="1b2a4a"/>
                <w:sz w:val="18"/>
                <w:szCs w:val="18"/>
                <w:rtl w:val="0"/>
              </w:rPr>
              <w:t xml:space="preserve">Section 2:  </w:t>
            </w:r>
            <w:r w:rsidDel="00000000" w:rsidR="00000000" w:rsidRPr="00000000">
              <w:rPr>
                <w:rFonts w:ascii="Arial" w:cs="Arial" w:eastAsia="Arial" w:hAnsi="Arial"/>
                <w:sz w:val="18"/>
                <w:szCs w:val="18"/>
                <w:rtl w:val="0"/>
              </w:rPr>
              <w:t xml:space="preserve">Landing Page &amp; Opt-In Rate</w:t>
            </w:r>
            <w:r w:rsidDel="00000000" w:rsidR="00000000" w:rsidRPr="00000000">
              <w:rPr>
                <w:rtl w:val="0"/>
              </w:rPr>
            </w:r>
          </w:p>
          <w:p w:rsidR="00000000" w:rsidDel="00000000" w:rsidP="00000000" w:rsidRDefault="00000000" w:rsidRPr="00000000" w14:paraId="0000000D">
            <w:pPr>
              <w:spacing w:after="50" w:before="50" w:lineRule="auto"/>
              <w:rPr/>
            </w:pPr>
            <w:r w:rsidDel="00000000" w:rsidR="00000000" w:rsidRPr="00000000">
              <w:rPr>
                <w:rFonts w:ascii="Arial" w:cs="Arial" w:eastAsia="Arial" w:hAnsi="Arial"/>
                <w:b w:val="1"/>
                <w:bCs w:val="1"/>
                <w:color w:val="1b2a4a"/>
                <w:sz w:val="18"/>
                <w:szCs w:val="18"/>
                <w:rtl w:val="0"/>
              </w:rPr>
              <w:t xml:space="preserve">Section 3:  </w:t>
            </w:r>
            <w:r w:rsidDel="00000000" w:rsidR="00000000" w:rsidRPr="00000000">
              <w:rPr>
                <w:rFonts w:ascii="Arial" w:cs="Arial" w:eastAsia="Arial" w:hAnsi="Arial"/>
                <w:sz w:val="18"/>
                <w:szCs w:val="18"/>
                <w:rtl w:val="0"/>
              </w:rPr>
              <w:t xml:space="preserve">Call Center — Contact &amp; Booking</w:t>
            </w:r>
            <w:r w:rsidDel="00000000" w:rsidR="00000000" w:rsidRPr="00000000">
              <w:rPr>
                <w:rtl w:val="0"/>
              </w:rPr>
            </w:r>
          </w:p>
          <w:p w:rsidR="00000000" w:rsidDel="00000000" w:rsidP="00000000" w:rsidRDefault="00000000" w:rsidRPr="00000000" w14:paraId="0000000E">
            <w:pPr>
              <w:spacing w:after="50" w:before="50" w:lineRule="auto"/>
              <w:rPr/>
            </w:pPr>
            <w:r w:rsidDel="00000000" w:rsidR="00000000" w:rsidRPr="00000000">
              <w:rPr>
                <w:rFonts w:ascii="Arial" w:cs="Arial" w:eastAsia="Arial" w:hAnsi="Arial"/>
                <w:b w:val="1"/>
                <w:bCs w:val="1"/>
                <w:color w:val="1b2a4a"/>
                <w:sz w:val="18"/>
                <w:szCs w:val="18"/>
                <w:rtl w:val="0"/>
              </w:rPr>
              <w:t xml:space="preserve">Section 4:  </w:t>
            </w:r>
            <w:r w:rsidDel="00000000" w:rsidR="00000000" w:rsidRPr="00000000">
              <w:rPr>
                <w:rFonts w:ascii="Arial" w:cs="Arial" w:eastAsia="Arial" w:hAnsi="Arial"/>
                <w:sz w:val="18"/>
                <w:szCs w:val="18"/>
                <w:rtl w:val="0"/>
              </w:rPr>
              <w:t xml:space="preserve">Appointment Show Rate</w:t>
            </w:r>
            <w:r w:rsidDel="00000000" w:rsidR="00000000" w:rsidRPr="00000000">
              <w:rPr>
                <w:rtl w:val="0"/>
              </w:rPr>
            </w:r>
          </w:p>
          <w:p w:rsidR="00000000" w:rsidDel="00000000" w:rsidP="00000000" w:rsidRDefault="00000000" w:rsidRPr="00000000" w14:paraId="0000000F">
            <w:pPr>
              <w:spacing w:after="50" w:before="50" w:lineRule="auto"/>
              <w:rPr/>
            </w:pPr>
            <w:r w:rsidDel="00000000" w:rsidR="00000000" w:rsidRPr="00000000">
              <w:rPr>
                <w:rFonts w:ascii="Arial" w:cs="Arial" w:eastAsia="Arial" w:hAnsi="Arial"/>
                <w:b w:val="1"/>
                <w:bCs w:val="1"/>
                <w:color w:val="1b2a4a"/>
                <w:sz w:val="18"/>
                <w:szCs w:val="18"/>
                <w:rtl w:val="0"/>
              </w:rPr>
              <w:t xml:space="preserve">Section 5:  </w:t>
            </w:r>
            <w:r w:rsidDel="00000000" w:rsidR="00000000" w:rsidRPr="00000000">
              <w:rPr>
                <w:rFonts w:ascii="Arial" w:cs="Arial" w:eastAsia="Arial" w:hAnsi="Arial"/>
                <w:sz w:val="18"/>
                <w:szCs w:val="18"/>
                <w:rtl w:val="0"/>
              </w:rPr>
              <w:t xml:space="preserve">Close Rate (LO Performance)</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shd w:fill="ebf5fb" w:val="clear"/>
            <w:tcMar>
              <w:top w:w="160.0" w:type="dxa"/>
              <w:left w:w="200.0" w:type="dxa"/>
              <w:bottom w:w="160.0" w:type="dxa"/>
              <w:right w:w="200.0" w:type="dxa"/>
            </w:tcMar>
          </w:tcPr>
          <w:p w:rsidR="00000000" w:rsidDel="00000000" w:rsidP="00000000" w:rsidRDefault="00000000" w:rsidRPr="00000000" w14:paraId="00000010">
            <w:pPr>
              <w:rPr/>
            </w:pPr>
            <w:r w:rsidDel="00000000" w:rsidR="00000000" w:rsidRPr="00000000">
              <w:rPr>
                <w:rFonts w:ascii="Arial" w:cs="Arial" w:eastAsia="Arial" w:hAnsi="Arial"/>
                <w:b w:val="1"/>
                <w:bCs w:val="1"/>
                <w:color w:val="1b2a4a"/>
                <w:sz w:val="20"/>
                <w:szCs w:val="20"/>
                <w:rtl w:val="0"/>
              </w:rPr>
              <w:t xml:space="preserve">Golden Rules</w:t>
            </w:r>
            <w:r w:rsidDel="00000000" w:rsidR="00000000" w:rsidRPr="00000000">
              <w:rPr>
                <w:rtl w:val="0"/>
              </w:rPr>
            </w:r>
          </w:p>
          <w:p w:rsidR="00000000" w:rsidDel="00000000" w:rsidP="00000000" w:rsidRDefault="00000000" w:rsidRPr="00000000" w14:paraId="00000011">
            <w:pPr>
              <w:spacing w:after="0" w:before="60" w:lineRule="auto"/>
              <w:rPr/>
            </w:pP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Start at Layer 1. Work downstream. Never blame a downstream layer without clearing those above it.</w:t>
            </w:r>
            <w:r w:rsidDel="00000000" w:rsidR="00000000" w:rsidRPr="00000000">
              <w:rPr>
                <w:rtl w:val="0"/>
              </w:rPr>
            </w:r>
          </w:p>
          <w:p w:rsidR="00000000" w:rsidDel="00000000" w:rsidP="00000000" w:rsidRDefault="00000000" w:rsidRPr="00000000" w14:paraId="000000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Check external factors before touching anything.</w:t>
            </w:r>
            <w:r w:rsidDel="00000000" w:rsidR="00000000" w:rsidRPr="00000000">
              <w:rPr>
                <w:rtl w:val="0"/>
              </w:rPr>
            </w:r>
          </w:p>
          <w:p w:rsidR="00000000" w:rsidDel="00000000" w:rsidP="00000000" w:rsidRDefault="00000000" w:rsidRPr="00000000" w14:paraId="000000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If CQPCONV is healthy, do not chase CPL. The campaign is working.</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Every action must be logged in ClickUp before it is executed.</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Any GHL change requires Founder approval. No exceptions.</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40" w:before="4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7"/>
                <w:szCs w:val="17"/>
                <w:u w:val="none"/>
                <w:shd w:fill="auto" w:val="clear"/>
                <w:vertAlign w:val="baseline"/>
                <w:rtl w:val="0"/>
              </w:rPr>
              <w:t xml:space="preserve">Most problems trace back to the offer or the creative. Start there.</w:t>
            </w:r>
            <w:r w:rsidDel="00000000" w:rsidR="00000000" w:rsidRPr="00000000">
              <w:rPr>
                <w:rtl w:val="0"/>
              </w:rPr>
            </w:r>
          </w:p>
        </w:tc>
      </w:tr>
    </w:tbl>
    <w:p w:rsidR="00000000" w:rsidDel="00000000" w:rsidP="00000000" w:rsidRDefault="00000000" w:rsidRPr="00000000" w14:paraId="00000018">
      <w:pPr>
        <w:spacing w:after="0" w:before="200" w:lineRule="auto"/>
        <w:rPr/>
      </w:pPr>
      <w:r w:rsidDel="00000000" w:rsidR="00000000" w:rsidRPr="00000000">
        <w:rPr>
          <w:rtl w:val="0"/>
        </w:rPr>
      </w:r>
    </w:p>
    <w:p w:rsidR="00000000" w:rsidDel="00000000" w:rsidP="00000000" w:rsidRDefault="00000000" w:rsidRPr="00000000" w14:paraId="00000019">
      <w:pPr>
        <w:pBdr>
          <w:bottom w:color="1b2a4a" w:space="4" w:sz="6" w:val="single"/>
        </w:pBdr>
        <w:spacing w:after="120" w:before="480" w:lineRule="auto"/>
        <w:rPr/>
      </w:pPr>
      <w:r w:rsidDel="00000000" w:rsidR="00000000" w:rsidRPr="00000000">
        <w:rPr>
          <w:rFonts w:ascii="Arial" w:cs="Arial" w:eastAsia="Arial" w:hAnsi="Arial"/>
          <w:b w:val="1"/>
          <w:bCs w:val="1"/>
          <w:color w:val="1b2a4a"/>
          <w:sz w:val="36"/>
          <w:szCs w:val="36"/>
          <w:rtl w:val="0"/>
        </w:rPr>
        <w:t xml:space="preserve">CHECK FIRST: External Factors</w:t>
      </w:r>
      <w:r w:rsidDel="00000000" w:rsidR="00000000" w:rsidRPr="00000000">
        <w:rPr>
          <w:rtl w:val="0"/>
        </w:rPr>
      </w:r>
    </w:p>
    <w:p w:rsidR="00000000" w:rsidDel="00000000" w:rsidP="00000000" w:rsidRDefault="00000000" w:rsidRPr="00000000" w14:paraId="0000001A">
      <w:pPr>
        <w:spacing w:after="80" w:before="60" w:lineRule="auto"/>
        <w:rPr/>
      </w:pPr>
      <w:r w:rsidDel="00000000" w:rsidR="00000000" w:rsidRPr="00000000">
        <w:rPr>
          <w:rFonts w:ascii="Arial" w:cs="Arial" w:eastAsia="Arial" w:hAnsi="Arial"/>
          <w:b w:val="0"/>
          <w:bCs w:val="0"/>
          <w:color w:val="1a1a1a"/>
          <w:sz w:val="18"/>
          <w:szCs w:val="18"/>
          <w:rtl w:val="0"/>
        </w:rPr>
        <w:t xml:space="preserve">Before touching any campaign setting, creative, or sequence, run through this checklist. Many performance dips are temporary and caused by conditions outside the funnel. Acting on a campaign during an external disruption wastes time and can break things that were working.</w:t>
      </w:r>
      <w:r w:rsidDel="00000000" w:rsidR="00000000" w:rsidRPr="00000000">
        <w:rPr>
          <w:rtl w:val="0"/>
        </w:rPr>
      </w:r>
    </w:p>
    <w:p w:rsidR="00000000" w:rsidDel="00000000" w:rsidP="00000000" w:rsidRDefault="00000000" w:rsidRPr="00000000" w14:paraId="0000001B">
      <w:pPr>
        <w:spacing w:after="0" w:before="100" w:lineRule="auto"/>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35400" w:space="0" w:sz="4" w:val="single"/>
              <w:left w:color="d35400" w:space="0" w:sz="12" w:val="single"/>
              <w:bottom w:color="d35400" w:space="0" w:sz="4" w:val="single"/>
              <w:right w:color="d35400" w:space="0" w:sz="4" w:val="single"/>
            </w:tcBorders>
            <w:shd w:fill="fdebd0" w:val="clear"/>
            <w:tcMar>
              <w:top w:w="120.0" w:type="dxa"/>
              <w:left w:w="200.0" w:type="dxa"/>
              <w:bottom w:w="120.0" w:type="dxa"/>
              <w:right w:w="200.0" w:type="dxa"/>
            </w:tcMar>
          </w:tcPr>
          <w:p w:rsidR="00000000" w:rsidDel="00000000" w:rsidP="00000000" w:rsidRDefault="00000000" w:rsidRPr="00000000" w14:paraId="0000001C">
            <w:pPr>
              <w:rPr/>
            </w:pPr>
            <w:r w:rsidDel="00000000" w:rsidR="00000000" w:rsidRPr="00000000">
              <w:rPr>
                <w:rFonts w:ascii="Arial" w:cs="Arial" w:eastAsia="Arial" w:hAnsi="Arial"/>
                <w:b w:val="1"/>
                <w:bCs w:val="1"/>
                <w:color w:val="d35400"/>
                <w:sz w:val="18"/>
                <w:szCs w:val="18"/>
                <w:rtl w:val="0"/>
              </w:rPr>
              <w:t xml:space="preserve">⚠️  If ANY external factor is confirmed or suspected — observe for 48–72 hours before making changes. Document the factor in ClickUp and note it on the weekly account review.</w:t>
            </w:r>
            <w:r w:rsidDel="00000000" w:rsidR="00000000" w:rsidRPr="00000000">
              <w:rPr>
                <w:rtl w:val="0"/>
              </w:rPr>
            </w:r>
          </w:p>
        </w:tc>
      </w:tr>
    </w:tbl>
    <w:p w:rsidR="00000000" w:rsidDel="00000000" w:rsidP="00000000" w:rsidRDefault="00000000" w:rsidRPr="00000000" w14:paraId="0000001D">
      <w:pPr>
        <w:spacing w:after="0" w:before="120" w:lineRule="auto"/>
        <w:rPr/>
      </w:pPr>
      <w:r w:rsidDel="00000000" w:rsidR="00000000" w:rsidRPr="00000000">
        <w:rPr>
          <w:rtl w:val="0"/>
        </w:rPr>
      </w:r>
    </w:p>
    <w:p w:rsidR="00000000" w:rsidDel="00000000" w:rsidP="00000000" w:rsidRDefault="00000000" w:rsidRPr="00000000" w14:paraId="0000001E">
      <w:pPr>
        <w:spacing w:after="80" w:before="240" w:lineRule="auto"/>
        <w:rPr/>
      </w:pPr>
      <w:r w:rsidDel="00000000" w:rsidR="00000000" w:rsidRPr="00000000">
        <w:rPr>
          <w:rFonts w:ascii="Arial" w:cs="Arial" w:eastAsia="Arial" w:hAnsi="Arial"/>
          <w:b w:val="1"/>
          <w:bCs w:val="1"/>
          <w:color w:val="1b2a4a"/>
          <w:sz w:val="21"/>
          <w:szCs w:val="21"/>
          <w:rtl w:val="0"/>
        </w:rPr>
        <w:t xml:space="preserve">Environment &amp; Timing</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there a US federal holiday this week? (Christmas, Thanksgiving, Memorial Day, July 4th, Labor Day) — seniors dramatically reduce phone engagement during these windows.</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there a major national event impacting ad performance? (Super Bowl Sunday, election day, major news cycle) — Meta CPMs spike and audience attention shifts.</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weather severely disrupted in the client's geography? Extreme weather reduces engagement and appointment attendance.</w:t>
      </w:r>
      <w:r w:rsidDel="00000000" w:rsidR="00000000" w:rsidRPr="00000000">
        <w:rPr>
          <w:rtl w:val="0"/>
        </w:rPr>
      </w:r>
    </w:p>
    <w:p w:rsidR="00000000" w:rsidDel="00000000" w:rsidP="00000000" w:rsidRDefault="00000000" w:rsidRPr="00000000" w14:paraId="0000002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 Meta released a recent platform update affecting ad delivery or tracking? (iOS privacy changes, pixel updates, policy changes)</w:t>
      </w:r>
      <w:r w:rsidDel="00000000" w:rsidR="00000000" w:rsidRPr="00000000">
        <w:rPr>
          <w:rtl w:val="0"/>
        </w:rPr>
      </w:r>
    </w:p>
    <w:p w:rsidR="00000000" w:rsidDel="00000000" w:rsidP="00000000" w:rsidRDefault="00000000" w:rsidRPr="00000000" w14:paraId="00000023">
      <w:pPr>
        <w:spacing w:after="0" w:before="80" w:lineRule="auto"/>
        <w:rPr/>
      </w:pPr>
      <w:r w:rsidDel="00000000" w:rsidR="00000000" w:rsidRPr="00000000">
        <w:rPr>
          <w:rtl w:val="0"/>
        </w:rPr>
      </w:r>
    </w:p>
    <w:p w:rsidR="00000000" w:rsidDel="00000000" w:rsidP="00000000" w:rsidRDefault="00000000" w:rsidRPr="00000000" w14:paraId="00000024">
      <w:pPr>
        <w:spacing w:after="80" w:before="240" w:lineRule="auto"/>
        <w:rPr/>
      </w:pPr>
      <w:r w:rsidDel="00000000" w:rsidR="00000000" w:rsidRPr="00000000">
        <w:rPr>
          <w:rFonts w:ascii="Arial" w:cs="Arial" w:eastAsia="Arial" w:hAnsi="Arial"/>
          <w:b w:val="1"/>
          <w:bCs w:val="1"/>
          <w:color w:val="1b2a4a"/>
          <w:sz w:val="21"/>
          <w:szCs w:val="21"/>
          <w:rtl w:val="0"/>
        </w:rPr>
        <w:t xml:space="preserve">Client-Side Factors</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client's calendar fully open with at least 4+ slots available in the next 10 days? If slots are limited, leads physically cannot book — this looks like a booking problem but isn't.</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 the LO made any recent changes to their GHL pipeline, calendar settings, or CRM without notifying the team?</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client have an active Google My Business listing? If it is suspended or has a sudden influx of bad reviews, trust collapses and show rates tank.</w:t>
      </w:r>
      <w:r w:rsidDel="00000000" w:rsidR="00000000" w:rsidRPr="00000000">
        <w:rPr>
          <w:rtl w:val="0"/>
        </w:rPr>
      </w:r>
    </w:p>
    <w:p w:rsidR="00000000" w:rsidDel="00000000" w:rsidP="00000000" w:rsidRDefault="00000000" w:rsidRPr="00000000" w14:paraId="0000002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client have a functional, professional website? Seniors 62+ will Google the LO before their appointment. No website or a bad one = no-shows.</w:t>
      </w:r>
      <w:r w:rsidDel="00000000" w:rsidR="00000000" w:rsidRPr="00000000">
        <w:rPr>
          <w:rtl w:val="0"/>
        </w:rPr>
      </w:r>
    </w:p>
    <w:p w:rsidR="00000000" w:rsidDel="00000000" w:rsidP="00000000" w:rsidRDefault="00000000" w:rsidRPr="00000000" w14:paraId="0000002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there a reputation issue? (bad reviews, no online presence, no professional photo) — run a quick Google search on the client's name and business.</w:t>
      </w:r>
      <w:r w:rsidDel="00000000" w:rsidR="00000000" w:rsidRPr="00000000">
        <w:rPr>
          <w:rtl w:val="0"/>
        </w:rPr>
      </w:r>
    </w:p>
    <w:p w:rsidR="00000000" w:rsidDel="00000000" w:rsidP="00000000" w:rsidRDefault="00000000" w:rsidRPr="00000000" w14:paraId="0000002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there any known technical issues in GHL? (refer to the Technical Issues SOP before diagnosing any funnel metric)</w:t>
      </w:r>
      <w:r w:rsidDel="00000000" w:rsidR="00000000" w:rsidRPr="00000000">
        <w:rPr>
          <w:rtl w:val="0"/>
        </w:rPr>
      </w:r>
    </w:p>
    <w:p w:rsidR="00000000" w:rsidDel="00000000" w:rsidP="00000000" w:rsidRDefault="00000000" w:rsidRPr="00000000" w14:paraId="0000002B">
      <w:pPr>
        <w:spacing w:after="0" w:before="140" w:lineRule="auto"/>
        <w:rPr/>
      </w:pP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4" w:val="single"/>
              <w:left w:color="1b2a4a" w:space="0" w:sz="12" w:val="single"/>
              <w:bottom w:color="cccccc" w:space="0" w:sz="4" w:val="single"/>
              <w:right w:color="cccccc" w:space="0" w:sz="4" w:val="single"/>
            </w:tcBorders>
            <w:shd w:fill="ebf5fb" w:val="clear"/>
            <w:tcMar>
              <w:top w:w="140.0" w:type="dxa"/>
              <w:left w:w="220.0" w:type="dxa"/>
              <w:bottom w:w="140.0" w:type="dxa"/>
              <w:right w:w="220.0" w:type="dxa"/>
            </w:tcMar>
          </w:tcPr>
          <w:p w:rsidR="00000000" w:rsidDel="00000000" w:rsidP="00000000" w:rsidRDefault="00000000" w:rsidRPr="00000000" w14:paraId="0000002C">
            <w:pPr>
              <w:spacing w:after="60" w:before="0" w:lineRule="auto"/>
              <w:rPr/>
            </w:pPr>
            <w:r w:rsidDel="00000000" w:rsidR="00000000" w:rsidRPr="00000000">
              <w:rPr>
                <w:rFonts w:ascii="Arial" w:cs="Arial" w:eastAsia="Arial" w:hAnsi="Arial"/>
                <w:b w:val="1"/>
                <w:bCs w:val="1"/>
                <w:color w:val="1b2a4a"/>
                <w:sz w:val="19"/>
                <w:szCs w:val="19"/>
                <w:rtl w:val="0"/>
              </w:rPr>
              <w:t xml:space="preserve">🧠  The Offer Is Usually the Problem</w:t>
            </w:r>
            <w:r w:rsidDel="00000000" w:rsidR="00000000" w:rsidRPr="00000000">
              <w:rPr>
                <w:rtl w:val="0"/>
              </w:rPr>
            </w:r>
          </w:p>
          <w:p w:rsidR="00000000" w:rsidDel="00000000" w:rsidP="00000000" w:rsidRDefault="00000000" w:rsidRPr="00000000" w14:paraId="0000002D">
            <w:pPr>
              <w:spacing w:after="0" w:before="0" w:lineRule="auto"/>
              <w:rPr/>
            </w:pPr>
            <w:r w:rsidDel="00000000" w:rsidR="00000000" w:rsidRPr="00000000">
              <w:rPr>
                <w:rFonts w:ascii="Arial" w:cs="Arial" w:eastAsia="Arial" w:hAnsi="Arial"/>
                <w:color w:val="1a1a1a"/>
                <w:sz w:val="18"/>
                <w:szCs w:val="18"/>
                <w:rtl w:val="0"/>
              </w:rPr>
              <w:t xml:space="preserve">Before exhausting every technical checklist below, ask one honest question: Is the offer compelling enough for a 62+ homeowner who is skeptical of financial products and has been conditioned to distrust the phrase 'reverse mortgage'? If the answer is uncertain, the offer is the first thing to fix.</w:t>
            </w:r>
            <w:r w:rsidDel="00000000" w:rsidR="00000000" w:rsidRPr="00000000">
              <w:rPr>
                <w:rtl w:val="0"/>
              </w:rPr>
            </w:r>
          </w:p>
        </w:tc>
      </w:tr>
    </w:tbl>
    <w:p w:rsidR="00000000" w:rsidDel="00000000" w:rsidP="00000000" w:rsidRDefault="00000000" w:rsidRPr="00000000" w14:paraId="0000002E">
      <w:pPr>
        <w:spacing w:after="0" w:before="200" w:lineRule="auto"/>
        <w:rPr/>
      </w:pPr>
      <w:r w:rsidDel="00000000" w:rsidR="00000000" w:rsidRPr="00000000">
        <w:rPr>
          <w:rtl w:val="0"/>
        </w:rPr>
      </w:r>
    </w:p>
    <w:p w:rsidR="00000000" w:rsidDel="00000000" w:rsidP="00000000" w:rsidRDefault="00000000" w:rsidRPr="00000000" w14:paraId="0000002F">
      <w:pPr>
        <w:pBdr>
          <w:bottom w:color="1b2a4a" w:space="4" w:sz="6" w:val="single"/>
        </w:pBdr>
        <w:spacing w:after="120" w:before="480" w:lineRule="auto"/>
        <w:rPr/>
      </w:pPr>
      <w:r w:rsidDel="00000000" w:rsidR="00000000" w:rsidRPr="00000000">
        <w:rPr>
          <w:rFonts w:ascii="Arial" w:cs="Arial" w:eastAsia="Arial" w:hAnsi="Arial"/>
          <w:b w:val="1"/>
          <w:bCs w:val="1"/>
          <w:color w:val="1b2a4a"/>
          <w:sz w:val="36"/>
          <w:szCs w:val="36"/>
          <w:rtl w:val="0"/>
        </w:rPr>
        <w:t xml:space="preserve">Section 1: Lead Flow &amp; Ad Performance</w:t>
      </w:r>
      <w:r w:rsidDel="00000000" w:rsidR="00000000" w:rsidRPr="00000000">
        <w:rPr>
          <w:rtl w:val="0"/>
        </w:rPr>
      </w:r>
    </w:p>
    <w:p w:rsidR="00000000" w:rsidDel="00000000" w:rsidP="00000000" w:rsidRDefault="00000000" w:rsidRPr="00000000" w14:paraId="00000030">
      <w:pPr>
        <w:spacing w:after="0" w:before="80" w:lineRule="auto"/>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31">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32">
            <w:pPr>
              <w:jc w:val="left"/>
              <w:rPr/>
            </w:pPr>
            <w:r w:rsidDel="00000000" w:rsidR="00000000" w:rsidRPr="00000000">
              <w:rPr>
                <w:rFonts w:ascii="Arial" w:cs="Arial" w:eastAsia="Arial" w:hAnsi="Arial"/>
                <w:b w:val="1"/>
                <w:bCs w:val="1"/>
                <w:color w:val="ffffff"/>
                <w:sz w:val="18"/>
                <w:szCs w:val="18"/>
                <w:rtl w:val="0"/>
              </w:rPr>
              <w:t xml:space="preserve">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33">
            <w:pPr>
              <w:jc w:val="left"/>
              <w:rPr/>
            </w:pPr>
            <w:r w:rsidDel="00000000" w:rsidR="00000000" w:rsidRPr="00000000">
              <w:rPr>
                <w:rFonts w:ascii="Arial" w:cs="Arial" w:eastAsia="Arial" w:hAnsi="Arial"/>
                <w:b w:val="1"/>
                <w:bCs w:val="1"/>
                <w:color w:val="ffffff"/>
                <w:sz w:val="18"/>
                <w:szCs w:val="18"/>
                <w:rtl w:val="0"/>
              </w:rPr>
              <w:t xml:space="preserve">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34">
            <w:pPr>
              <w:jc w:val="left"/>
              <w:rPr/>
            </w:pPr>
            <w:r w:rsidDel="00000000" w:rsidR="00000000" w:rsidRPr="00000000">
              <w:rPr>
                <w:rFonts w:ascii="Arial" w:cs="Arial" w:eastAsia="Arial" w:hAnsi="Arial"/>
                <w:b w:val="1"/>
                <w:bCs w:val="1"/>
                <w:color w:val="ffffff"/>
                <w:sz w:val="18"/>
                <w:szCs w:val="18"/>
                <w:rtl w:val="0"/>
              </w:rPr>
              <w:t xml:space="preserve">911 — Act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035">
            <w:pPr>
              <w:jc w:val="left"/>
              <w:rPr/>
            </w:pPr>
            <w:r w:rsidDel="00000000" w:rsidR="00000000" w:rsidRPr="00000000">
              <w:rPr>
                <w:rFonts w:ascii="Arial" w:cs="Arial" w:eastAsia="Arial" w:hAnsi="Arial"/>
                <w:b w:val="1"/>
                <w:bCs w:val="1"/>
                <w:color w:val="1a1a1a"/>
                <w:sz w:val="18"/>
                <w:szCs w:val="18"/>
                <w:rtl w:val="0"/>
              </w:rPr>
              <w:t xml:space="preserve">CPL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36">
            <w:pPr>
              <w:jc w:val="left"/>
              <w:rPr/>
            </w:pPr>
            <w:r w:rsidDel="00000000" w:rsidR="00000000" w:rsidRPr="00000000">
              <w:rPr>
                <w:rFonts w:ascii="Arial" w:cs="Arial" w:eastAsia="Arial" w:hAnsi="Arial"/>
                <w:b w:val="0"/>
                <w:bCs w:val="0"/>
                <w:color w:val="1a1a1a"/>
                <w:sz w:val="18"/>
                <w:szCs w:val="18"/>
                <w:rtl w:val="0"/>
              </w:rPr>
              <w:t xml:space="preserve">$15 – $19.99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37">
            <w:pPr>
              <w:jc w:val="left"/>
              <w:rPr/>
            </w:pPr>
            <w:r w:rsidDel="00000000" w:rsidR="00000000" w:rsidRPr="00000000">
              <w:rPr>
                <w:rFonts w:ascii="Arial" w:cs="Arial" w:eastAsia="Arial" w:hAnsi="Arial"/>
                <w:b w:val="0"/>
                <w:bCs w:val="0"/>
                <w:color w:val="1a1a1a"/>
                <w:sz w:val="18"/>
                <w:szCs w:val="18"/>
                <w:rtl w:val="0"/>
              </w:rPr>
              <w:t xml:space="preserve">$20 – $24.99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38">
            <w:pPr>
              <w:jc w:val="left"/>
              <w:rPr/>
            </w:pPr>
            <w:r w:rsidDel="00000000" w:rsidR="00000000" w:rsidRPr="00000000">
              <w:rPr>
                <w:rFonts w:ascii="Arial" w:cs="Arial" w:eastAsia="Arial" w:hAnsi="Arial"/>
                <w:b w:val="0"/>
                <w:bCs w:val="0"/>
                <w:color w:val="1a1a1a"/>
                <w:sz w:val="18"/>
                <w:szCs w:val="18"/>
                <w:rtl w:val="0"/>
              </w:rPr>
              <w:t xml:space="preserve">$25+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39">
            <w:pPr>
              <w:jc w:val="left"/>
              <w:rPr/>
            </w:pPr>
            <w:r w:rsidDel="00000000" w:rsidR="00000000" w:rsidRPr="00000000">
              <w:rPr>
                <w:rFonts w:ascii="Arial" w:cs="Arial" w:eastAsia="Arial" w:hAnsi="Arial"/>
                <w:b w:val="1"/>
                <w:bCs w:val="1"/>
                <w:color w:val="1a1a1a"/>
                <w:sz w:val="18"/>
                <w:szCs w:val="18"/>
                <w:rtl w:val="0"/>
              </w:rPr>
              <w:t xml:space="preserve">CPQL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3A">
            <w:pPr>
              <w:jc w:val="left"/>
              <w:rPr/>
            </w:pPr>
            <w:r w:rsidDel="00000000" w:rsidR="00000000" w:rsidRPr="00000000">
              <w:rPr>
                <w:rFonts w:ascii="Arial" w:cs="Arial" w:eastAsia="Arial" w:hAnsi="Arial"/>
                <w:b w:val="0"/>
                <w:bCs w:val="0"/>
                <w:color w:val="1a1a1a"/>
                <w:sz w:val="18"/>
                <w:szCs w:val="18"/>
                <w:rtl w:val="0"/>
              </w:rPr>
              <w:t xml:space="preserve">$20 – $29.99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3B">
            <w:pPr>
              <w:jc w:val="left"/>
              <w:rPr/>
            </w:pPr>
            <w:r w:rsidDel="00000000" w:rsidR="00000000" w:rsidRPr="00000000">
              <w:rPr>
                <w:rFonts w:ascii="Arial" w:cs="Arial" w:eastAsia="Arial" w:hAnsi="Arial"/>
                <w:b w:val="0"/>
                <w:bCs w:val="0"/>
                <w:color w:val="1a1a1a"/>
                <w:sz w:val="18"/>
                <w:szCs w:val="18"/>
                <w:rtl w:val="0"/>
              </w:rPr>
              <w:t xml:space="preserve">$30 – $34.99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3C">
            <w:pPr>
              <w:jc w:val="left"/>
              <w:rPr/>
            </w:pPr>
            <w:r w:rsidDel="00000000" w:rsidR="00000000" w:rsidRPr="00000000">
              <w:rPr>
                <w:rFonts w:ascii="Arial" w:cs="Arial" w:eastAsia="Arial" w:hAnsi="Arial"/>
                <w:b w:val="0"/>
                <w:bCs w:val="0"/>
                <w:color w:val="1a1a1a"/>
                <w:sz w:val="18"/>
                <w:szCs w:val="18"/>
                <w:rtl w:val="0"/>
              </w:rPr>
              <w:t xml:space="preserve">$35+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03D">
            <w:pPr>
              <w:jc w:val="left"/>
              <w:rPr/>
            </w:pPr>
            <w:r w:rsidDel="00000000" w:rsidR="00000000" w:rsidRPr="00000000">
              <w:rPr>
                <w:rFonts w:ascii="Arial" w:cs="Arial" w:eastAsia="Arial" w:hAnsi="Arial"/>
                <w:b w:val="1"/>
                <w:bCs w:val="1"/>
                <w:color w:val="1a1a1a"/>
                <w:sz w:val="18"/>
                <w:szCs w:val="18"/>
                <w:rtl w:val="0"/>
              </w:rPr>
              <w:t xml:space="preserve">CTR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3E">
            <w:pPr>
              <w:jc w:val="left"/>
              <w:rPr/>
            </w:pPr>
            <w:r w:rsidDel="00000000" w:rsidR="00000000" w:rsidRPr="00000000">
              <w:rPr>
                <w:rFonts w:ascii="Arial" w:cs="Arial" w:eastAsia="Arial" w:hAnsi="Arial"/>
                <w:b w:val="0"/>
                <w:bCs w:val="0"/>
                <w:color w:val="1a1a1a"/>
                <w:sz w:val="18"/>
                <w:szCs w:val="18"/>
                <w:rtl w:val="0"/>
              </w:rPr>
              <w:t xml:space="preserve">1.3% – 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3F">
            <w:pPr>
              <w:jc w:val="left"/>
              <w:rPr/>
            </w:pPr>
            <w:r w:rsidDel="00000000" w:rsidR="00000000" w:rsidRPr="00000000">
              <w:rPr>
                <w:rFonts w:ascii="Arial" w:cs="Arial" w:eastAsia="Arial" w:hAnsi="Arial"/>
                <w:b w:val="0"/>
                <w:bCs w:val="0"/>
                <w:color w:val="1a1a1a"/>
                <w:sz w:val="18"/>
                <w:szCs w:val="18"/>
                <w:rtl w:val="0"/>
              </w:rPr>
              <w:t xml:space="preserve">0.8% – 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40">
            <w:pPr>
              <w:jc w:val="left"/>
              <w:rPr/>
            </w:pPr>
            <w:r w:rsidDel="00000000" w:rsidR="00000000" w:rsidRPr="00000000">
              <w:rPr>
                <w:rFonts w:ascii="Arial" w:cs="Arial" w:eastAsia="Arial" w:hAnsi="Arial"/>
                <w:b w:val="0"/>
                <w:bCs w:val="0"/>
                <w:color w:val="1a1a1a"/>
                <w:sz w:val="18"/>
                <w:szCs w:val="18"/>
                <w:rtl w:val="0"/>
              </w:rPr>
              <w:t xml:space="preserve">&lt; 0.8%</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41">
            <w:pPr>
              <w:jc w:val="left"/>
              <w:rPr/>
            </w:pPr>
            <w:r w:rsidDel="00000000" w:rsidR="00000000" w:rsidRPr="00000000">
              <w:rPr>
                <w:rFonts w:ascii="Arial" w:cs="Arial" w:eastAsia="Arial" w:hAnsi="Arial"/>
                <w:b w:val="1"/>
                <w:bCs w:val="1"/>
                <w:color w:val="1a1a1a"/>
                <w:sz w:val="18"/>
                <w:szCs w:val="18"/>
                <w:rtl w:val="0"/>
              </w:rPr>
              <w:t xml:space="preserve">Frequency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42">
            <w:pPr>
              <w:jc w:val="left"/>
              <w:rPr/>
            </w:pPr>
            <w:r w:rsidDel="00000000" w:rsidR="00000000" w:rsidRPr="00000000">
              <w:rPr>
                <w:rFonts w:ascii="Arial" w:cs="Arial" w:eastAsia="Arial" w:hAnsi="Arial"/>
                <w:b w:val="0"/>
                <w:bCs w:val="0"/>
                <w:color w:val="1a1a1a"/>
                <w:sz w:val="18"/>
                <w:szCs w:val="18"/>
                <w:rtl w:val="0"/>
              </w:rPr>
              <w:t xml:space="preserve">1.5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43">
            <w:pPr>
              <w:jc w:val="left"/>
              <w:rPr/>
            </w:pPr>
            <w:r w:rsidDel="00000000" w:rsidR="00000000" w:rsidRPr="00000000">
              <w:rPr>
                <w:rFonts w:ascii="Arial" w:cs="Arial" w:eastAsia="Arial" w:hAnsi="Arial"/>
                <w:b w:val="0"/>
                <w:bCs w:val="0"/>
                <w:color w:val="1a1a1a"/>
                <w:sz w:val="18"/>
                <w:szCs w:val="18"/>
                <w:rtl w:val="0"/>
              </w:rPr>
              <w:t xml:space="preserve">3.0 – 4.0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44">
            <w:pPr>
              <w:jc w:val="left"/>
              <w:rPr/>
            </w:pPr>
            <w:r w:rsidDel="00000000" w:rsidR="00000000" w:rsidRPr="00000000">
              <w:rPr>
                <w:rFonts w:ascii="Arial" w:cs="Arial" w:eastAsia="Arial" w:hAnsi="Arial"/>
                <w:b w:val="0"/>
                <w:bCs w:val="0"/>
                <w:color w:val="1a1a1a"/>
                <w:sz w:val="18"/>
                <w:szCs w:val="18"/>
                <w:rtl w:val="0"/>
              </w:rPr>
              <w:t xml:space="preserve">&gt; 4.0</w:t>
            </w:r>
            <w:r w:rsidDel="00000000" w:rsidR="00000000" w:rsidRPr="00000000">
              <w:rPr>
                <w:rtl w:val="0"/>
              </w:rPr>
            </w:r>
          </w:p>
        </w:tc>
      </w:tr>
    </w:tbl>
    <w:p w:rsidR="00000000" w:rsidDel="00000000" w:rsidP="00000000" w:rsidRDefault="00000000" w:rsidRPr="00000000" w14:paraId="00000045">
      <w:pPr>
        <w:spacing w:after="0" w:before="100" w:lineRule="auto"/>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9a7d0a" w:space="0" w:sz="4" w:val="single"/>
              <w:left w:color="9a7d0a" w:space="0" w:sz="12" w:val="single"/>
              <w:bottom w:color="9a7d0a" w:space="0" w:sz="4" w:val="single"/>
              <w:right w:color="9a7d0a" w:space="0" w:sz="4" w:val="single"/>
            </w:tcBorders>
            <w:shd w:fill="fef9e7" w:val="clear"/>
            <w:tcMar>
              <w:top w:w="120.0" w:type="dxa"/>
              <w:left w:w="200.0" w:type="dxa"/>
              <w:bottom w:w="120.0" w:type="dxa"/>
              <w:right w:w="200.0" w:type="dxa"/>
            </w:tcMar>
          </w:tcPr>
          <w:p w:rsidR="00000000" w:rsidDel="00000000" w:rsidP="00000000" w:rsidRDefault="00000000" w:rsidRPr="00000000" w14:paraId="00000046">
            <w:pPr>
              <w:rPr/>
            </w:pPr>
            <w:r w:rsidDel="00000000" w:rsidR="00000000" w:rsidRPr="00000000">
              <w:rPr>
                <w:rFonts w:ascii="Arial" w:cs="Arial" w:eastAsia="Arial" w:hAnsi="Arial"/>
                <w:b w:val="1"/>
                <w:bCs w:val="1"/>
                <w:color w:val="9a7d0a"/>
                <w:sz w:val="18"/>
                <w:szCs w:val="18"/>
                <w:rtl w:val="0"/>
              </w:rPr>
              <w:t xml:space="preserve">⚠️  GOLDEN RULE: If CQPCONV is under $149 — do not touch the ad campaign. The leads are converting downstream. A higher CPL with a healthy CQPCONV means the campaign is self-selecting quality. Leave it alone.</w:t>
            </w:r>
            <w:r w:rsidDel="00000000" w:rsidR="00000000" w:rsidRPr="00000000">
              <w:rPr>
                <w:rtl w:val="0"/>
              </w:rPr>
            </w:r>
          </w:p>
        </w:tc>
      </w:tr>
    </w:tbl>
    <w:p w:rsidR="00000000" w:rsidDel="00000000" w:rsidP="00000000" w:rsidRDefault="00000000" w:rsidRPr="00000000" w14:paraId="00000047">
      <w:pPr>
        <w:spacing w:after="0" w:before="140" w:lineRule="auto"/>
        <w:rPr/>
      </w:pPr>
      <w:r w:rsidDel="00000000" w:rsidR="00000000" w:rsidRPr="00000000">
        <w:rPr>
          <w:rtl w:val="0"/>
        </w:rPr>
      </w:r>
    </w:p>
    <w:p w:rsidR="00000000" w:rsidDel="00000000" w:rsidP="00000000" w:rsidRDefault="00000000" w:rsidRPr="00000000" w14:paraId="00000048">
      <w:pPr>
        <w:spacing w:after="100" w:before="320" w:lineRule="auto"/>
        <w:rPr/>
      </w:pPr>
      <w:r w:rsidDel="00000000" w:rsidR="00000000" w:rsidRPr="00000000">
        <w:rPr>
          <w:rFonts w:ascii="Arial" w:cs="Arial" w:eastAsia="Arial" w:hAnsi="Arial"/>
          <w:b w:val="1"/>
          <w:bCs w:val="1"/>
          <w:color w:val="1b2a4a"/>
          <w:sz w:val="26"/>
          <w:szCs w:val="26"/>
          <w:rtl w:val="0"/>
        </w:rPr>
        <w:t xml:space="preserve">If CPL / CPQL is high from campaign launch:</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campaign set up correctly? (targeting radius, placements, pixel firing, calendar URL)</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Verify radius covers a realistic service area. For reverse mortgage, targeting too narrow in a low-density area starves the algorithm of data.</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Confirm the pixel is firing on the thank-you / confirmation page, not just the landing page.</w:t>
      </w:r>
      <w:r w:rsidDel="00000000" w:rsidR="00000000" w:rsidRPr="00000000">
        <w:rPr>
          <w:rtl w:val="0"/>
        </w:rPr>
      </w:r>
    </w:p>
    <w:p w:rsidR="00000000" w:rsidDel="00000000" w:rsidP="00000000" w:rsidRDefault="00000000" w:rsidRPr="00000000" w14:paraId="0000004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landing page live, loading correctly on mobile, and routing leads into GHL?</w:t>
      </w:r>
      <w:r w:rsidDel="00000000" w:rsidR="00000000" w:rsidRPr="00000000">
        <w:rPr>
          <w:rtl w:val="0"/>
        </w:rPr>
      </w:r>
    </w:p>
    <w:p w:rsidR="00000000" w:rsidDel="00000000" w:rsidP="00000000" w:rsidRDefault="00000000" w:rsidRPr="00000000" w14:paraId="0000004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Test the full funnel on mobile: click ad → land on page → submit form → confirm lead appears in GHL pipeline.</w:t>
      </w:r>
      <w:r w:rsidDel="00000000" w:rsidR="00000000" w:rsidRPr="00000000">
        <w:rPr>
          <w:rtl w:val="0"/>
        </w:rPr>
      </w:r>
    </w:p>
    <w:p w:rsidR="00000000" w:rsidDel="00000000" w:rsidP="00000000" w:rsidRDefault="00000000" w:rsidRPr="00000000" w14:paraId="0000004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we running at least 6–8 creatives covering different formats (video + image) and different archetype angles?</w:t>
      </w:r>
      <w:r w:rsidDel="00000000" w:rsidR="00000000" w:rsidRPr="00000000">
        <w:rPr>
          <w:rtl w:val="0"/>
        </w:rPr>
      </w:r>
    </w:p>
    <w:p w:rsidR="00000000" w:rsidDel="00000000" w:rsidP="00000000" w:rsidRDefault="00000000" w:rsidRPr="00000000" w14:paraId="000000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Each of the four ICP archetypes (Security-Seeker, Strategic Retiree, Financially Squeezed, Legacy Planner) should have at least one dedicated creative angle in the active set.</w:t>
      </w:r>
      <w:r w:rsidDel="00000000" w:rsidR="00000000" w:rsidRPr="00000000">
        <w:rPr>
          <w:rtl w:val="0"/>
        </w:rPr>
      </w:r>
    </w:p>
    <w:p w:rsidR="00000000" w:rsidDel="00000000" w:rsidP="00000000" w:rsidRDefault="00000000" w:rsidRPr="00000000" w14:paraId="0000005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ad messaging consistent with the landing page headline? (message match)</w:t>
      </w:r>
      <w:r w:rsidDel="00000000" w:rsidR="00000000" w:rsidRPr="00000000">
        <w:rPr>
          <w:rtl w:val="0"/>
        </w:rPr>
      </w:r>
    </w:p>
    <w:p w:rsidR="00000000" w:rsidDel="00000000" w:rsidP="00000000" w:rsidRDefault="00000000" w:rsidRPr="00000000" w14:paraId="0000005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landing page headline must directly continue the promise made in the ad. Mismatch = people click then bounce instantly.</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daily budget at least $50/day? Is there a Meta spending cap on the account?</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audience size large enough? (too small = Meta charges premium CPMs and can't optimize)</w:t>
      </w:r>
      <w:r w:rsidDel="00000000" w:rsidR="00000000" w:rsidRPr="00000000">
        <w:rPr>
          <w:rtl w:val="0"/>
        </w:rPr>
      </w:r>
    </w:p>
    <w:p w:rsidR="00000000" w:rsidDel="00000000" w:rsidP="00000000" w:rsidRDefault="00000000" w:rsidRPr="00000000" w14:paraId="00000054">
      <w:pPr>
        <w:spacing w:after="0" w:before="80" w:lineRule="auto"/>
        <w:rPr/>
      </w:pPr>
      <w:r w:rsidDel="00000000" w:rsidR="00000000" w:rsidRPr="00000000">
        <w:rPr>
          <w:rtl w:val="0"/>
        </w:rPr>
      </w:r>
    </w:p>
    <w:p w:rsidR="00000000" w:rsidDel="00000000" w:rsidP="00000000" w:rsidRDefault="00000000" w:rsidRPr="00000000" w14:paraId="00000055">
      <w:pPr>
        <w:spacing w:after="100" w:before="320" w:lineRule="auto"/>
        <w:rPr/>
      </w:pPr>
      <w:r w:rsidDel="00000000" w:rsidR="00000000" w:rsidRPr="00000000">
        <w:rPr>
          <w:rFonts w:ascii="Arial" w:cs="Arial" w:eastAsia="Arial" w:hAnsi="Arial"/>
          <w:b w:val="1"/>
          <w:bCs w:val="1"/>
          <w:color w:val="1b2a4a"/>
          <w:sz w:val="26"/>
          <w:szCs w:val="26"/>
          <w:rtl w:val="0"/>
        </w:rPr>
        <w:t xml:space="preserve">If CPL / CPQL was healthy but has risen after 30+ days:</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Have any recent changes been made to the campaign (targeting, budget, creative swaps)?</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YES — Revert changes and monitor for 48 hours before diagnosing further.</w:t>
      </w:r>
      <w:r w:rsidDel="00000000" w:rsidR="00000000" w:rsidRPr="00000000">
        <w:rPr>
          <w:rtl w:val="0"/>
        </w:rPr>
      </w:r>
    </w:p>
    <w:p w:rsidR="00000000" w:rsidDel="00000000" w:rsidP="00000000" w:rsidRDefault="00000000" w:rsidRPr="00000000" w14:paraId="0000005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 ad frequency exceeded 3.0? (audience fatigue — the most common cause of rising CPL after a stable period)</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Launch 3–5 new creatives immediately. Prioritize a new hook and new archetype angle. Do not just re-skin the same visual.</w:t>
      </w:r>
      <w:r w:rsidDel="00000000" w:rsidR="00000000" w:rsidRPr="00000000">
        <w:rPr>
          <w:rtl w:val="0"/>
        </w:rPr>
      </w:r>
    </w:p>
    <w:p w:rsidR="00000000" w:rsidDel="00000000" w:rsidP="00000000" w:rsidRDefault="00000000" w:rsidRPr="00000000" w14:paraId="0000005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 the winning creative been tested with variations? (different hook, different opening frame, different archetype)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Have both video AND image formats been tested against each other?</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 the offer angle been tested? (outcome-first framing, different pain point, different ICP archetype)</w:t>
      </w:r>
      <w:r w:rsidDel="00000000" w:rsidR="00000000" w:rsidRPr="00000000">
        <w:rPr>
          <w:rtl w:val="0"/>
        </w:rPr>
      </w:r>
    </w:p>
    <w:p w:rsidR="00000000" w:rsidDel="00000000" w:rsidP="00000000" w:rsidRDefault="00000000" w:rsidRPr="00000000" w14:paraId="0000005D">
      <w:pPr>
        <w:spacing w:after="0" w:before="80" w:lineRule="auto"/>
        <w:rPr/>
      </w:pPr>
      <w:r w:rsidDel="00000000" w:rsidR="00000000" w:rsidRPr="00000000">
        <w:rPr>
          <w:rtl w:val="0"/>
        </w:rPr>
      </w:r>
    </w:p>
    <w:p w:rsidR="00000000" w:rsidDel="00000000" w:rsidP="00000000" w:rsidRDefault="00000000" w:rsidRPr="00000000" w14:paraId="0000005E">
      <w:pPr>
        <w:spacing w:after="100" w:before="320" w:lineRule="auto"/>
        <w:rPr/>
      </w:pPr>
      <w:r w:rsidDel="00000000" w:rsidR="00000000" w:rsidRPr="00000000">
        <w:rPr>
          <w:rFonts w:ascii="Arial" w:cs="Arial" w:eastAsia="Arial" w:hAnsi="Arial"/>
          <w:b w:val="1"/>
          <w:bCs w:val="1"/>
          <w:color w:val="1b2a4a"/>
          <w:sz w:val="26"/>
          <w:szCs w:val="26"/>
          <w:rtl w:val="0"/>
        </w:rPr>
        <w:t xml:space="preserve">Creative Diagnostic — Are Ads Underperforming Because of the Content?</w:t>
      </w: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ad lead with an emotional outcome — not the product name?</w:t>
      </w:r>
      <w:r w:rsidDel="00000000" w:rsidR="00000000" w:rsidRPr="00000000">
        <w:rPr>
          <w:rtl w:val="0"/>
        </w:rPr>
      </w:r>
    </w:p>
    <w:p w:rsidR="00000000" w:rsidDel="00000000" w:rsidP="00000000" w:rsidRDefault="00000000" w:rsidRPr="00000000" w14:paraId="0000006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'Reverse mortgage' in the first line = conditioned rejection before the value lands. Lead with what it does: 'Eliminate your mortgage payment' / 'Stay in your home without financial stress'</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creative speak to ONE specific archetype, not a generic 'seniors 62+' audience?</w:t>
      </w:r>
      <w:r w:rsidDel="00000000" w:rsidR="00000000" w:rsidRPr="00000000">
        <w:rPr>
          <w:rtl w:val="0"/>
        </w:rPr>
      </w:r>
    </w:p>
    <w:p w:rsidR="00000000" w:rsidDel="00000000" w:rsidP="00000000" w:rsidRDefault="00000000" w:rsidRPr="00000000" w14:paraId="0000006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video hook stop the scroll within the first 3 seconds?</w:t>
      </w:r>
      <w:r w:rsidDel="00000000" w:rsidR="00000000" w:rsidRPr="00000000">
        <w:rPr>
          <w:rtl w:val="0"/>
        </w:rPr>
      </w:r>
    </w:p>
    <w:p w:rsidR="00000000" w:rsidDel="00000000" w:rsidP="00000000" w:rsidRDefault="00000000" w:rsidRPr="00000000" w14:paraId="0000006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ad tone calm, educational, and trustworthy — not sales-heavy or urgent?</w:t>
      </w:r>
      <w:r w:rsidDel="00000000" w:rsidR="00000000" w:rsidRPr="00000000">
        <w:rPr>
          <w:rtl w:val="0"/>
        </w:rPr>
      </w:r>
    </w:p>
    <w:p w:rsidR="00000000" w:rsidDel="00000000" w:rsidP="00000000" w:rsidRDefault="00000000" w:rsidRPr="00000000" w14:paraId="0000006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Urgency language ('act now', 'limited time') actively harms performance in this space. It confirms the prospect's suspicion they're being sold to.</w:t>
      </w:r>
      <w:r w:rsidDel="00000000" w:rsidR="00000000" w:rsidRPr="00000000">
        <w:rPr>
          <w:rtl w:val="0"/>
        </w:rPr>
      </w:r>
    </w:p>
    <w:p w:rsidR="00000000" w:rsidDel="00000000" w:rsidP="00000000" w:rsidRDefault="00000000" w:rsidRPr="00000000" w14:paraId="00000065">
      <w:pPr>
        <w:spacing w:after="0" w:before="120" w:lineRule="auto"/>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35400" w:space="0" w:sz="4" w:val="single"/>
              <w:left w:color="d35400" w:space="0" w:sz="12" w:val="single"/>
              <w:bottom w:color="cccccc" w:space="0" w:sz="4" w:val="single"/>
              <w:right w:color="cccccc" w:space="0" w:sz="4" w:val="single"/>
            </w:tcBorders>
            <w:shd w:fill="fdebd0" w:val="clear"/>
            <w:tcMar>
              <w:top w:w="140.0" w:type="dxa"/>
              <w:left w:w="220.0" w:type="dxa"/>
              <w:bottom w:w="140.0" w:type="dxa"/>
              <w:right w:w="220.0" w:type="dxa"/>
            </w:tcMar>
          </w:tcPr>
          <w:p w:rsidR="00000000" w:rsidDel="00000000" w:rsidP="00000000" w:rsidRDefault="00000000" w:rsidRPr="00000000" w14:paraId="00000066">
            <w:pPr>
              <w:spacing w:after="60" w:before="0" w:lineRule="auto"/>
              <w:rPr/>
            </w:pPr>
            <w:r w:rsidDel="00000000" w:rsidR="00000000" w:rsidRPr="00000000">
              <w:rPr>
                <w:rFonts w:ascii="Arial" w:cs="Arial" w:eastAsia="Arial" w:hAnsi="Arial"/>
                <w:b w:val="1"/>
                <w:bCs w:val="1"/>
                <w:color w:val="d35400"/>
                <w:sz w:val="19"/>
                <w:szCs w:val="19"/>
                <w:rtl w:val="0"/>
              </w:rPr>
              <w:t xml:space="preserve">🔑  If all levers have been pulled and CPL remains above KPI</w:t>
            </w:r>
            <w:r w:rsidDel="00000000" w:rsidR="00000000" w:rsidRPr="00000000">
              <w:rPr>
                <w:rtl w:val="0"/>
              </w:rPr>
            </w:r>
          </w:p>
          <w:p w:rsidR="00000000" w:rsidDel="00000000" w:rsidP="00000000" w:rsidRDefault="00000000" w:rsidRPr="00000000" w14:paraId="00000067">
            <w:pPr>
              <w:spacing w:after="0" w:before="0" w:lineRule="auto"/>
              <w:rPr/>
            </w:pPr>
            <w:r w:rsidDel="00000000" w:rsidR="00000000" w:rsidRPr="00000000">
              <w:rPr>
                <w:rFonts w:ascii="Arial" w:cs="Arial" w:eastAsia="Arial" w:hAnsi="Arial"/>
                <w:color w:val="1a1a1a"/>
                <w:sz w:val="18"/>
                <w:szCs w:val="18"/>
                <w:rtl w:val="0"/>
              </w:rPr>
              <w:t xml:space="preserve">Check the offer itself. Is the consultation framed compellingly? Is the landing page copy speaking to the right 'before state' pain? Is the ICP archetype in the ad matched to the landing page copy? Mismatched archetype-to-page is one of the most common hidden causes of persistent high CPL.</w:t>
            </w:r>
            <w:r w:rsidDel="00000000" w:rsidR="00000000" w:rsidRPr="00000000">
              <w:rPr>
                <w:rtl w:val="0"/>
              </w:rPr>
            </w:r>
          </w:p>
        </w:tc>
      </w:tr>
    </w:tbl>
    <w:p w:rsidR="00000000" w:rsidDel="00000000" w:rsidP="00000000" w:rsidRDefault="00000000" w:rsidRPr="00000000" w14:paraId="00000068">
      <w:pPr>
        <w:spacing w:after="0" w:before="200" w:lineRule="auto"/>
        <w:rPr/>
      </w:pPr>
      <w:r w:rsidDel="00000000" w:rsidR="00000000" w:rsidRPr="00000000">
        <w:rPr>
          <w:rtl w:val="0"/>
        </w:rPr>
      </w:r>
    </w:p>
    <w:p w:rsidR="00000000" w:rsidDel="00000000" w:rsidP="00000000" w:rsidRDefault="00000000" w:rsidRPr="00000000" w14:paraId="00000069">
      <w:pPr>
        <w:pBdr>
          <w:bottom w:color="1b2a4a" w:space="4" w:sz="6" w:val="single"/>
        </w:pBdr>
        <w:spacing w:after="120" w:before="480" w:lineRule="auto"/>
        <w:rPr/>
      </w:pPr>
      <w:r w:rsidDel="00000000" w:rsidR="00000000" w:rsidRPr="00000000">
        <w:rPr>
          <w:rFonts w:ascii="Arial" w:cs="Arial" w:eastAsia="Arial" w:hAnsi="Arial"/>
          <w:b w:val="1"/>
          <w:bCs w:val="1"/>
          <w:color w:val="1b2a4a"/>
          <w:sz w:val="36"/>
          <w:szCs w:val="36"/>
          <w:rtl w:val="0"/>
        </w:rPr>
        <w:t xml:space="preserve">Section 2: Landing Page &amp; Opt-In Rate</w:t>
      </w:r>
      <w:r w:rsidDel="00000000" w:rsidR="00000000" w:rsidRPr="00000000">
        <w:rPr>
          <w:rtl w:val="0"/>
        </w:rPr>
      </w:r>
    </w:p>
    <w:p w:rsidR="00000000" w:rsidDel="00000000" w:rsidP="00000000" w:rsidRDefault="00000000" w:rsidRPr="00000000" w14:paraId="0000006A">
      <w:pPr>
        <w:spacing w:after="0" w:before="80" w:lineRule="auto"/>
        <w:rPr/>
      </w:pPr>
      <w:r w:rsidDel="00000000" w:rsidR="00000000" w:rsidRPr="00000000">
        <w:rPr>
          <w:rtl w:val="0"/>
        </w:rPr>
      </w:r>
    </w:p>
    <w:tbl>
      <w:tblPr>
        <w:tblStyle w:val="Table8"/>
        <w:tblW w:w="1008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778.8235294117646"/>
        <w:gridCol w:w="1778.8235294117646"/>
        <w:gridCol w:w="1488.4033613445379"/>
        <w:gridCol w:w="2516.9747899159665"/>
        <w:gridCol w:w="2516.9747899159665"/>
        <w:tblGridChange w:id="0">
          <w:tblGrid>
            <w:gridCol w:w="1778.8235294117646"/>
            <w:gridCol w:w="1778.8235294117646"/>
            <w:gridCol w:w="1488.4033613445379"/>
            <w:gridCol w:w="2516.9747899159665"/>
            <w:gridCol w:w="2516.974789915966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B">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C">
            <w:pPr>
              <w:jc w:val="left"/>
              <w:rPr/>
            </w:pPr>
            <w:r w:rsidDel="00000000" w:rsidR="00000000" w:rsidRPr="00000000">
              <w:rPr>
                <w:b w:val="1"/>
                <w:bCs w:val="1"/>
                <w:color w:val="ffffff"/>
                <w:sz w:val="18"/>
                <w:szCs w:val="18"/>
                <w:rtl w:val="0"/>
              </w:rPr>
              <w:t xml:space="preserve">ABove</w:t>
            </w:r>
            <w:r w:rsidDel="00000000" w:rsidR="00000000" w:rsidRPr="00000000">
              <w:rPr>
                <w:rFonts w:ascii="Arial" w:cs="Arial" w:eastAsia="Arial" w:hAnsi="Arial"/>
                <w:b w:val="1"/>
                <w:bCs w:val="1"/>
                <w:color w:val="ffffff"/>
                <w:sz w:val="18"/>
                <w:szCs w:val="18"/>
                <w:rtl w:val="0"/>
              </w:rPr>
              <w:t xml:space="preser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D">
            <w:pPr>
              <w:jc w:val="left"/>
              <w:rPr/>
            </w:pPr>
            <w:r w:rsidDel="00000000" w:rsidR="00000000" w:rsidRPr="00000000">
              <w:rPr>
                <w:b w:val="1"/>
                <w:bCs w:val="1"/>
                <w:color w:val="ffffff"/>
                <w:sz w:val="18"/>
                <w:szCs w:val="18"/>
                <w:rtl w:val="0"/>
              </w:rPr>
              <w:t xml:space="preserve">AT</w:t>
            </w:r>
            <w:r w:rsidDel="00000000" w:rsidR="00000000" w:rsidRPr="00000000">
              <w:rPr>
                <w:rFonts w:ascii="Arial" w:cs="Arial" w:eastAsia="Arial" w:hAnsi="Arial"/>
                <w:b w:val="1"/>
                <w:bCs w:val="1"/>
                <w:color w:val="ffffff"/>
                <w:sz w:val="18"/>
                <w:szCs w:val="18"/>
                <w:rtl w:val="0"/>
              </w:rPr>
              <w:t xml:space="preser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E">
            <w:pPr>
              <w:jc w:val="left"/>
              <w:rPr/>
            </w:pPr>
            <w:r w:rsidDel="00000000" w:rsidR="00000000" w:rsidRPr="00000000">
              <w:rPr>
                <w:b w:val="1"/>
                <w:bCs w:val="1"/>
                <w:color w:val="ffffff"/>
                <w:sz w:val="18"/>
                <w:szCs w:val="18"/>
                <w:rtl w:val="0"/>
              </w:rPr>
              <w:t xml:space="preserve">Below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6F">
            <w:pPr>
              <w:rPr>
                <w:rFonts w:ascii="Arial" w:cs="Arial" w:eastAsia="Arial" w:hAnsi="Arial"/>
                <w:b w:val="1"/>
                <w:bCs w:val="1"/>
                <w:color w:val="ffffff"/>
                <w:sz w:val="18"/>
                <w:szCs w:val="18"/>
              </w:rPr>
            </w:pPr>
            <w:r w:rsidDel="00000000" w:rsidR="00000000" w:rsidRPr="00000000">
              <w:rPr>
                <w:b w:val="1"/>
                <w:bCs w:val="1"/>
                <w:color w:val="ffffff"/>
                <w:sz w:val="18"/>
                <w:szCs w:val="18"/>
                <w:rtl w:val="0"/>
              </w:rPr>
              <w:t xml:space="preserve">911 — Act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070">
            <w:pPr>
              <w:jc w:val="left"/>
              <w:rPr/>
            </w:pPr>
            <w:r w:rsidDel="00000000" w:rsidR="00000000" w:rsidRPr="00000000">
              <w:rPr>
                <w:rFonts w:ascii="Arial" w:cs="Arial" w:eastAsia="Arial" w:hAnsi="Arial"/>
                <w:b w:val="1"/>
                <w:bCs w:val="1"/>
                <w:color w:val="1a1a1a"/>
                <w:sz w:val="18"/>
                <w:szCs w:val="18"/>
                <w:rtl w:val="0"/>
              </w:rPr>
              <w:t xml:space="preserve">Opt-In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71">
            <w:pPr>
              <w:jc w:val="left"/>
              <w:rPr/>
            </w:pPr>
            <w:r w:rsidDel="00000000" w:rsidR="00000000" w:rsidRPr="00000000">
              <w:rPr>
                <w:rFonts w:ascii="Arial" w:cs="Arial" w:eastAsia="Arial" w:hAnsi="Arial"/>
                <w:b w:val="0"/>
                <w:bCs w:val="0"/>
                <w:color w:val="1a1a1a"/>
                <w:sz w:val="18"/>
                <w:szCs w:val="18"/>
                <w:rtl w:val="0"/>
              </w:rPr>
              <w:t xml:space="preserve">15% – 29.9%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72">
            <w:pPr>
              <w:jc w:val="left"/>
              <w:rPr/>
            </w:pPr>
            <w:r w:rsidDel="00000000" w:rsidR="00000000" w:rsidRPr="00000000">
              <w:rPr>
                <w:rFonts w:ascii="Arial" w:cs="Arial" w:eastAsia="Arial" w:hAnsi="Arial"/>
                <w:b w:val="0"/>
                <w:bCs w:val="0"/>
                <w:color w:val="1a1a1a"/>
                <w:sz w:val="18"/>
                <w:szCs w:val="18"/>
                <w:rtl w:val="0"/>
              </w:rPr>
              <w:t xml:space="preserve">10% – 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73">
            <w:pPr>
              <w:jc w:val="left"/>
              <w:rPr/>
            </w:pPr>
            <w:r w:rsidDel="00000000" w:rsidR="00000000" w:rsidRPr="00000000">
              <w:rPr>
                <w:rFonts w:ascii="Arial" w:cs="Arial" w:eastAsia="Arial" w:hAnsi="Arial"/>
                <w:b w:val="0"/>
                <w:bCs w:val="0"/>
                <w:color w:val="1a1a1a"/>
                <w:sz w:val="18"/>
                <w:szCs w:val="18"/>
                <w:rtl w:val="0"/>
              </w:rPr>
              <w:t xml:space="preserve"> </w:t>
            </w:r>
            <w:r w:rsidDel="00000000" w:rsidR="00000000" w:rsidRPr="00000000">
              <w:rPr>
                <w:color w:val="1a1a1a"/>
                <w:sz w:val="18"/>
                <w:szCs w:val="18"/>
                <w:rtl w:val="0"/>
              </w:rPr>
              <w:t xml:space="preserve">8</w:t>
            </w:r>
            <w:r w:rsidDel="00000000" w:rsidR="00000000" w:rsidRPr="00000000">
              <w:rPr>
                <w:rFonts w:ascii="Arial" w:cs="Arial" w:eastAsia="Arial" w:hAnsi="Arial"/>
                <w:b w:val="0"/>
                <w:bCs w:val="0"/>
                <w:color w:val="1a1a1a"/>
                <w:sz w:val="18"/>
                <w:szCs w:val="18"/>
                <w:rtl w:val="0"/>
              </w:rPr>
              <w:t xml:space="preserve">%- </w:t>
            </w:r>
            <w:r w:rsidDel="00000000" w:rsidR="00000000" w:rsidRPr="00000000">
              <w:rPr>
                <w:color w:val="1a1a1a"/>
                <w:sz w:val="18"/>
                <w:szCs w:val="18"/>
                <w:rtl w:val="0"/>
              </w:rPr>
              <w:t xml:space="preserve">9.9%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74">
            <w:pPr>
              <w:jc w:val="left"/>
              <w:rPr>
                <w:rFonts w:ascii="Arial" w:cs="Arial" w:eastAsia="Arial" w:hAnsi="Arial"/>
                <w:b w:val="0"/>
                <w:bCs w:val="0"/>
                <w:color w:val="1a1a1a"/>
                <w:sz w:val="18"/>
                <w:szCs w:val="18"/>
              </w:rPr>
            </w:pPr>
            <w:r w:rsidDel="00000000" w:rsidR="00000000" w:rsidRPr="00000000">
              <w:rPr>
                <w:color w:val="1a1a1a"/>
                <w:sz w:val="18"/>
                <w:szCs w:val="18"/>
                <w:rtl w:val="0"/>
              </w:rPr>
              <w:t xml:space="preserve">&lt;7.9%</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75">
            <w:pPr>
              <w:jc w:val="left"/>
              <w:rPr/>
            </w:pPr>
            <w:r w:rsidDel="00000000" w:rsidR="00000000" w:rsidRPr="00000000">
              <w:rPr>
                <w:rFonts w:ascii="Arial" w:cs="Arial" w:eastAsia="Arial" w:hAnsi="Arial"/>
                <w:b w:val="1"/>
                <w:bCs w:val="1"/>
                <w:color w:val="1a1a1a"/>
                <w:sz w:val="18"/>
                <w:szCs w:val="18"/>
                <w:rtl w:val="0"/>
              </w:rPr>
              <w:t xml:space="preserve">Lead-to-Qual %</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76">
            <w:pPr>
              <w:jc w:val="left"/>
              <w:rPr/>
            </w:pPr>
            <w:r w:rsidDel="00000000" w:rsidR="00000000" w:rsidRPr="00000000">
              <w:rPr>
                <w:rFonts w:ascii="Arial" w:cs="Arial" w:eastAsia="Arial" w:hAnsi="Arial"/>
                <w:b w:val="0"/>
                <w:bCs w:val="0"/>
                <w:color w:val="1a1a1a"/>
                <w:sz w:val="18"/>
                <w:szCs w:val="18"/>
                <w:rtl w:val="0"/>
              </w:rPr>
              <w:t xml:space="preserve">5</w:t>
            </w:r>
            <w:r w:rsidDel="00000000" w:rsidR="00000000" w:rsidRPr="00000000">
              <w:rPr>
                <w:color w:val="1a1a1a"/>
                <w:sz w:val="18"/>
                <w:szCs w:val="18"/>
                <w:rtl w:val="0"/>
              </w:rPr>
              <w:t xml:space="preserve">5</w:t>
            </w:r>
            <w:r w:rsidDel="00000000" w:rsidR="00000000" w:rsidRPr="00000000">
              <w:rPr>
                <w:rFonts w:ascii="Arial" w:cs="Arial" w:eastAsia="Arial" w:hAnsi="Arial"/>
                <w:b w:val="0"/>
                <w:bCs w:val="0"/>
                <w:color w:val="1a1a1a"/>
                <w:sz w:val="18"/>
                <w:szCs w:val="18"/>
                <w:rtl w:val="0"/>
              </w:rPr>
              <w:t xml:space="preserve">% – 65%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77">
            <w:pPr>
              <w:jc w:val="left"/>
              <w:rPr/>
            </w:pPr>
            <w:r w:rsidDel="00000000" w:rsidR="00000000" w:rsidRPr="00000000">
              <w:rPr>
                <w:rFonts w:ascii="Arial" w:cs="Arial" w:eastAsia="Arial" w:hAnsi="Arial"/>
                <w:b w:val="0"/>
                <w:bCs w:val="0"/>
                <w:color w:val="1a1a1a"/>
                <w:sz w:val="18"/>
                <w:szCs w:val="18"/>
                <w:rtl w:val="0"/>
              </w:rPr>
              <w:t xml:space="preserve">4</w:t>
            </w:r>
            <w:r w:rsidDel="00000000" w:rsidR="00000000" w:rsidRPr="00000000">
              <w:rPr>
                <w:color w:val="1a1a1a"/>
                <w:sz w:val="18"/>
                <w:szCs w:val="18"/>
                <w:rtl w:val="0"/>
              </w:rPr>
              <w:t xml:space="preserve">5</w:t>
            </w:r>
            <w:r w:rsidDel="00000000" w:rsidR="00000000" w:rsidRPr="00000000">
              <w:rPr>
                <w:rFonts w:ascii="Arial" w:cs="Arial" w:eastAsia="Arial" w:hAnsi="Arial"/>
                <w:b w:val="0"/>
                <w:bCs w:val="0"/>
                <w:color w:val="1a1a1a"/>
                <w:sz w:val="18"/>
                <w:szCs w:val="18"/>
                <w:rtl w:val="0"/>
              </w:rPr>
              <w:t xml:space="preserve">% – </w:t>
            </w:r>
            <w:r w:rsidDel="00000000" w:rsidR="00000000" w:rsidRPr="00000000">
              <w:rPr>
                <w:color w:val="1a1a1a"/>
                <w:sz w:val="18"/>
                <w:szCs w:val="18"/>
                <w:rtl w:val="0"/>
              </w:rPr>
              <w:t xml:space="preserve">55</w:t>
            </w:r>
            <w:r w:rsidDel="00000000" w:rsidR="00000000" w:rsidRPr="00000000">
              <w:rPr>
                <w:rFonts w:ascii="Arial" w:cs="Arial" w:eastAsia="Arial" w:hAnsi="Arial"/>
                <w:b w:val="0"/>
                <w:bCs w:val="0"/>
                <w:color w:val="1a1a1a"/>
                <w:sz w:val="18"/>
                <w:szCs w:val="18"/>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78">
            <w:pPr>
              <w:jc w:val="left"/>
              <w:rPr/>
            </w:pPr>
            <w:r w:rsidDel="00000000" w:rsidR="00000000" w:rsidRPr="00000000">
              <w:rPr>
                <w:rtl w:val="0"/>
              </w:rPr>
              <w:t xml:space="preserve">&lt; 40-45%</w:t>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79">
            <w:pPr>
              <w:rPr>
                <w:rFonts w:ascii="Arial" w:cs="Arial" w:eastAsia="Arial" w:hAnsi="Arial"/>
                <w:b w:val="0"/>
                <w:bCs w:val="0"/>
                <w:color w:val="1a1a1a"/>
                <w:sz w:val="18"/>
                <w:szCs w:val="18"/>
              </w:rPr>
            </w:pPr>
            <w:r w:rsidDel="00000000" w:rsidR="00000000" w:rsidRPr="00000000">
              <w:rPr>
                <w:color w:val="1a1a1a"/>
                <w:sz w:val="18"/>
                <w:szCs w:val="18"/>
                <w:rtl w:val="0"/>
              </w:rPr>
              <w:t xml:space="preserve">&lt; 40%</w:t>
            </w:r>
            <w:r w:rsidDel="00000000" w:rsidR="00000000" w:rsidRPr="00000000">
              <w:rPr>
                <w:rtl w:val="0"/>
              </w:rPr>
            </w:r>
          </w:p>
        </w:tc>
      </w:tr>
    </w:tbl>
    <w:p w:rsidR="00000000" w:rsidDel="00000000" w:rsidP="00000000" w:rsidRDefault="00000000" w:rsidRPr="00000000" w14:paraId="0000007A">
      <w:pPr>
        <w:spacing w:after="0" w:before="100" w:lineRule="auto"/>
        <w:rPr/>
      </w:pPr>
      <w:r w:rsidDel="00000000" w:rsidR="00000000" w:rsidRPr="00000000">
        <w:rPr>
          <w:rtl w:val="0"/>
        </w:rPr>
      </w:r>
    </w:p>
    <w:p w:rsidR="00000000" w:rsidDel="00000000" w:rsidP="00000000" w:rsidRDefault="00000000" w:rsidRPr="00000000" w14:paraId="0000007B">
      <w:pPr>
        <w:spacing w:after="80" w:before="60" w:lineRule="auto"/>
        <w:rPr/>
      </w:pPr>
      <w:r w:rsidDel="00000000" w:rsidR="00000000" w:rsidRPr="00000000">
        <w:rPr>
          <w:rFonts w:ascii="Arial" w:cs="Arial" w:eastAsia="Arial" w:hAnsi="Arial"/>
          <w:b w:val="0"/>
          <w:bCs w:val="0"/>
          <w:color w:val="1a1a1a"/>
          <w:sz w:val="18"/>
          <w:szCs w:val="18"/>
          <w:rtl w:val="0"/>
        </w:rPr>
        <w:t xml:space="preserve">The landing page is the most overlooked constraint in the funnel. High CTR + high CPC + high CPL almost always points here. The opt-in rate benchmarks are intentionally conservative because Waiz funnels use qualification friction by design — but friction can cross the line into obstruction.</w:t>
      </w:r>
      <w:r w:rsidDel="00000000" w:rsidR="00000000" w:rsidRPr="00000000">
        <w:rPr>
          <w:rtl w:val="0"/>
        </w:rPr>
      </w:r>
    </w:p>
    <w:p w:rsidR="00000000" w:rsidDel="00000000" w:rsidP="00000000" w:rsidRDefault="00000000" w:rsidRPr="00000000" w14:paraId="0000007C">
      <w:pPr>
        <w:spacing w:after="0" w:before="120" w:lineRule="auto"/>
        <w:rPr/>
      </w:pPr>
      <w:r w:rsidDel="00000000" w:rsidR="00000000" w:rsidRPr="00000000">
        <w:rPr>
          <w:rtl w:val="0"/>
        </w:rPr>
      </w:r>
    </w:p>
    <w:p w:rsidR="00000000" w:rsidDel="00000000" w:rsidP="00000000" w:rsidRDefault="00000000" w:rsidRPr="00000000" w14:paraId="0000007D">
      <w:pPr>
        <w:spacing w:after="100" w:before="320" w:lineRule="auto"/>
        <w:rPr/>
      </w:pPr>
      <w:r w:rsidDel="00000000" w:rsidR="00000000" w:rsidRPr="00000000">
        <w:rPr>
          <w:rFonts w:ascii="Arial" w:cs="Arial" w:eastAsia="Arial" w:hAnsi="Arial"/>
          <w:b w:val="1"/>
          <w:bCs w:val="1"/>
          <w:color w:val="1b2a4a"/>
          <w:sz w:val="26"/>
          <w:szCs w:val="26"/>
          <w:rtl w:val="0"/>
        </w:rPr>
        <w:t xml:space="preserve">If Opt-In Rate is below KPI (CTR is healthy but CPL is high):</w:t>
      </w:r>
      <w:r w:rsidDel="00000000" w:rsidR="00000000" w:rsidRPr="00000000">
        <w:rPr>
          <w:rtl w:val="0"/>
        </w:rPr>
      </w:r>
    </w:p>
    <w:p w:rsidR="00000000" w:rsidDel="00000000" w:rsidP="00000000" w:rsidRDefault="00000000" w:rsidRPr="00000000" w14:paraId="0000007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landing page headline directly match the ad's promise?</w:t>
      </w:r>
      <w:r w:rsidDel="00000000" w:rsidR="00000000" w:rsidRPr="00000000">
        <w:rPr>
          <w:rtl w:val="0"/>
        </w:rPr>
      </w:r>
    </w:p>
    <w:p w:rsidR="00000000" w:rsidDel="00000000" w:rsidP="00000000" w:rsidRDefault="00000000" w:rsidRPr="00000000" w14:paraId="0000007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This is the single highest-leverage fix. A prospect who clicks on 'eliminate your mortgage payment' and lands on a page that says 'learn about reverse mortgages' will bounce immediately.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page loading in under 3 seconds on mobile?</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62+ demographic is less tolerant of slow-loading pages. Check GTmetrix or PageSpeed Insights. Slow load = immediate bounce.</w:t>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spacing w:after="30" w:before="60" w:line="240" w:lineRule="auto"/>
        <w:ind w:right="0"/>
        <w:jc w:val="left"/>
        <w:rPr/>
      </w:pPr>
      <w:r w:rsidDel="00000000" w:rsidR="00000000" w:rsidRPr="00000000">
        <w:rPr>
          <w:rtl w:val="0"/>
        </w:rPr>
      </w:r>
    </w:p>
    <w:p w:rsidR="00000000" w:rsidDel="00000000" w:rsidP="00000000" w:rsidRDefault="00000000" w:rsidRPr="00000000" w14:paraId="00000083">
      <w:pPr>
        <w:spacing w:after="0" w:before="80" w:lineRule="auto"/>
        <w:rPr/>
      </w:pPr>
      <w:r w:rsidDel="00000000" w:rsidR="00000000" w:rsidRPr="00000000">
        <w:rPr>
          <w:rtl w:val="0"/>
        </w:rPr>
      </w:r>
    </w:p>
    <w:p w:rsidR="00000000" w:rsidDel="00000000" w:rsidP="00000000" w:rsidRDefault="00000000" w:rsidRPr="00000000" w14:paraId="00000084">
      <w:pPr>
        <w:spacing w:after="100" w:before="320" w:lineRule="auto"/>
        <w:rPr/>
      </w:pPr>
      <w:r w:rsidDel="00000000" w:rsidR="00000000" w:rsidRPr="00000000">
        <w:rPr>
          <w:rFonts w:ascii="Arial" w:cs="Arial" w:eastAsia="Arial" w:hAnsi="Arial"/>
          <w:b w:val="1"/>
          <w:bCs w:val="1"/>
          <w:color w:val="1b2a4a"/>
          <w:sz w:val="26"/>
          <w:szCs w:val="26"/>
          <w:rtl w:val="0"/>
        </w:rPr>
        <w:t xml:space="preserve">If Lead-to-Qual % is below KPI (opt-in rate is fine but leads don't qualify):</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the disqualification reasons from GHL/ClickUp. What is the most common reason leads are failing qualification?</w:t>
      </w:r>
      <w:r w:rsidDel="00000000" w:rsidR="00000000" w:rsidRPr="00000000">
        <w:rPr>
          <w:rtl w:val="0"/>
        </w:rPr>
      </w:r>
    </w:p>
    <w:p w:rsidR="00000000" w:rsidDel="00000000" w:rsidP="00000000" w:rsidRDefault="00000000" w:rsidRPr="00000000" w14:paraId="0000008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Common patterns: wrong age (under 62), renting (not a homeowner), no meaningful home equity, already has a reverse mortgage, not interested (misunderstood the ad).</w:t>
      </w:r>
      <w:r w:rsidDel="00000000" w:rsidR="00000000" w:rsidRPr="00000000">
        <w:rPr>
          <w:rtl w:val="0"/>
        </w:rPr>
      </w:r>
    </w:p>
    <w:p w:rsidR="00000000" w:rsidDel="00000000" w:rsidP="00000000" w:rsidRDefault="00000000" w:rsidRPr="00000000" w14:paraId="0000008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ad creative accurately represent who this is for? (age, homeownership, equity)</w:t>
      </w:r>
      <w:r w:rsidDel="00000000" w:rsidR="00000000" w:rsidRPr="00000000">
        <w:rPr>
          <w:rtl w:val="0"/>
        </w:rPr>
      </w:r>
    </w:p>
    <w:p w:rsidR="00000000" w:rsidDel="00000000" w:rsidP="00000000" w:rsidRDefault="00000000" w:rsidRPr="00000000" w14:paraId="0000008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qualifying questions present on the landing page? (homeownership, age 62+, approximate equity)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ICP archetype in the ad attracting the wrong segment? (e.g., curiosity-seekers vs. motivated homeowners in financial stress)</w:t>
      </w:r>
      <w:r w:rsidDel="00000000" w:rsidR="00000000" w:rsidRPr="00000000">
        <w:rPr>
          <w:rtl w:val="0"/>
        </w:rPr>
      </w:r>
    </w:p>
    <w:p w:rsidR="00000000" w:rsidDel="00000000" w:rsidP="00000000" w:rsidRDefault="00000000" w:rsidRPr="00000000" w14:paraId="0000008A">
      <w:pPr>
        <w:spacing w:after="0" w:before="200" w:lineRule="auto"/>
        <w:rPr/>
      </w:pPr>
      <w:r w:rsidDel="00000000" w:rsidR="00000000" w:rsidRPr="00000000">
        <w:rPr>
          <w:rtl w:val="0"/>
        </w:rPr>
      </w:r>
    </w:p>
    <w:p w:rsidR="00000000" w:rsidDel="00000000" w:rsidP="00000000" w:rsidRDefault="00000000" w:rsidRPr="00000000" w14:paraId="0000008B">
      <w:pPr>
        <w:pBdr>
          <w:bottom w:color="1b2a4a" w:space="4" w:sz="6" w:val="single"/>
        </w:pBdr>
        <w:spacing w:after="120" w:before="480" w:lineRule="auto"/>
        <w:rPr/>
      </w:pPr>
      <w:r w:rsidDel="00000000" w:rsidR="00000000" w:rsidRPr="00000000">
        <w:rPr>
          <w:rFonts w:ascii="Arial" w:cs="Arial" w:eastAsia="Arial" w:hAnsi="Arial"/>
          <w:b w:val="1"/>
          <w:bCs w:val="1"/>
          <w:color w:val="1b2a4a"/>
          <w:sz w:val="36"/>
          <w:szCs w:val="36"/>
          <w:rtl w:val="0"/>
        </w:rPr>
        <w:t xml:space="preserve">Section 3: Call Center — Contact Rate &amp; Booking Rate</w:t>
      </w:r>
      <w:r w:rsidDel="00000000" w:rsidR="00000000" w:rsidRPr="00000000">
        <w:rPr>
          <w:rtl w:val="0"/>
        </w:rPr>
      </w:r>
    </w:p>
    <w:p w:rsidR="00000000" w:rsidDel="00000000" w:rsidP="00000000" w:rsidRDefault="00000000" w:rsidRPr="00000000" w14:paraId="0000008C">
      <w:pPr>
        <w:spacing w:after="0" w:before="80" w:lineRule="auto"/>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D">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E">
            <w:pPr>
              <w:jc w:val="left"/>
              <w:rPr/>
            </w:pPr>
            <w:r w:rsidDel="00000000" w:rsidR="00000000" w:rsidRPr="00000000">
              <w:rPr>
                <w:rFonts w:ascii="Arial" w:cs="Arial" w:eastAsia="Arial" w:hAnsi="Arial"/>
                <w:b w:val="1"/>
                <w:bCs w:val="1"/>
                <w:color w:val="ffffff"/>
                <w:sz w:val="18"/>
                <w:szCs w:val="18"/>
                <w:rtl w:val="0"/>
              </w:rPr>
              <w:t xml:space="preserve">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8F">
            <w:pPr>
              <w:jc w:val="left"/>
              <w:rPr/>
            </w:pPr>
            <w:r w:rsidDel="00000000" w:rsidR="00000000" w:rsidRPr="00000000">
              <w:rPr>
                <w:rFonts w:ascii="Arial" w:cs="Arial" w:eastAsia="Arial" w:hAnsi="Arial"/>
                <w:b w:val="1"/>
                <w:bCs w:val="1"/>
                <w:color w:val="ffffff"/>
                <w:sz w:val="18"/>
                <w:szCs w:val="18"/>
                <w:rtl w:val="0"/>
              </w:rPr>
              <w:t xml:space="preserve">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90">
            <w:pPr>
              <w:jc w:val="left"/>
              <w:rPr/>
            </w:pPr>
            <w:r w:rsidDel="00000000" w:rsidR="00000000" w:rsidRPr="00000000">
              <w:rPr>
                <w:rFonts w:ascii="Arial" w:cs="Arial" w:eastAsia="Arial" w:hAnsi="Arial"/>
                <w:b w:val="1"/>
                <w:bCs w:val="1"/>
                <w:color w:val="ffffff"/>
                <w:sz w:val="18"/>
                <w:szCs w:val="18"/>
                <w:rtl w:val="0"/>
              </w:rPr>
              <w:t xml:space="preserve">911 — Act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091">
            <w:pPr>
              <w:jc w:val="left"/>
              <w:rPr/>
            </w:pPr>
            <w:r w:rsidDel="00000000" w:rsidR="00000000" w:rsidRPr="00000000">
              <w:rPr>
                <w:rFonts w:ascii="Arial" w:cs="Arial" w:eastAsia="Arial" w:hAnsi="Arial"/>
                <w:b w:val="1"/>
                <w:bCs w:val="1"/>
                <w:color w:val="1a1a1a"/>
                <w:sz w:val="18"/>
                <w:szCs w:val="18"/>
                <w:rtl w:val="0"/>
              </w:rPr>
              <w:t xml:space="preserve">Contact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92">
            <w:pPr>
              <w:jc w:val="left"/>
              <w:rPr/>
            </w:pPr>
            <w:r w:rsidDel="00000000" w:rsidR="00000000" w:rsidRPr="00000000">
              <w:rPr>
                <w:rFonts w:ascii="Arial" w:cs="Arial" w:eastAsia="Arial" w:hAnsi="Arial"/>
                <w:b w:val="0"/>
                <w:bCs w:val="0"/>
                <w:color w:val="1a1a1a"/>
                <w:sz w:val="18"/>
                <w:szCs w:val="18"/>
                <w:rtl w:val="0"/>
              </w:rPr>
              <w:t xml:space="preserve">30% – 45%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93">
            <w:pPr>
              <w:jc w:val="left"/>
              <w:rPr/>
            </w:pPr>
            <w:r w:rsidDel="00000000" w:rsidR="00000000" w:rsidRPr="00000000">
              <w:rPr>
                <w:rFonts w:ascii="Arial" w:cs="Arial" w:eastAsia="Arial" w:hAnsi="Arial"/>
                <w:b w:val="0"/>
                <w:bCs w:val="0"/>
                <w:color w:val="1a1a1a"/>
                <w:sz w:val="18"/>
                <w:szCs w:val="18"/>
                <w:rtl w:val="0"/>
              </w:rPr>
              <w:t xml:space="preserve">20% – 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94">
            <w:pPr>
              <w:jc w:val="left"/>
              <w:rPr/>
            </w:pPr>
            <w:r w:rsidDel="00000000" w:rsidR="00000000" w:rsidRPr="00000000">
              <w:rPr>
                <w:rFonts w:ascii="Arial" w:cs="Arial" w:eastAsia="Arial" w:hAnsi="Arial"/>
                <w:b w:val="0"/>
                <w:bCs w:val="0"/>
                <w:color w:val="1a1a1a"/>
                <w:sz w:val="18"/>
                <w:szCs w:val="18"/>
                <w:rtl w:val="0"/>
              </w:rPr>
              <w:t xml:space="preserve">&lt; 20%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95">
            <w:pPr>
              <w:jc w:val="left"/>
              <w:rPr/>
            </w:pPr>
            <w:r w:rsidDel="00000000" w:rsidR="00000000" w:rsidRPr="00000000">
              <w:rPr>
                <w:rFonts w:ascii="Arial" w:cs="Arial" w:eastAsia="Arial" w:hAnsi="Arial"/>
                <w:b w:val="1"/>
                <w:bCs w:val="1"/>
                <w:color w:val="1a1a1a"/>
                <w:sz w:val="18"/>
                <w:szCs w:val="18"/>
                <w:rtl w:val="0"/>
              </w:rPr>
              <w:t xml:space="preserve">Booking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96">
            <w:pPr>
              <w:jc w:val="left"/>
              <w:rPr/>
            </w:pPr>
            <w:r w:rsidDel="00000000" w:rsidR="00000000" w:rsidRPr="00000000">
              <w:rPr>
                <w:rFonts w:ascii="Arial" w:cs="Arial" w:eastAsia="Arial" w:hAnsi="Arial"/>
                <w:b w:val="0"/>
                <w:bCs w:val="0"/>
                <w:color w:val="1a1a1a"/>
                <w:sz w:val="18"/>
                <w:szCs w:val="18"/>
                <w:rtl w:val="0"/>
              </w:rPr>
              <w:t xml:space="preserve">25% – 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97">
            <w:pPr>
              <w:jc w:val="left"/>
              <w:rPr/>
            </w:pPr>
            <w:r w:rsidDel="00000000" w:rsidR="00000000" w:rsidRPr="00000000">
              <w:rPr>
                <w:rFonts w:ascii="Arial" w:cs="Arial" w:eastAsia="Arial" w:hAnsi="Arial"/>
                <w:b w:val="0"/>
                <w:bCs w:val="0"/>
                <w:color w:val="1a1a1a"/>
                <w:sz w:val="18"/>
                <w:szCs w:val="18"/>
                <w:rtl w:val="0"/>
              </w:rPr>
              <w:t xml:space="preserve">20% – 24.9%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98">
            <w:pPr>
              <w:jc w:val="left"/>
              <w:rPr/>
            </w:pPr>
            <w:r w:rsidDel="00000000" w:rsidR="00000000" w:rsidRPr="00000000">
              <w:rPr>
                <w:rFonts w:ascii="Arial" w:cs="Arial" w:eastAsia="Arial" w:hAnsi="Arial"/>
                <w:b w:val="0"/>
                <w:bCs w:val="0"/>
                <w:color w:val="1a1a1a"/>
                <w:sz w:val="18"/>
                <w:szCs w:val="18"/>
                <w:rtl w:val="0"/>
              </w:rPr>
              <w:t xml:space="preserve">&lt; 20%</w:t>
            </w:r>
            <w:r w:rsidDel="00000000" w:rsidR="00000000" w:rsidRPr="00000000">
              <w:rPr>
                <w:rtl w:val="0"/>
              </w:rPr>
            </w:r>
          </w:p>
        </w:tc>
      </w:tr>
    </w:tbl>
    <w:p w:rsidR="00000000" w:rsidDel="00000000" w:rsidP="00000000" w:rsidRDefault="00000000" w:rsidRPr="00000000" w14:paraId="00000099">
      <w:pPr>
        <w:spacing w:after="0" w:before="100" w:lineRule="auto"/>
        <w:rPr/>
      </w:pPr>
      <w:r w:rsidDel="00000000" w:rsidR="00000000" w:rsidRPr="00000000">
        <w:rPr>
          <w:rtl w:val="0"/>
        </w:rPr>
      </w:r>
    </w:p>
    <w:tbl>
      <w:tblPr>
        <w:tblStyle w:val="Table10"/>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4" w:val="single"/>
              <w:left w:color="1b2a4a" w:space="0" w:sz="12" w:val="single"/>
              <w:bottom w:color="cccccc" w:space="0" w:sz="4" w:val="single"/>
              <w:right w:color="cccccc" w:space="0" w:sz="4" w:val="single"/>
            </w:tcBorders>
            <w:shd w:fill="ebf5fb" w:val="clear"/>
            <w:tcMar>
              <w:top w:w="140.0" w:type="dxa"/>
              <w:left w:w="220.0" w:type="dxa"/>
              <w:bottom w:w="140.0" w:type="dxa"/>
              <w:right w:w="220.0" w:type="dxa"/>
            </w:tcMar>
          </w:tcPr>
          <w:p w:rsidR="00000000" w:rsidDel="00000000" w:rsidP="00000000" w:rsidRDefault="00000000" w:rsidRPr="00000000" w14:paraId="0000009A">
            <w:pPr>
              <w:spacing w:after="60" w:before="0" w:lineRule="auto"/>
              <w:rPr/>
            </w:pPr>
            <w:r w:rsidDel="00000000" w:rsidR="00000000" w:rsidRPr="00000000">
              <w:rPr>
                <w:rFonts w:ascii="Arial" w:cs="Arial" w:eastAsia="Arial" w:hAnsi="Arial"/>
                <w:b w:val="1"/>
                <w:bCs w:val="1"/>
                <w:color w:val="1b2a4a"/>
                <w:sz w:val="19"/>
                <w:szCs w:val="19"/>
                <w:rtl w:val="0"/>
              </w:rPr>
              <w:t xml:space="preserve">🔀  Diagnose the Split First</w:t>
            </w:r>
            <w:r w:rsidDel="00000000" w:rsidR="00000000" w:rsidRPr="00000000">
              <w:rPr>
                <w:rtl w:val="0"/>
              </w:rPr>
            </w:r>
          </w:p>
          <w:p w:rsidR="00000000" w:rsidDel="00000000" w:rsidP="00000000" w:rsidRDefault="00000000" w:rsidRPr="00000000" w14:paraId="0000009B">
            <w:pPr>
              <w:spacing w:after="0" w:before="0" w:lineRule="auto"/>
              <w:rPr/>
            </w:pPr>
            <w:r w:rsidDel="00000000" w:rsidR="00000000" w:rsidRPr="00000000">
              <w:rPr>
                <w:rFonts w:ascii="Arial" w:cs="Arial" w:eastAsia="Arial" w:hAnsi="Arial"/>
                <w:color w:val="1a1a1a"/>
                <w:sz w:val="18"/>
                <w:szCs w:val="18"/>
                <w:rtl w:val="0"/>
              </w:rPr>
              <w:t xml:space="preserve">Before working through the checklists below, identify whether the constraint is a CONTACT problem (people aren't picking up) or a CONVERSION problem (people pick up but don't book). The fixes are completely different. Low contact rate = operational/technical fix. Low booking rate with healthy contact rate = script/conversation fix.</w:t>
            </w:r>
            <w:r w:rsidDel="00000000" w:rsidR="00000000" w:rsidRPr="00000000">
              <w:rPr>
                <w:rtl w:val="0"/>
              </w:rPr>
            </w:r>
          </w:p>
        </w:tc>
      </w:tr>
    </w:tbl>
    <w:p w:rsidR="00000000" w:rsidDel="00000000" w:rsidP="00000000" w:rsidRDefault="00000000" w:rsidRPr="00000000" w14:paraId="0000009C">
      <w:pPr>
        <w:spacing w:after="0" w:before="120" w:lineRule="auto"/>
        <w:rPr/>
      </w:pPr>
      <w:r w:rsidDel="00000000" w:rsidR="00000000" w:rsidRPr="00000000">
        <w:rPr>
          <w:rtl w:val="0"/>
        </w:rPr>
      </w:r>
    </w:p>
    <w:p w:rsidR="00000000" w:rsidDel="00000000" w:rsidP="00000000" w:rsidRDefault="00000000" w:rsidRPr="00000000" w14:paraId="0000009D">
      <w:pPr>
        <w:spacing w:after="100" w:before="320" w:lineRule="auto"/>
        <w:rPr/>
      </w:pPr>
      <w:r w:rsidDel="00000000" w:rsidR="00000000" w:rsidRPr="00000000">
        <w:rPr>
          <w:rFonts w:ascii="Arial" w:cs="Arial" w:eastAsia="Arial" w:hAnsi="Arial"/>
          <w:b w:val="1"/>
          <w:bCs w:val="1"/>
          <w:color w:val="1b2a4a"/>
          <w:sz w:val="26"/>
          <w:szCs w:val="26"/>
          <w:rtl w:val="0"/>
        </w:rPr>
        <w:t xml:space="preserve">Section 3A: Contact Rate is Below KPI (People aren't picking up)</w:t>
      </w:r>
      <w:r w:rsidDel="00000000" w:rsidR="00000000" w:rsidRPr="00000000">
        <w:rPr>
          <w:rtl w:val="0"/>
        </w:rPr>
      </w:r>
    </w:p>
    <w:p w:rsidR="00000000" w:rsidDel="00000000" w:rsidP="00000000" w:rsidRDefault="00000000" w:rsidRPr="00000000" w14:paraId="0000009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outbound phone number spam-flagged?</w:t>
      </w:r>
      <w:r w:rsidDel="00000000" w:rsidR="00000000" w:rsidRPr="00000000">
        <w:rPr>
          <w:rtl w:val="0"/>
        </w:rPr>
      </w:r>
    </w:p>
    <w:p w:rsidR="00000000" w:rsidDel="00000000" w:rsidP="00000000" w:rsidRDefault="00000000" w:rsidRPr="00000000" w14:paraId="0000009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Check Hot Prospector number health. If flagged, rotate to a new number in the correct local area code immediately. A spam-flagged number is the #1 cause of contact rate collapse.</w:t>
      </w:r>
      <w:r w:rsidDel="00000000" w:rsidR="00000000" w:rsidRPr="00000000">
        <w:rPr>
          <w:rtl w:val="0"/>
        </w:rPr>
      </w:r>
    </w:p>
    <w:p w:rsidR="00000000" w:rsidDel="00000000" w:rsidP="00000000" w:rsidRDefault="00000000" w:rsidRPr="00000000" w14:paraId="000000A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How long has this number been in use? (6+ months of heavy volume = rotate proactively)</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first contact attempt happening within 5 minutes of form submission?</w:t>
      </w:r>
      <w:r w:rsidDel="00000000" w:rsidR="00000000" w:rsidRPr="00000000">
        <w:rPr>
          <w:rtl w:val="0"/>
        </w:rPr>
      </w:r>
    </w:p>
    <w:p w:rsidR="00000000" w:rsidDel="00000000" w:rsidP="00000000" w:rsidRDefault="00000000" w:rsidRPr="00000000" w14:paraId="000000A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Speed-to-lead is the single most controllable variable in contact rate. A lead contacted within 5 minutes is exponentially more likely to pick up than one contacted after 30 minutes. This is non-negotiable.</w:t>
      </w:r>
      <w:r w:rsidDel="00000000" w:rsidR="00000000" w:rsidRPr="00000000">
        <w:rPr>
          <w:rtl w:val="0"/>
        </w:rPr>
      </w:r>
    </w:p>
    <w:p w:rsidR="00000000" w:rsidDel="00000000" w:rsidP="00000000" w:rsidRDefault="00000000" w:rsidRPr="00000000" w14:paraId="000000A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dial cadence running correctly? (at least one attempt per day for 5 days)</w:t>
      </w:r>
      <w:r w:rsidDel="00000000" w:rsidR="00000000" w:rsidRPr="00000000">
        <w:rPr>
          <w:rtl w:val="0"/>
        </w:rPr>
      </w:r>
    </w:p>
    <w:p w:rsidR="00000000" w:rsidDel="00000000" w:rsidP="00000000" w:rsidRDefault="00000000" w:rsidRPr="00000000" w14:paraId="000000A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AI follow-up sequence (text + email) running alongside the voice dials?</w:t>
      </w:r>
      <w:r w:rsidDel="00000000" w:rsidR="00000000" w:rsidRPr="00000000">
        <w:rPr>
          <w:rtl w:val="0"/>
        </w:rPr>
      </w:r>
    </w:p>
    <w:p w:rsidR="00000000" w:rsidDel="00000000" w:rsidP="00000000" w:rsidRDefault="00000000" w:rsidRPr="00000000" w14:paraId="000000A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dials going out during optimal contact windows? (8–10am and 4–6pm prospect local time)</w:t>
      </w:r>
      <w:r w:rsidDel="00000000" w:rsidR="00000000" w:rsidRPr="00000000">
        <w:rPr>
          <w:rtl w:val="0"/>
        </w:rPr>
      </w:r>
    </w:p>
    <w:p w:rsidR="00000000" w:rsidDel="00000000" w:rsidP="00000000" w:rsidRDefault="00000000" w:rsidRPr="00000000" w14:paraId="000000A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phone number in the correct local area code for the prospect?</w:t>
      </w:r>
      <w:r w:rsidDel="00000000" w:rsidR="00000000" w:rsidRPr="00000000">
        <w:rPr>
          <w:rtl w:val="0"/>
        </w:rPr>
      </w:r>
    </w:p>
    <w:p w:rsidR="00000000" w:rsidDel="00000000" w:rsidP="00000000" w:rsidRDefault="00000000" w:rsidRPr="00000000" w14:paraId="000000A7">
      <w:pPr>
        <w:spacing w:after="0" w:before="80" w:lineRule="auto"/>
        <w:rPr/>
      </w:pPr>
      <w:r w:rsidDel="00000000" w:rsidR="00000000" w:rsidRPr="00000000">
        <w:rPr>
          <w:rtl w:val="0"/>
        </w:rPr>
      </w:r>
    </w:p>
    <w:p w:rsidR="00000000" w:rsidDel="00000000" w:rsidP="00000000" w:rsidRDefault="00000000" w:rsidRPr="00000000" w14:paraId="000000A8">
      <w:pPr>
        <w:spacing w:after="100" w:before="320" w:lineRule="auto"/>
        <w:rPr/>
      </w:pPr>
      <w:r w:rsidDel="00000000" w:rsidR="00000000" w:rsidRPr="00000000">
        <w:rPr>
          <w:rFonts w:ascii="Arial" w:cs="Arial" w:eastAsia="Arial" w:hAnsi="Arial"/>
          <w:b w:val="1"/>
          <w:bCs w:val="1"/>
          <w:color w:val="1b2a4a"/>
          <w:sz w:val="26"/>
          <w:szCs w:val="26"/>
          <w:rtl w:val="0"/>
        </w:rPr>
        <w:t xml:space="preserve">Section 3B: Booking Rate is Below KPI (People pick up but don't book)</w:t>
      </w:r>
      <w:r w:rsidDel="00000000" w:rsidR="00000000" w:rsidRPr="00000000">
        <w:rPr>
          <w:rtl w:val="0"/>
        </w:rPr>
      </w:r>
    </w:p>
    <w:p w:rsidR="00000000" w:rsidDel="00000000" w:rsidP="00000000" w:rsidRDefault="00000000" w:rsidRPr="00000000" w14:paraId="000000A9">
      <w:pPr>
        <w:spacing w:after="80" w:before="60" w:lineRule="auto"/>
        <w:rPr/>
      </w:pPr>
      <w:r w:rsidDel="00000000" w:rsidR="00000000" w:rsidRPr="00000000">
        <w:rPr>
          <w:rFonts w:ascii="Arial" w:cs="Arial" w:eastAsia="Arial" w:hAnsi="Arial"/>
          <w:b w:val="0"/>
          <w:bCs w:val="0"/>
          <w:color w:val="1a1a1a"/>
          <w:sz w:val="18"/>
          <w:szCs w:val="18"/>
          <w:rtl w:val="0"/>
        </w:rPr>
        <w:t xml:space="preserve">If contact rate is healthy but booking rate is not, this is a conversation quality problem — not a dialing problem. Pull call recordings before acting.</w:t>
      </w:r>
      <w:r w:rsidDel="00000000" w:rsidR="00000000" w:rsidRPr="00000000">
        <w:rPr>
          <w:rtl w:val="0"/>
        </w:rPr>
      </w:r>
    </w:p>
    <w:p w:rsidR="00000000" w:rsidDel="00000000" w:rsidP="00000000" w:rsidRDefault="00000000" w:rsidRPr="00000000" w14:paraId="000000AA">
      <w:pPr>
        <w:spacing w:after="0" w:before="80" w:lineRule="auto"/>
        <w:rPr/>
      </w:pPr>
      <w:r w:rsidDel="00000000" w:rsidR="00000000" w:rsidRPr="00000000">
        <w:rPr>
          <w:rtl w:val="0"/>
        </w:rPr>
      </w:r>
    </w:p>
    <w:p w:rsidR="00000000" w:rsidDel="00000000" w:rsidP="00000000" w:rsidRDefault="00000000" w:rsidRPr="00000000" w14:paraId="000000A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the last 10–15 call recordings for this client. Feed them into Claude/ChatGPT with the prompt: 'What are the common patterns in why leads aren't booking an appointment?'</w:t>
      </w:r>
      <w:r w:rsidDel="00000000" w:rsidR="00000000" w:rsidRPr="00000000">
        <w:rPr>
          <w:rtl w:val="0"/>
        </w:rPr>
      </w:r>
    </w:p>
    <w:p w:rsidR="00000000" w:rsidDel="00000000" w:rsidP="00000000" w:rsidRDefault="00000000" w:rsidRPr="00000000" w14:paraId="000000A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SDRs leading with the product name ('reverse mortgage') in the opening?</w:t>
      </w:r>
      <w:r w:rsidDel="00000000" w:rsidR="00000000" w:rsidRPr="00000000">
        <w:rPr>
          <w:rtl w:val="0"/>
        </w:rPr>
      </w:r>
    </w:p>
    <w:p w:rsidR="00000000" w:rsidDel="00000000" w:rsidP="00000000" w:rsidRDefault="00000000" w:rsidRPr="00000000" w14:paraId="000000A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opening must frame the outcome, not the product. 'I'm calling about your interest in accessing your home equity without monthly payments' — not 'calling about the reverse mortgage you inquired about.'</w:t>
      </w:r>
      <w:r w:rsidDel="00000000" w:rsidR="00000000" w:rsidRPr="00000000">
        <w:rPr>
          <w:rtl w:val="0"/>
        </w:rPr>
      </w:r>
    </w:p>
    <w:p w:rsidR="00000000" w:rsidDel="00000000" w:rsidP="00000000" w:rsidRDefault="00000000" w:rsidRPr="00000000" w14:paraId="000000A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SDRs trying to educate the lead on the phone instead of booking the appointment?</w:t>
      </w:r>
      <w:r w:rsidDel="00000000" w:rsidR="00000000" w:rsidRPr="00000000">
        <w:rPr>
          <w:rtl w:val="0"/>
        </w:rPr>
      </w:r>
    </w:p>
    <w:p w:rsidR="00000000" w:rsidDel="00000000" w:rsidP="00000000" w:rsidRDefault="00000000" w:rsidRPr="00000000" w14:paraId="000000A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call center's only job is to get the appointment on the calendar. Education happens on the LO consultation call. If SDRs are explaining the product, they are losing the booking.</w:t>
      </w:r>
      <w:r w:rsidDel="00000000" w:rsidR="00000000" w:rsidRPr="00000000">
        <w:rPr>
          <w:rtl w:val="0"/>
        </w:rPr>
      </w:r>
    </w:p>
    <w:p w:rsidR="00000000" w:rsidDel="00000000" w:rsidP="00000000" w:rsidRDefault="00000000" w:rsidRPr="00000000" w14:paraId="000000B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SDRs handling the top objections correctly? ('I need to think about it' / 'I'm not interested' / 'the bank takes your house')</w:t>
      </w:r>
      <w:r w:rsidDel="00000000" w:rsidR="00000000" w:rsidRPr="00000000">
        <w:rPr>
          <w:rtl w:val="0"/>
        </w:rPr>
      </w:r>
    </w:p>
    <w:p w:rsidR="00000000" w:rsidDel="00000000" w:rsidP="00000000" w:rsidRDefault="00000000" w:rsidRPr="00000000" w14:paraId="000000B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These are reflexive responses driven by the Debt Frame — not real objections. They require reframing, not answering. Review objection handling scripts.</w:t>
      </w:r>
      <w:r w:rsidDel="00000000" w:rsidR="00000000" w:rsidRPr="00000000">
        <w:rPr>
          <w:rtl w:val="0"/>
        </w:rPr>
      </w:r>
    </w:p>
    <w:p w:rsidR="00000000" w:rsidDel="00000000" w:rsidP="00000000" w:rsidRDefault="00000000" w:rsidRPr="00000000" w14:paraId="000000B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AI bot (between SDR contacts) warming or cooling the lead?</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Review AI message sequences — are they educational and trust-building, or are they leading with 'reverse mortgage' and triggering rejection?</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LO's calendar have at least 4 days open with multiple slots in the next 10 days?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No available slots = leads cannot book = booking rate collapses. This is the most frequently missed cause of booking rate drops.</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disqualified leads being properly tagged and moved out of the active dial pool?</w:t>
      </w:r>
      <w:r w:rsidDel="00000000" w:rsidR="00000000" w:rsidRPr="00000000">
        <w:rPr>
          <w:rtl w:val="0"/>
        </w:rPr>
      </w:r>
    </w:p>
    <w:p w:rsidR="00000000" w:rsidDel="00000000" w:rsidP="00000000" w:rsidRDefault="00000000" w:rsidRPr="00000000" w14:paraId="000000B7">
      <w:pPr>
        <w:spacing w:after="0" w:before="120" w:lineRule="auto"/>
        <w:rPr/>
      </w:pPr>
      <w:r w:rsidDel="00000000" w:rsidR="00000000" w:rsidRPr="00000000">
        <w:rPr>
          <w:rtl w:val="0"/>
        </w:rPr>
      </w:r>
    </w:p>
    <w:tbl>
      <w:tblPr>
        <w:tblStyle w:val="Table1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d35400" w:space="0" w:sz="4" w:val="single"/>
              <w:left w:color="d35400" w:space="0" w:sz="12" w:val="single"/>
              <w:bottom w:color="cccccc" w:space="0" w:sz="4" w:val="single"/>
              <w:right w:color="cccccc" w:space="0" w:sz="4" w:val="single"/>
            </w:tcBorders>
            <w:shd w:fill="fdebd0" w:val="clear"/>
            <w:tcMar>
              <w:top w:w="140.0" w:type="dxa"/>
              <w:left w:w="220.0" w:type="dxa"/>
              <w:bottom w:w="140.0" w:type="dxa"/>
              <w:right w:w="220.0" w:type="dxa"/>
            </w:tcMar>
          </w:tcPr>
          <w:p w:rsidR="00000000" w:rsidDel="00000000" w:rsidP="00000000" w:rsidRDefault="00000000" w:rsidRPr="00000000" w14:paraId="000000B8">
            <w:pPr>
              <w:spacing w:after="60" w:before="0" w:lineRule="auto"/>
              <w:rPr/>
            </w:pPr>
            <w:r w:rsidDel="00000000" w:rsidR="00000000" w:rsidRPr="00000000">
              <w:rPr>
                <w:rFonts w:ascii="Arial" w:cs="Arial" w:eastAsia="Arial" w:hAnsi="Arial"/>
                <w:b w:val="1"/>
                <w:bCs w:val="1"/>
                <w:color w:val="d35400"/>
                <w:sz w:val="19"/>
                <w:szCs w:val="19"/>
                <w:rtl w:val="0"/>
              </w:rPr>
              <w:t xml:space="preserve">⚠️  If booking rate remains below KPI after script and cadence review</w:t>
            </w:r>
            <w:r w:rsidDel="00000000" w:rsidR="00000000" w:rsidRPr="00000000">
              <w:rPr>
                <w:rtl w:val="0"/>
              </w:rPr>
            </w:r>
          </w:p>
          <w:p w:rsidR="00000000" w:rsidDel="00000000" w:rsidP="00000000" w:rsidRDefault="00000000" w:rsidRPr="00000000" w14:paraId="000000B9">
            <w:pPr>
              <w:spacing w:after="0" w:before="0" w:lineRule="auto"/>
              <w:rPr/>
            </w:pPr>
            <w:r w:rsidDel="00000000" w:rsidR="00000000" w:rsidRPr="00000000">
              <w:rPr>
                <w:rFonts w:ascii="Arial" w:cs="Arial" w:eastAsia="Arial" w:hAnsi="Arial"/>
                <w:color w:val="1a1a1a"/>
                <w:sz w:val="18"/>
                <w:szCs w:val="18"/>
                <w:rtl w:val="0"/>
              </w:rPr>
              <w:t xml:space="preserve">Pull a sample of disqualified leads and audit the qualifying reasons. If a high proportion of leads are fundamentally unqualified (wrong age, renting, no equity), the constraint has moved upstream to the ad layer — fix targeting and creative before expecting call center improvement.</w:t>
            </w:r>
            <w:r w:rsidDel="00000000" w:rsidR="00000000" w:rsidRPr="00000000">
              <w:rPr>
                <w:rtl w:val="0"/>
              </w:rPr>
            </w:r>
          </w:p>
        </w:tc>
      </w:tr>
    </w:tbl>
    <w:p w:rsidR="00000000" w:rsidDel="00000000" w:rsidP="00000000" w:rsidRDefault="00000000" w:rsidRPr="00000000" w14:paraId="000000BA">
      <w:pPr>
        <w:spacing w:after="0" w:before="200" w:lineRule="auto"/>
        <w:rPr/>
      </w:pPr>
      <w:r w:rsidDel="00000000" w:rsidR="00000000" w:rsidRPr="00000000">
        <w:rPr>
          <w:rtl w:val="0"/>
        </w:rPr>
      </w:r>
    </w:p>
    <w:p w:rsidR="00000000" w:rsidDel="00000000" w:rsidP="00000000" w:rsidRDefault="00000000" w:rsidRPr="00000000" w14:paraId="000000BB">
      <w:pPr>
        <w:pBdr>
          <w:bottom w:color="1b2a4a" w:space="4" w:sz="6" w:val="single"/>
        </w:pBdr>
        <w:spacing w:after="120" w:before="480" w:lineRule="auto"/>
        <w:rPr/>
      </w:pPr>
      <w:r w:rsidDel="00000000" w:rsidR="00000000" w:rsidRPr="00000000">
        <w:rPr>
          <w:rFonts w:ascii="Arial" w:cs="Arial" w:eastAsia="Arial" w:hAnsi="Arial"/>
          <w:b w:val="1"/>
          <w:bCs w:val="1"/>
          <w:color w:val="1b2a4a"/>
          <w:sz w:val="36"/>
          <w:szCs w:val="36"/>
          <w:rtl w:val="0"/>
        </w:rPr>
        <w:t xml:space="preserve">Section 4: Appointment Show Rate</w:t>
      </w:r>
      <w:r w:rsidDel="00000000" w:rsidR="00000000" w:rsidRPr="00000000">
        <w:rPr>
          <w:rtl w:val="0"/>
        </w:rPr>
      </w:r>
    </w:p>
    <w:p w:rsidR="00000000" w:rsidDel="00000000" w:rsidP="00000000" w:rsidRDefault="00000000" w:rsidRPr="00000000" w14:paraId="000000BC">
      <w:pPr>
        <w:spacing w:after="0" w:before="80" w:lineRule="auto"/>
        <w:rPr/>
      </w:pPr>
      <w:r w:rsidDel="00000000" w:rsidR="00000000" w:rsidRPr="00000000">
        <w:rPr>
          <w:rtl w:val="0"/>
        </w:rPr>
      </w:r>
    </w:p>
    <w:tbl>
      <w:tblPr>
        <w:tblStyle w:val="Table1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BD">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BE">
            <w:pPr>
              <w:jc w:val="left"/>
              <w:rPr/>
            </w:pPr>
            <w:r w:rsidDel="00000000" w:rsidR="00000000" w:rsidRPr="00000000">
              <w:rPr>
                <w:rFonts w:ascii="Arial" w:cs="Arial" w:eastAsia="Arial" w:hAnsi="Arial"/>
                <w:b w:val="1"/>
                <w:bCs w:val="1"/>
                <w:color w:val="ffffff"/>
                <w:sz w:val="18"/>
                <w:szCs w:val="18"/>
                <w:rtl w:val="0"/>
              </w:rPr>
              <w:t xml:space="preserve">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BF">
            <w:pPr>
              <w:jc w:val="left"/>
              <w:rPr/>
            </w:pPr>
            <w:r w:rsidDel="00000000" w:rsidR="00000000" w:rsidRPr="00000000">
              <w:rPr>
                <w:rFonts w:ascii="Arial" w:cs="Arial" w:eastAsia="Arial" w:hAnsi="Arial"/>
                <w:b w:val="1"/>
                <w:bCs w:val="1"/>
                <w:color w:val="ffffff"/>
                <w:sz w:val="18"/>
                <w:szCs w:val="18"/>
                <w:rtl w:val="0"/>
              </w:rPr>
              <w:t xml:space="preserve">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C0">
            <w:pPr>
              <w:jc w:val="left"/>
              <w:rPr/>
            </w:pPr>
            <w:r w:rsidDel="00000000" w:rsidR="00000000" w:rsidRPr="00000000">
              <w:rPr>
                <w:rFonts w:ascii="Arial" w:cs="Arial" w:eastAsia="Arial" w:hAnsi="Arial"/>
                <w:b w:val="1"/>
                <w:bCs w:val="1"/>
                <w:color w:val="ffffff"/>
                <w:sz w:val="18"/>
                <w:szCs w:val="18"/>
                <w:rtl w:val="0"/>
              </w:rPr>
              <w:t xml:space="preserve">911 — Act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0C1">
            <w:pPr>
              <w:jc w:val="left"/>
              <w:rPr/>
            </w:pPr>
            <w:r w:rsidDel="00000000" w:rsidR="00000000" w:rsidRPr="00000000">
              <w:rPr>
                <w:rFonts w:ascii="Arial" w:cs="Arial" w:eastAsia="Arial" w:hAnsi="Arial"/>
                <w:b w:val="1"/>
                <w:bCs w:val="1"/>
                <w:color w:val="1a1a1a"/>
                <w:sz w:val="18"/>
                <w:szCs w:val="18"/>
                <w:rtl w:val="0"/>
              </w:rPr>
              <w:t xml:space="preserve">Show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C2">
            <w:pPr>
              <w:jc w:val="left"/>
              <w:rPr/>
            </w:pPr>
            <w:r w:rsidDel="00000000" w:rsidR="00000000" w:rsidRPr="00000000">
              <w:rPr>
                <w:rFonts w:ascii="Arial" w:cs="Arial" w:eastAsia="Arial" w:hAnsi="Arial"/>
                <w:b w:val="0"/>
                <w:bCs w:val="0"/>
                <w:color w:val="1a1a1a"/>
                <w:sz w:val="18"/>
                <w:szCs w:val="18"/>
                <w:rtl w:val="0"/>
              </w:rPr>
              <w:t xml:space="preserve">56% – 70%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C3">
            <w:pPr>
              <w:jc w:val="left"/>
              <w:rPr/>
            </w:pPr>
            <w:r w:rsidDel="00000000" w:rsidR="00000000" w:rsidRPr="00000000">
              <w:rPr>
                <w:rFonts w:ascii="Arial" w:cs="Arial" w:eastAsia="Arial" w:hAnsi="Arial"/>
                <w:b w:val="0"/>
                <w:bCs w:val="0"/>
                <w:color w:val="1a1a1a"/>
                <w:sz w:val="18"/>
                <w:szCs w:val="18"/>
                <w:rtl w:val="0"/>
              </w:rPr>
              <w:t xml:space="preserve">51% – 55%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C4">
            <w:pPr>
              <w:jc w:val="left"/>
              <w:rPr/>
            </w:pPr>
            <w:r w:rsidDel="00000000" w:rsidR="00000000" w:rsidRPr="00000000">
              <w:rPr>
                <w:rFonts w:ascii="Arial" w:cs="Arial" w:eastAsia="Arial" w:hAnsi="Arial"/>
                <w:b w:val="0"/>
                <w:bCs w:val="0"/>
                <w:color w:val="1a1a1a"/>
                <w:sz w:val="18"/>
                <w:szCs w:val="18"/>
                <w:rtl w:val="0"/>
              </w:rPr>
              <w:t xml:space="preserve">&lt; 51%</w:t>
            </w:r>
            <w:r w:rsidDel="00000000" w:rsidR="00000000" w:rsidRPr="00000000">
              <w:rPr>
                <w:rtl w:val="0"/>
              </w:rPr>
            </w:r>
          </w:p>
        </w:tc>
      </w:tr>
    </w:tbl>
    <w:p w:rsidR="00000000" w:rsidDel="00000000" w:rsidP="00000000" w:rsidRDefault="00000000" w:rsidRPr="00000000" w14:paraId="000000C5">
      <w:pPr>
        <w:spacing w:after="0" w:before="100" w:lineRule="auto"/>
        <w:rPr/>
      </w:pPr>
      <w:r w:rsidDel="00000000" w:rsidR="00000000" w:rsidRPr="00000000">
        <w:rPr>
          <w:rtl w:val="0"/>
        </w:rPr>
      </w:r>
    </w:p>
    <w:p w:rsidR="00000000" w:rsidDel="00000000" w:rsidP="00000000" w:rsidRDefault="00000000" w:rsidRPr="00000000" w14:paraId="000000C6">
      <w:pPr>
        <w:spacing w:after="80" w:before="60" w:lineRule="auto"/>
        <w:rPr/>
      </w:pPr>
      <w:r w:rsidDel="00000000" w:rsidR="00000000" w:rsidRPr="00000000">
        <w:rPr>
          <w:rFonts w:ascii="Arial" w:cs="Arial" w:eastAsia="Arial" w:hAnsi="Arial"/>
          <w:b w:val="0"/>
          <w:bCs w:val="0"/>
          <w:color w:val="1a1a1a"/>
          <w:sz w:val="18"/>
          <w:szCs w:val="18"/>
          <w:rtl w:val="0"/>
        </w:rPr>
        <w:t xml:space="preserve">Show rate is where booked appointments are lost between the calendar and the call. Every percentage point improvement here translates directly into more conversations and more closed loans with zero additional ad spend. This is the highest-leverage layer for LO performance.</w:t>
      </w:r>
      <w:r w:rsidDel="00000000" w:rsidR="00000000" w:rsidRPr="00000000">
        <w:rPr>
          <w:rtl w:val="0"/>
        </w:rPr>
      </w:r>
    </w:p>
    <w:p w:rsidR="00000000" w:rsidDel="00000000" w:rsidP="00000000" w:rsidRDefault="00000000" w:rsidRPr="00000000" w14:paraId="000000C7">
      <w:pPr>
        <w:spacing w:after="0" w:before="120" w:lineRule="auto"/>
        <w:rPr/>
      </w:pPr>
      <w:r w:rsidDel="00000000" w:rsidR="00000000" w:rsidRPr="00000000">
        <w:rPr>
          <w:rtl w:val="0"/>
        </w:rPr>
      </w:r>
    </w:p>
    <w:p w:rsidR="00000000" w:rsidDel="00000000" w:rsidP="00000000" w:rsidRDefault="00000000" w:rsidRPr="00000000" w14:paraId="000000C8">
      <w:pPr>
        <w:spacing w:after="100" w:before="320" w:lineRule="auto"/>
        <w:rPr/>
      </w:pPr>
      <w:r w:rsidDel="00000000" w:rsidR="00000000" w:rsidRPr="00000000">
        <w:rPr>
          <w:rFonts w:ascii="Arial" w:cs="Arial" w:eastAsia="Arial" w:hAnsi="Arial"/>
          <w:b w:val="1"/>
          <w:bCs w:val="1"/>
          <w:color w:val="1b2a4a"/>
          <w:sz w:val="26"/>
          <w:szCs w:val="26"/>
          <w:rtl w:val="0"/>
        </w:rPr>
        <w:t xml:space="preserve">Reminder Sequence Audit — Check These First</w:t>
      </w:r>
      <w:r w:rsidDel="00000000" w:rsidR="00000000" w:rsidRPr="00000000">
        <w:rPr>
          <w:rtl w:val="0"/>
        </w:rPr>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all four automated reminder touchpoints firing correctly in GHL?</w:t>
      </w:r>
      <w:r w:rsidDel="00000000" w:rsidR="00000000" w:rsidRPr="00000000">
        <w:rPr>
          <w:rtl w:val="0"/>
        </w:rPr>
      </w:r>
    </w:p>
    <w:p w:rsidR="00000000" w:rsidDel="00000000" w:rsidP="00000000" w:rsidRDefault="00000000" w:rsidRPr="00000000" w14:paraId="000000C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Unicode MS" w:cs="Arial Unicode MS" w:eastAsia="Arial Unicode MS" w:hAnsi="Arial Unicode MS"/>
          <w:b w:val="0"/>
          <w:bCs w:val="0"/>
          <w:i w:val="0"/>
          <w:iCs w:val="0"/>
          <w:smallCaps w:val="0"/>
          <w:strike w:val="0"/>
          <w:color w:val="000000"/>
          <w:sz w:val="18"/>
          <w:szCs w:val="18"/>
          <w:u w:val="none"/>
          <w:shd w:fill="auto" w:val="clear"/>
          <w:vertAlign w:val="baseline"/>
          <w:rtl w:val="0"/>
        </w:rPr>
        <w:t xml:space="preserve">Required sequence: Immediate confirmation → 24-hour reminder → 4-hour reminder → 30-minute reminder. Pull a test lead through the sequence and verify every touchpoint.</w:t>
      </w:r>
      <w:r w:rsidDel="00000000" w:rsidR="00000000" w:rsidRPr="00000000">
        <w:rPr>
          <w:rtl w:val="0"/>
        </w:rPr>
      </w:r>
    </w:p>
    <w:p w:rsidR="00000000" w:rsidDel="00000000" w:rsidP="00000000" w:rsidRDefault="00000000" w:rsidRPr="00000000" w14:paraId="000000C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reminder messages personalized with the LO's name and photo?</w:t>
      </w: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Generic reminder messages from unknown senders are ignored. The 62+ demographic needs to see the face and name they expect to speak with.</w:t>
      </w:r>
      <w:r w:rsidDel="00000000" w:rsidR="00000000" w:rsidRPr="00000000">
        <w:rPr>
          <w:rtl w:val="0"/>
        </w:rPr>
      </w:r>
    </w:p>
    <w:p w:rsidR="00000000" w:rsidDel="00000000" w:rsidP="00000000" w:rsidRDefault="00000000" w:rsidRPr="00000000" w14:paraId="000000C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AI bot correctly turning OFF after appointment booking? (per SOP, AI should stop; drip campaigns take over)</w:t>
      </w: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the AI is still messaging after booking, it can confuse the lead or contradict the appointment context.</w:t>
      </w:r>
      <w:r w:rsidDel="00000000" w:rsidR="00000000" w:rsidRPr="00000000">
        <w:rPr>
          <w:rtl w:val="0"/>
        </w:rPr>
      </w:r>
    </w:p>
    <w:p w:rsidR="00000000" w:rsidDel="00000000" w:rsidP="00000000" w:rsidRDefault="00000000" w:rsidRPr="00000000" w14:paraId="000000CF">
      <w:pPr>
        <w:spacing w:after="0" w:before="80" w:lineRule="auto"/>
        <w:rPr/>
      </w:pPr>
      <w:r w:rsidDel="00000000" w:rsidR="00000000" w:rsidRPr="00000000">
        <w:rPr>
          <w:rtl w:val="0"/>
        </w:rPr>
      </w:r>
    </w:p>
    <w:p w:rsidR="00000000" w:rsidDel="00000000" w:rsidP="00000000" w:rsidRDefault="00000000" w:rsidRPr="00000000" w14:paraId="000000D0">
      <w:pPr>
        <w:spacing w:after="100" w:before="320" w:lineRule="auto"/>
        <w:rPr/>
      </w:pPr>
      <w:r w:rsidDel="00000000" w:rsidR="00000000" w:rsidRPr="00000000">
        <w:rPr>
          <w:rFonts w:ascii="Arial" w:cs="Arial" w:eastAsia="Arial" w:hAnsi="Arial"/>
          <w:b w:val="1"/>
          <w:bCs w:val="1"/>
          <w:color w:val="1b2a4a"/>
          <w:sz w:val="26"/>
          <w:szCs w:val="26"/>
          <w:rtl w:val="0"/>
        </w:rPr>
        <w:t xml:space="preserve">Booking Quality Audit — Are the Right Appointments Being Booked?</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appointments being booked more than 7 days out?</w:t>
      </w:r>
      <w:r w:rsidDel="00000000" w:rsidR="00000000" w:rsidRPr="00000000">
        <w:rPr>
          <w:rtl w:val="0"/>
        </w:rPr>
      </w:r>
    </w:p>
    <w:p w:rsidR="00000000" w:rsidDel="00000000" w:rsidP="00000000" w:rsidRDefault="00000000" w:rsidRPr="00000000" w14:paraId="000000D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further out an appointment is booked, the more likely it is to no-show. Push for next-3-day availability wherever possible. Work with the LO to open more near-term calendar slots.</w:t>
      </w:r>
      <w:r w:rsidDel="00000000" w:rsidR="00000000" w:rsidRPr="00000000">
        <w:rPr>
          <w:rtl w:val="0"/>
        </w:rPr>
      </w:r>
    </w:p>
    <w:p w:rsidR="00000000" w:rsidDel="00000000" w:rsidP="00000000" w:rsidRDefault="00000000" w:rsidRPr="00000000" w14:paraId="000000D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Does the lead clearly understand what the appointment is? (free no-obligation consultation with the LO, not a sales call)</w:t>
      </w:r>
      <w:r w:rsidDel="00000000" w:rsidR="00000000" w:rsidRPr="00000000">
        <w:rPr>
          <w:rtl w:val="0"/>
        </w:rPr>
      </w:r>
    </w:p>
    <w:p w:rsidR="00000000" w:rsidDel="00000000" w:rsidP="00000000" w:rsidRDefault="00000000" w:rsidRPr="00000000" w14:paraId="000000D4">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Misalignment between what was promised on the SDR call and what the appointment actually is drives no-shows. Review the SDR booking script.</w:t>
      </w:r>
      <w:r w:rsidDel="00000000" w:rsidR="00000000" w:rsidRPr="00000000">
        <w:rPr>
          <w:rtl w:val="0"/>
        </w:rPr>
      </w:r>
    </w:p>
    <w:p w:rsidR="00000000" w:rsidDel="00000000" w:rsidP="00000000" w:rsidRDefault="00000000" w:rsidRPr="00000000" w14:paraId="000000D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a commitment question present on the booking confirmation page?</w:t>
      </w:r>
      <w:r w:rsidDel="00000000" w:rsidR="00000000" w:rsidRPr="00000000">
        <w:rPr>
          <w:rtl w:val="0"/>
        </w:rPr>
      </w:r>
    </w:p>
    <w:p w:rsidR="00000000" w:rsidDel="00000000" w:rsidP="00000000" w:rsidRDefault="00000000" w:rsidRPr="00000000" w14:paraId="000000D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Add: 'This is a no-cost, no-obligation consultation. Are you committed to attending at the time you selected?' with a hard YES/NO gate. It sounds small — it reduces no-shows.</w:t>
      </w:r>
      <w:r w:rsidDel="00000000" w:rsidR="00000000" w:rsidRPr="00000000">
        <w:rPr>
          <w:rtl w:val="0"/>
        </w:rPr>
      </w:r>
    </w:p>
    <w:p w:rsidR="00000000" w:rsidDel="00000000" w:rsidP="00000000" w:rsidRDefault="00000000" w:rsidRPr="00000000" w14:paraId="000000D7">
      <w:pPr>
        <w:spacing w:after="0" w:before="80" w:lineRule="auto"/>
        <w:rPr/>
      </w:pPr>
      <w:r w:rsidDel="00000000" w:rsidR="00000000" w:rsidRPr="00000000">
        <w:rPr>
          <w:rtl w:val="0"/>
        </w:rPr>
      </w:r>
    </w:p>
    <w:p w:rsidR="00000000" w:rsidDel="00000000" w:rsidP="00000000" w:rsidRDefault="00000000" w:rsidRPr="00000000" w14:paraId="000000D8">
      <w:pPr>
        <w:spacing w:after="100" w:before="320" w:lineRule="auto"/>
        <w:rPr/>
      </w:pPr>
      <w:r w:rsidDel="00000000" w:rsidR="00000000" w:rsidRPr="00000000">
        <w:rPr>
          <w:rFonts w:ascii="Arial" w:cs="Arial" w:eastAsia="Arial" w:hAnsi="Arial"/>
          <w:b w:val="1"/>
          <w:bCs w:val="1"/>
          <w:color w:val="1b2a4a"/>
          <w:sz w:val="26"/>
          <w:szCs w:val="26"/>
          <w:rtl w:val="0"/>
        </w:rPr>
        <w:t xml:space="preserve">No-Show Recovery — Is the Re-Engagement System Working?</w:t>
      </w:r>
      <w:r w:rsidDel="00000000" w:rsidR="00000000" w:rsidRPr="00000000">
        <w:rPr>
          <w:rtl w:val="0"/>
        </w:rPr>
      </w:r>
    </w:p>
    <w:p w:rsidR="00000000" w:rsidDel="00000000" w:rsidP="00000000" w:rsidRDefault="00000000" w:rsidRPr="00000000" w14:paraId="000000D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no-shows being dispositioned in GHL immediately after the missed appointment time?</w:t>
      </w: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 no-show that isn't dispositioned doesn't trigger the re-engagement sequence. Every hour of delay = lower probability of getting the lead back on the calendar.</w:t>
      </w:r>
      <w:r w:rsidDel="00000000" w:rsidR="00000000" w:rsidRPr="00000000">
        <w:rPr>
          <w:rtl w:val="0"/>
        </w:rPr>
      </w:r>
    </w:p>
    <w:p w:rsidR="00000000" w:rsidDel="00000000" w:rsidP="00000000" w:rsidRDefault="00000000" w:rsidRPr="00000000" w14:paraId="000000D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re-engagement sequence firing for no-shows? (automated text + email + SDR callback within 30 minutes)</w:t>
      </w: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LO reviewing lead notes before each appointment?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An unprepared LO = a cold opening conversation = the lead feels like they're talking to someone who doesn't know them. This drives last-minute cancellations and silent no-shows.</w:t>
      </w:r>
      <w:r w:rsidDel="00000000" w:rsidR="00000000" w:rsidRPr="00000000">
        <w:rPr>
          <w:rtl w:val="0"/>
        </w:rPr>
      </w:r>
    </w:p>
    <w:p w:rsidR="00000000" w:rsidDel="00000000" w:rsidP="00000000" w:rsidRDefault="00000000" w:rsidRPr="00000000" w14:paraId="000000DE">
      <w:pPr>
        <w:spacing w:after="0" w:before="120" w:lineRule="auto"/>
        <w:rPr/>
      </w:pPr>
      <w:r w:rsidDel="00000000" w:rsidR="00000000" w:rsidRPr="00000000">
        <w:rPr>
          <w:rtl w:val="0"/>
        </w:rPr>
      </w:r>
    </w:p>
    <w:tbl>
      <w:tblPr>
        <w:tblStyle w:val="Table1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blHeader w:val="0"/>
        </w:trPr>
        <w:tc>
          <w:tcPr>
            <w:tcBorders>
              <w:top w:color="1b2a4a" w:space="0" w:sz="4" w:val="single"/>
              <w:left w:color="1b2a4a" w:space="0" w:sz="12" w:val="single"/>
              <w:bottom w:color="cccccc" w:space="0" w:sz="4" w:val="single"/>
              <w:right w:color="cccccc" w:space="0" w:sz="4" w:val="single"/>
            </w:tcBorders>
            <w:shd w:fill="ebf5fb" w:val="clear"/>
            <w:tcMar>
              <w:top w:w="140.0" w:type="dxa"/>
              <w:left w:w="220.0" w:type="dxa"/>
              <w:bottom w:w="140.0" w:type="dxa"/>
              <w:right w:w="220.0" w:type="dxa"/>
            </w:tcMar>
          </w:tcPr>
          <w:p w:rsidR="00000000" w:rsidDel="00000000" w:rsidP="00000000" w:rsidRDefault="00000000" w:rsidRPr="00000000" w14:paraId="000000DF">
            <w:pPr>
              <w:spacing w:after="60" w:before="0" w:lineRule="auto"/>
              <w:rPr/>
            </w:pPr>
            <w:r w:rsidDel="00000000" w:rsidR="00000000" w:rsidRPr="00000000">
              <w:rPr>
                <w:rFonts w:ascii="Arial" w:cs="Arial" w:eastAsia="Arial" w:hAnsi="Arial"/>
                <w:b w:val="1"/>
                <w:bCs w:val="1"/>
                <w:color w:val="1b2a4a"/>
                <w:sz w:val="19"/>
                <w:szCs w:val="19"/>
                <w:rtl w:val="0"/>
              </w:rPr>
              <w:t xml:space="preserve">📋  Reporting Integrity Check</w:t>
            </w:r>
            <w:r w:rsidDel="00000000" w:rsidR="00000000" w:rsidRPr="00000000">
              <w:rPr>
                <w:rtl w:val="0"/>
              </w:rPr>
            </w:r>
          </w:p>
          <w:p w:rsidR="00000000" w:rsidDel="00000000" w:rsidP="00000000" w:rsidRDefault="00000000" w:rsidRPr="00000000" w14:paraId="000000E0">
            <w:pPr>
              <w:spacing w:after="0" w:before="0" w:lineRule="auto"/>
              <w:rPr/>
            </w:pPr>
            <w:r w:rsidDel="00000000" w:rsidR="00000000" w:rsidRPr="00000000">
              <w:rPr>
                <w:rFonts w:ascii="Arial" w:cs="Arial" w:eastAsia="Arial" w:hAnsi="Arial"/>
                <w:color w:val="1a1a1a"/>
                <w:sz w:val="18"/>
                <w:szCs w:val="18"/>
                <w:rtl w:val="0"/>
              </w:rPr>
              <w:t xml:space="preserve">Before concluding show rate is a systemic problem, verify that show/no-show dispositions are being logged correctly and consistently. Incorrect or delayed dispositioning produces false show rate data and delays re-engagement sequences — making the problem look worse than it is.</w:t>
            </w:r>
            <w:r w:rsidDel="00000000" w:rsidR="00000000" w:rsidRPr="00000000">
              <w:rPr>
                <w:rtl w:val="0"/>
              </w:rPr>
            </w:r>
          </w:p>
        </w:tc>
      </w:tr>
    </w:tbl>
    <w:p w:rsidR="00000000" w:rsidDel="00000000" w:rsidP="00000000" w:rsidRDefault="00000000" w:rsidRPr="00000000" w14:paraId="000000E1">
      <w:pPr>
        <w:spacing w:after="0" w:before="200" w:lineRule="auto"/>
        <w:rPr/>
      </w:pPr>
      <w:r w:rsidDel="00000000" w:rsidR="00000000" w:rsidRPr="00000000">
        <w:rPr>
          <w:rtl w:val="0"/>
        </w:rPr>
      </w:r>
    </w:p>
    <w:p w:rsidR="00000000" w:rsidDel="00000000" w:rsidP="00000000" w:rsidRDefault="00000000" w:rsidRPr="00000000" w14:paraId="000000E2">
      <w:pPr>
        <w:pBdr>
          <w:bottom w:color="1b2a4a" w:space="4" w:sz="6" w:val="single"/>
        </w:pBdr>
        <w:spacing w:after="120" w:before="480" w:lineRule="auto"/>
        <w:rPr/>
      </w:pPr>
      <w:r w:rsidDel="00000000" w:rsidR="00000000" w:rsidRPr="00000000">
        <w:rPr>
          <w:rFonts w:ascii="Arial" w:cs="Arial" w:eastAsia="Arial" w:hAnsi="Arial"/>
          <w:b w:val="1"/>
          <w:bCs w:val="1"/>
          <w:color w:val="1b2a4a"/>
          <w:sz w:val="36"/>
          <w:szCs w:val="36"/>
          <w:rtl w:val="0"/>
        </w:rPr>
        <w:t xml:space="preserve">Section 5: Close Rate (LO Performance)</w:t>
      </w:r>
      <w:r w:rsidDel="00000000" w:rsidR="00000000" w:rsidRPr="00000000">
        <w:rPr>
          <w:rtl w:val="0"/>
        </w:rPr>
      </w:r>
    </w:p>
    <w:p w:rsidR="00000000" w:rsidDel="00000000" w:rsidP="00000000" w:rsidRDefault="00000000" w:rsidRPr="00000000" w14:paraId="000000E3">
      <w:pPr>
        <w:spacing w:after="0" w:before="80" w:lineRule="auto"/>
        <w:rPr/>
      </w:pPr>
      <w:r w:rsidDel="00000000" w:rsidR="00000000" w:rsidRPr="00000000">
        <w:rPr>
          <w:rtl w:val="0"/>
        </w:rPr>
      </w:r>
    </w:p>
    <w:tbl>
      <w:tblPr>
        <w:tblStyle w:val="Table1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00"/>
        <w:gridCol w:w="2200"/>
        <w:gridCol w:w="2200"/>
        <w:gridCol w:w="2760"/>
        <w:tblGridChange w:id="0">
          <w:tblGrid>
            <w:gridCol w:w="2200"/>
            <w:gridCol w:w="2200"/>
            <w:gridCol w:w="2200"/>
            <w:gridCol w:w="27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4">
            <w:pPr>
              <w:jc w:val="left"/>
              <w:rPr/>
            </w:pPr>
            <w:r w:rsidDel="00000000" w:rsidR="00000000" w:rsidRPr="00000000">
              <w:rPr>
                <w:rFonts w:ascii="Arial" w:cs="Arial" w:eastAsia="Arial" w:hAnsi="Arial"/>
                <w:b w:val="1"/>
                <w:bCs w:val="1"/>
                <w:color w:val="ffffff"/>
                <w:sz w:val="18"/>
                <w:szCs w:val="18"/>
                <w:rtl w:val="0"/>
              </w:rPr>
              <w:t xml:space="preserve">Metric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5">
            <w:pPr>
              <w:jc w:val="left"/>
              <w:rPr/>
            </w:pPr>
            <w:r w:rsidDel="00000000" w:rsidR="00000000" w:rsidRPr="00000000">
              <w:rPr>
                <w:rFonts w:ascii="Arial" w:cs="Arial" w:eastAsia="Arial" w:hAnsi="Arial"/>
                <w:b w:val="1"/>
                <w:bCs w:val="1"/>
                <w:color w:val="ffffff"/>
                <w:sz w:val="18"/>
                <w:szCs w:val="18"/>
                <w:rtl w:val="0"/>
              </w:rPr>
              <w:t xml:space="preserve">At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6">
            <w:pPr>
              <w:jc w:val="left"/>
              <w:rPr/>
            </w:pPr>
            <w:r w:rsidDel="00000000" w:rsidR="00000000" w:rsidRPr="00000000">
              <w:rPr>
                <w:rFonts w:ascii="Arial" w:cs="Arial" w:eastAsia="Arial" w:hAnsi="Arial"/>
                <w:b w:val="1"/>
                <w:bCs w:val="1"/>
                <w:color w:val="ffffff"/>
                <w:sz w:val="18"/>
                <w:szCs w:val="18"/>
                <w:rtl w:val="0"/>
              </w:rPr>
              <w:t xml:space="preserve">Below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0E7">
            <w:pPr>
              <w:jc w:val="left"/>
              <w:rPr/>
            </w:pPr>
            <w:r w:rsidDel="00000000" w:rsidR="00000000" w:rsidRPr="00000000">
              <w:rPr>
                <w:rFonts w:ascii="Arial" w:cs="Arial" w:eastAsia="Arial" w:hAnsi="Arial"/>
                <w:b w:val="1"/>
                <w:bCs w:val="1"/>
                <w:color w:val="ffffff"/>
                <w:sz w:val="18"/>
                <w:szCs w:val="18"/>
                <w:rtl w:val="0"/>
              </w:rPr>
              <w:t xml:space="preserve">911 — Act Today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0E8">
            <w:pPr>
              <w:jc w:val="left"/>
              <w:rPr/>
            </w:pPr>
            <w:r w:rsidDel="00000000" w:rsidR="00000000" w:rsidRPr="00000000">
              <w:rPr>
                <w:rFonts w:ascii="Arial" w:cs="Arial" w:eastAsia="Arial" w:hAnsi="Arial"/>
                <w:b w:val="1"/>
                <w:bCs w:val="1"/>
                <w:color w:val="1a1a1a"/>
                <w:sz w:val="18"/>
                <w:szCs w:val="18"/>
                <w:rtl w:val="0"/>
              </w:rPr>
              <w:t xml:space="preserve">Close Rate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E9">
            <w:pPr>
              <w:jc w:val="left"/>
              <w:rPr/>
            </w:pPr>
            <w:r w:rsidDel="00000000" w:rsidR="00000000" w:rsidRPr="00000000">
              <w:rPr>
                <w:rFonts w:ascii="Arial" w:cs="Arial" w:eastAsia="Arial" w:hAnsi="Arial"/>
                <w:b w:val="0"/>
                <w:bCs w:val="0"/>
                <w:color w:val="1a1a1a"/>
                <w:sz w:val="18"/>
                <w:szCs w:val="18"/>
                <w:rtl w:val="0"/>
              </w:rPr>
              <w:t xml:space="preserve">20% –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EA">
            <w:pPr>
              <w:jc w:val="left"/>
              <w:rPr/>
            </w:pPr>
            <w:r w:rsidDel="00000000" w:rsidR="00000000" w:rsidRPr="00000000">
              <w:rPr>
                <w:rFonts w:ascii="Arial" w:cs="Arial" w:eastAsia="Arial" w:hAnsi="Arial"/>
                <w:b w:val="0"/>
                <w:bCs w:val="0"/>
                <w:color w:val="1a1a1a"/>
                <w:sz w:val="18"/>
                <w:szCs w:val="18"/>
                <w:rtl w:val="0"/>
              </w:rPr>
              <w:t xml:space="preserve">10% – 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EB">
            <w:pPr>
              <w:jc w:val="left"/>
              <w:rPr/>
            </w:pPr>
            <w:r w:rsidDel="00000000" w:rsidR="00000000" w:rsidRPr="00000000">
              <w:rPr>
                <w:rFonts w:ascii="Arial" w:cs="Arial" w:eastAsia="Arial" w:hAnsi="Arial"/>
                <w:b w:val="0"/>
                <w:bCs w:val="0"/>
                <w:color w:val="1a1a1a"/>
                <w:sz w:val="18"/>
                <w:szCs w:val="18"/>
                <w:rtl w:val="0"/>
              </w:rPr>
              <w:t xml:space="preserve">&lt; 10%</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40.0" w:type="dxa"/>
              <w:bottom w:w="100.0" w:type="dxa"/>
              <w:right w:w="140.0" w:type="dxa"/>
            </w:tcMar>
            <w:vAlign w:val="center"/>
          </w:tcPr>
          <w:p w:rsidR="00000000" w:rsidDel="00000000" w:rsidP="00000000" w:rsidRDefault="00000000" w:rsidRPr="00000000" w14:paraId="000000EC">
            <w:pPr>
              <w:jc w:val="left"/>
              <w:rPr/>
            </w:pPr>
            <w:r w:rsidDel="00000000" w:rsidR="00000000" w:rsidRPr="00000000">
              <w:rPr>
                <w:rFonts w:ascii="Arial" w:cs="Arial" w:eastAsia="Arial" w:hAnsi="Arial"/>
                <w:b w:val="1"/>
                <w:bCs w:val="1"/>
                <w:color w:val="1a1a1a"/>
                <w:sz w:val="18"/>
                <w:szCs w:val="18"/>
                <w:rtl w:val="0"/>
              </w:rPr>
              <w:t xml:space="preserve">CQPCONV</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f5e3" w:val="clear"/>
            <w:tcMar>
              <w:top w:w="100.0" w:type="dxa"/>
              <w:left w:w="140.0" w:type="dxa"/>
              <w:bottom w:w="100.0" w:type="dxa"/>
              <w:right w:w="140.0" w:type="dxa"/>
            </w:tcMar>
            <w:vAlign w:val="center"/>
          </w:tcPr>
          <w:p w:rsidR="00000000" w:rsidDel="00000000" w:rsidP="00000000" w:rsidRDefault="00000000" w:rsidRPr="00000000" w14:paraId="000000ED">
            <w:pPr>
              <w:jc w:val="left"/>
              <w:rPr/>
            </w:pPr>
            <w:r w:rsidDel="00000000" w:rsidR="00000000" w:rsidRPr="00000000">
              <w:rPr>
                <w:rFonts w:ascii="Arial" w:cs="Arial" w:eastAsia="Arial" w:hAnsi="Arial"/>
                <w:b w:val="0"/>
                <w:bCs w:val="0"/>
                <w:color w:val="1a1a1a"/>
                <w:sz w:val="18"/>
                <w:szCs w:val="18"/>
                <w:rtl w:val="0"/>
              </w:rPr>
              <w:t xml:space="preserve">$80 – $149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debd0" w:val="clear"/>
            <w:tcMar>
              <w:top w:w="100.0" w:type="dxa"/>
              <w:left w:w="140.0" w:type="dxa"/>
              <w:bottom w:w="100.0" w:type="dxa"/>
              <w:right w:w="140.0" w:type="dxa"/>
            </w:tcMar>
            <w:vAlign w:val="center"/>
          </w:tcPr>
          <w:p w:rsidR="00000000" w:rsidDel="00000000" w:rsidP="00000000" w:rsidRDefault="00000000" w:rsidRPr="00000000" w14:paraId="000000EE">
            <w:pPr>
              <w:jc w:val="left"/>
              <w:rPr/>
            </w:pPr>
            <w:r w:rsidDel="00000000" w:rsidR="00000000" w:rsidRPr="00000000">
              <w:rPr>
                <w:rFonts w:ascii="Arial" w:cs="Arial" w:eastAsia="Arial" w:hAnsi="Arial"/>
                <w:b w:val="0"/>
                <w:bCs w:val="0"/>
                <w:color w:val="1a1a1a"/>
                <w:sz w:val="18"/>
                <w:szCs w:val="18"/>
                <w:rtl w:val="0"/>
              </w:rPr>
              <w:t xml:space="preserve">$150 –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adbd8" w:val="clear"/>
            <w:tcMar>
              <w:top w:w="100.0" w:type="dxa"/>
              <w:left w:w="140.0" w:type="dxa"/>
              <w:bottom w:w="100.0" w:type="dxa"/>
              <w:right w:w="140.0" w:type="dxa"/>
            </w:tcMar>
            <w:vAlign w:val="center"/>
          </w:tcPr>
          <w:p w:rsidR="00000000" w:rsidDel="00000000" w:rsidP="00000000" w:rsidRDefault="00000000" w:rsidRPr="00000000" w14:paraId="000000EF">
            <w:pPr>
              <w:jc w:val="left"/>
              <w:rPr/>
            </w:pPr>
            <w:r w:rsidDel="00000000" w:rsidR="00000000" w:rsidRPr="00000000">
              <w:rPr>
                <w:rFonts w:ascii="Arial" w:cs="Arial" w:eastAsia="Arial" w:hAnsi="Arial"/>
                <w:b w:val="0"/>
                <w:bCs w:val="0"/>
                <w:color w:val="1a1a1a"/>
                <w:sz w:val="18"/>
                <w:szCs w:val="18"/>
                <w:rtl w:val="0"/>
              </w:rPr>
              <w:t xml:space="preserve">&gt; $225</w:t>
            </w:r>
            <w:r w:rsidDel="00000000" w:rsidR="00000000" w:rsidRPr="00000000">
              <w:rPr>
                <w:rtl w:val="0"/>
              </w:rPr>
            </w:r>
          </w:p>
        </w:tc>
      </w:tr>
    </w:tbl>
    <w:p w:rsidR="00000000" w:rsidDel="00000000" w:rsidP="00000000" w:rsidRDefault="00000000" w:rsidRPr="00000000" w14:paraId="000000F0">
      <w:pPr>
        <w:spacing w:after="0" w:before="100" w:lineRule="auto"/>
        <w:rPr/>
      </w:pPr>
      <w:r w:rsidDel="00000000" w:rsidR="00000000" w:rsidRPr="00000000">
        <w:rPr>
          <w:rtl w:val="0"/>
        </w:rPr>
      </w:r>
    </w:p>
    <w:p w:rsidR="00000000" w:rsidDel="00000000" w:rsidP="00000000" w:rsidRDefault="00000000" w:rsidRPr="00000000" w14:paraId="000000F1">
      <w:pPr>
        <w:spacing w:after="80" w:before="60" w:lineRule="auto"/>
        <w:rPr/>
      </w:pPr>
      <w:r w:rsidDel="00000000" w:rsidR="00000000" w:rsidRPr="00000000">
        <w:rPr>
          <w:rFonts w:ascii="Arial" w:cs="Arial" w:eastAsia="Arial" w:hAnsi="Arial"/>
          <w:b w:val="0"/>
          <w:bCs w:val="0"/>
          <w:color w:val="1a1a1a"/>
          <w:sz w:val="18"/>
          <w:szCs w:val="18"/>
          <w:rtl w:val="0"/>
        </w:rPr>
        <w:t xml:space="preserve">Waiz Media does not control close rate — the LO does. But a persistently low close rate requires investigation before concluding it is purely a sales problem. Always verify lead quality first.</w:t>
      </w:r>
      <w:r w:rsidDel="00000000" w:rsidR="00000000" w:rsidRPr="00000000">
        <w:rPr>
          <w:rtl w:val="0"/>
        </w:rPr>
      </w:r>
    </w:p>
    <w:p w:rsidR="00000000" w:rsidDel="00000000" w:rsidP="00000000" w:rsidRDefault="00000000" w:rsidRPr="00000000" w14:paraId="000000F2">
      <w:pPr>
        <w:spacing w:after="0" w:before="120" w:lineRule="auto"/>
        <w:rPr/>
      </w:pPr>
      <w:r w:rsidDel="00000000" w:rsidR="00000000" w:rsidRPr="00000000">
        <w:rPr>
          <w:rtl w:val="0"/>
        </w:rPr>
      </w:r>
    </w:p>
    <w:p w:rsidR="00000000" w:rsidDel="00000000" w:rsidP="00000000" w:rsidRDefault="00000000" w:rsidRPr="00000000" w14:paraId="000000F3">
      <w:pPr>
        <w:spacing w:after="100" w:before="320" w:lineRule="auto"/>
        <w:rPr/>
      </w:pPr>
      <w:r w:rsidDel="00000000" w:rsidR="00000000" w:rsidRPr="00000000">
        <w:rPr>
          <w:rFonts w:ascii="Arial" w:cs="Arial" w:eastAsia="Arial" w:hAnsi="Arial"/>
          <w:b w:val="1"/>
          <w:bCs w:val="1"/>
          <w:color w:val="1b2a4a"/>
          <w:sz w:val="26"/>
          <w:szCs w:val="26"/>
          <w:rtl w:val="0"/>
        </w:rPr>
        <w:t xml:space="preserve">Step 1: Verify It Is Not a Lead Quality Problem</w:t>
      </w:r>
      <w:r w:rsidDel="00000000" w:rsidR="00000000" w:rsidRPr="00000000">
        <w:rPr>
          <w:rtl w:val="0"/>
        </w:rPr>
      </w:r>
    </w:p>
    <w:p w:rsidR="00000000" w:rsidDel="00000000" w:rsidP="00000000" w:rsidRDefault="00000000" w:rsidRPr="00000000" w14:paraId="000000F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Pull the last 10 attended appointments. Review the SDR qualification notes. Are the leads matching the ICP profile?</w:t>
      </w:r>
      <w:r w:rsidDel="00000000" w:rsidR="00000000" w:rsidRPr="00000000">
        <w:rPr>
          <w:rtl w:val="0"/>
        </w:rPr>
      </w:r>
    </w:p>
    <w:p w:rsidR="00000000" w:rsidDel="00000000" w:rsidP="00000000" w:rsidRDefault="00000000" w:rsidRPr="00000000" w14:paraId="000000F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Lead-to-Qual % at KPI? (50%+ means the funnel is delivering qualified leads)</w:t>
      </w:r>
      <w:r w:rsidDel="00000000" w:rsidR="00000000" w:rsidRPr="00000000">
        <w:rPr>
          <w:rtl w:val="0"/>
        </w:rPr>
      </w:r>
    </w:p>
    <w:p w:rsidR="00000000" w:rsidDel="00000000" w:rsidP="00000000" w:rsidRDefault="00000000" w:rsidRPr="00000000" w14:paraId="000000F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Are the disqualification notes in GHL showing a pattern of unqualified leads slipping through to appointments?</w:t>
      </w: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lead quality is confirmed as sound, proceed to Step 2.</w:t>
      </w:r>
      <w:r w:rsidDel="00000000" w:rsidR="00000000" w:rsidRPr="00000000">
        <w:rPr>
          <w:rtl w:val="0"/>
        </w:rPr>
      </w:r>
    </w:p>
    <w:p w:rsidR="00000000" w:rsidDel="00000000" w:rsidP="00000000" w:rsidRDefault="00000000" w:rsidRPr="00000000" w14:paraId="000000F8">
      <w:pPr>
        <w:spacing w:after="0" w:before="80" w:lineRule="auto"/>
        <w:rPr/>
      </w:pPr>
      <w:r w:rsidDel="00000000" w:rsidR="00000000" w:rsidRPr="00000000">
        <w:rPr>
          <w:rtl w:val="0"/>
        </w:rPr>
      </w:r>
    </w:p>
    <w:p w:rsidR="00000000" w:rsidDel="00000000" w:rsidP="00000000" w:rsidRDefault="00000000" w:rsidRPr="00000000" w14:paraId="000000F9">
      <w:pPr>
        <w:spacing w:after="100" w:before="320" w:lineRule="auto"/>
        <w:rPr/>
      </w:pPr>
      <w:r w:rsidDel="00000000" w:rsidR="00000000" w:rsidRPr="00000000">
        <w:rPr>
          <w:rFonts w:ascii="Arial" w:cs="Arial" w:eastAsia="Arial" w:hAnsi="Arial"/>
          <w:b w:val="1"/>
          <w:bCs w:val="1"/>
          <w:color w:val="1b2a4a"/>
          <w:sz w:val="26"/>
          <w:szCs w:val="26"/>
          <w:rtl w:val="0"/>
        </w:rPr>
        <w:t xml:space="preserve">Step 2: Diagnose the LO's Consultation Process</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Has the LO completed Module 3 (Waiz Sales Call training)?</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LO reviewing lead notes and SDR call summary before each appointment?</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Coming into a consultation cold — not knowing the lead's archetype, pain point, or qualifying details — is the most common cause of low close rates for LOs who are otherwise competent.</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LO leading the consultation with education and trust-building, or jumping to product features?</w:t>
      </w:r>
      <w:r w:rsidDel="00000000" w:rsidR="00000000" w:rsidRPr="00000000">
        <w:rPr>
          <w:rtl w:val="0"/>
        </w:rPr>
      </w:r>
    </w:p>
    <w:p w:rsidR="00000000" w:rsidDel="00000000" w:rsidP="00000000" w:rsidRDefault="00000000" w:rsidRPr="00000000" w14:paraId="000000F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The consultation must establish the Retirement Tool Frame before introducing the product. Leading with features into a prospect still in the Debt Frame = instant resistance.</w:t>
      </w:r>
      <w:r w:rsidDel="00000000" w:rsidR="00000000" w:rsidRPr="00000000">
        <w:rPr>
          <w:rtl w:val="0"/>
        </w:rPr>
      </w:r>
    </w:p>
    <w:p w:rsidR="00000000" w:rsidDel="00000000" w:rsidP="00000000" w:rsidRDefault="00000000" w:rsidRPr="00000000" w14:paraId="000000F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LO addressing the top objections correctly?</w:t>
      </w:r>
      <w:r w:rsidDel="00000000" w:rsidR="00000000" w:rsidRPr="00000000">
        <w:rPr>
          <w:rtl w:val="0"/>
        </w:rPr>
      </w:r>
    </w:p>
    <w:p w:rsidR="00000000" w:rsidDel="00000000" w:rsidP="00000000" w:rsidRDefault="00000000" w:rsidRPr="00000000" w14:paraId="0000010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0" w:before="60" w:line="240" w:lineRule="auto"/>
        <w:ind w:left="100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Top objections to train on: 'The bank will take my house' / 'My kids will inherit debt' / 'I need to think about it' / 'This sounds too good to be true.' Refer the LO to the ICP Objection Handling Guide (Section 7 of the ICP document).</w:t>
      </w:r>
      <w:r w:rsidDel="00000000" w:rsidR="00000000" w:rsidRPr="00000000">
        <w:rPr>
          <w:rtl w:val="0"/>
        </w:rPr>
      </w:r>
    </w:p>
    <w:p w:rsidR="00000000" w:rsidDel="00000000" w:rsidP="00000000" w:rsidRDefault="00000000" w:rsidRPr="00000000" w14:paraId="0000010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Is the LO asking for a next step / commitment at the end of the consultation?</w:t>
      </w:r>
      <w:r w:rsidDel="00000000" w:rsidR="00000000" w:rsidRPr="00000000">
        <w:rPr>
          <w:rtl w:val="0"/>
        </w:rPr>
      </w:r>
    </w:p>
    <w:p w:rsidR="00000000" w:rsidDel="00000000" w:rsidP="00000000" w:rsidRDefault="00000000" w:rsidRPr="00000000" w14:paraId="00000102">
      <w:pPr>
        <w:spacing w:after="0" w:before="80" w:lineRule="auto"/>
        <w:rPr/>
      </w:pPr>
      <w:r w:rsidDel="00000000" w:rsidR="00000000" w:rsidRPr="00000000">
        <w:rPr>
          <w:rtl w:val="0"/>
        </w:rPr>
      </w:r>
    </w:p>
    <w:p w:rsidR="00000000" w:rsidDel="00000000" w:rsidP="00000000" w:rsidRDefault="00000000" w:rsidRPr="00000000" w14:paraId="00000103">
      <w:pPr>
        <w:spacing w:after="100" w:before="320" w:lineRule="auto"/>
        <w:rPr/>
      </w:pPr>
      <w:r w:rsidDel="00000000" w:rsidR="00000000" w:rsidRPr="00000000">
        <w:rPr>
          <w:rFonts w:ascii="Arial" w:cs="Arial" w:eastAsia="Arial" w:hAnsi="Arial"/>
          <w:b w:val="1"/>
          <w:bCs w:val="1"/>
          <w:color w:val="1b2a4a"/>
          <w:sz w:val="26"/>
          <w:szCs w:val="26"/>
          <w:rtl w:val="0"/>
        </w:rPr>
        <w:t xml:space="preserve">Step 3: Check CQPCONV as the Full-Funnel Verdict</w:t>
      </w:r>
      <w:r w:rsidDel="00000000" w:rsidR="00000000" w:rsidRPr="00000000">
        <w:rPr>
          <w:rtl w:val="0"/>
        </w:rPr>
      </w:r>
    </w:p>
    <w:p w:rsidR="00000000" w:rsidDel="00000000" w:rsidP="00000000" w:rsidRDefault="00000000" w:rsidRPr="00000000" w14:paraId="0000010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Even if close rate is below target, check CQPCONV. If CQPCONV is under $149, the funnel is working — the LO may simply need more volume to normalize the conversion rate.</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0" w:before="60" w:line="240" w:lineRule="auto"/>
        <w:ind w:left="560" w:right="0" w:hanging="280"/>
        <w:jc w:val="left"/>
        <w:rPr/>
      </w:pPr>
      <w:r w:rsidDel="00000000" w:rsidR="00000000" w:rsidRPr="00000000">
        <w:rPr>
          <w:rFonts w:ascii="Arial" w:cs="Arial" w:eastAsia="Arial" w:hAnsi="Arial"/>
          <w:b w:val="0"/>
          <w:bCs w:val="0"/>
          <w:i w:val="0"/>
          <w:iCs w:val="0"/>
          <w:smallCaps w:val="0"/>
          <w:strike w:val="0"/>
          <w:color w:val="000000"/>
          <w:sz w:val="18"/>
          <w:szCs w:val="18"/>
          <w:u w:val="none"/>
          <w:shd w:fill="auto" w:val="clear"/>
          <w:vertAlign w:val="baseline"/>
          <w:rtl w:val="0"/>
        </w:rPr>
        <w:t xml:space="preserve">If CQPCONV is above $225 AND close rate is below 10%, the funnel has a multi-layer problem. Work backward through Sections 1–4 before isolating close rate as the cause.</w:t>
      </w:r>
      <w:r w:rsidDel="00000000" w:rsidR="00000000" w:rsidRPr="00000000">
        <w:rPr>
          <w:rtl w:val="0"/>
        </w:rPr>
      </w:r>
    </w:p>
    <w:p w:rsidR="00000000" w:rsidDel="00000000" w:rsidP="00000000" w:rsidRDefault="00000000" w:rsidRPr="00000000" w14:paraId="00000106">
      <w:pPr>
        <w:spacing w:after="0" w:before="120" w:lineRule="auto"/>
        <w:rPr/>
      </w:pPr>
      <w:r w:rsidDel="00000000" w:rsidR="00000000" w:rsidRPr="00000000">
        <w:rPr>
          <w:rtl w:val="0"/>
        </w:rPr>
      </w:r>
    </w:p>
    <w:p w:rsidR="00000000" w:rsidDel="00000000" w:rsidP="00000000" w:rsidRDefault="00000000" w:rsidRPr="00000000" w14:paraId="00000107">
      <w:pPr>
        <w:pBdr>
          <w:bottom w:color="1b2a4a" w:space="4" w:sz="6" w:val="single"/>
        </w:pBdr>
        <w:spacing w:after="120" w:before="480" w:lineRule="auto"/>
        <w:rPr/>
      </w:pPr>
      <w:r w:rsidDel="00000000" w:rsidR="00000000" w:rsidRPr="00000000">
        <w:rPr>
          <w:rFonts w:ascii="Arial" w:cs="Arial" w:eastAsia="Arial" w:hAnsi="Arial"/>
          <w:b w:val="1"/>
          <w:bCs w:val="1"/>
          <w:color w:val="1b2a4a"/>
          <w:sz w:val="36"/>
          <w:szCs w:val="36"/>
          <w:rtl w:val="0"/>
        </w:rPr>
        <w:t xml:space="preserve">Quick-Reference: Root Cause Diagnosis Table</w:t>
      </w:r>
      <w:r w:rsidDel="00000000" w:rsidR="00000000" w:rsidRPr="00000000">
        <w:rPr>
          <w:rtl w:val="0"/>
        </w:rPr>
      </w:r>
    </w:p>
    <w:p w:rsidR="00000000" w:rsidDel="00000000" w:rsidP="00000000" w:rsidRDefault="00000000" w:rsidRPr="00000000" w14:paraId="00000108">
      <w:pPr>
        <w:spacing w:after="80" w:before="60" w:lineRule="auto"/>
        <w:rPr/>
      </w:pPr>
      <w:r w:rsidDel="00000000" w:rsidR="00000000" w:rsidRPr="00000000">
        <w:rPr>
          <w:rFonts w:ascii="Arial" w:cs="Arial" w:eastAsia="Arial" w:hAnsi="Arial"/>
          <w:b w:val="0"/>
          <w:bCs w:val="0"/>
          <w:color w:val="1a1a1a"/>
          <w:sz w:val="18"/>
          <w:szCs w:val="18"/>
          <w:rtl w:val="0"/>
        </w:rPr>
        <w:t xml:space="preserve">Use this table when you need to quickly identify which section to work through. Match the condition you're seeing and follow the prescribed path.</w:t>
      </w:r>
      <w:r w:rsidDel="00000000" w:rsidR="00000000" w:rsidRPr="00000000">
        <w:rPr>
          <w:rtl w:val="0"/>
        </w:rPr>
      </w:r>
    </w:p>
    <w:p w:rsidR="00000000" w:rsidDel="00000000" w:rsidP="00000000" w:rsidRDefault="00000000" w:rsidRPr="00000000" w14:paraId="00000109">
      <w:pPr>
        <w:spacing w:after="0" w:before="100" w:lineRule="auto"/>
        <w:rPr/>
      </w:pPr>
      <w:r w:rsidDel="00000000" w:rsidR="00000000" w:rsidRPr="00000000">
        <w:rPr>
          <w:rtl w:val="0"/>
        </w:rPr>
      </w:r>
    </w:p>
    <w:tbl>
      <w:tblPr>
        <w:tblStyle w:val="Table1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200"/>
        <w:gridCol w:w="1800"/>
        <w:gridCol w:w="4360"/>
        <w:tblGridChange w:id="0">
          <w:tblGrid>
            <w:gridCol w:w="3200"/>
            <w:gridCol w:w="1800"/>
            <w:gridCol w:w="4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0A">
            <w:pPr>
              <w:jc w:val="left"/>
              <w:rPr/>
            </w:pPr>
            <w:r w:rsidDel="00000000" w:rsidR="00000000" w:rsidRPr="00000000">
              <w:rPr>
                <w:rFonts w:ascii="Arial" w:cs="Arial" w:eastAsia="Arial" w:hAnsi="Arial"/>
                <w:b w:val="1"/>
                <w:bCs w:val="1"/>
                <w:color w:val="ffffff"/>
                <w:sz w:val="18"/>
                <w:szCs w:val="18"/>
                <w:rtl w:val="0"/>
              </w:rPr>
              <w:t xml:space="preserve">Symptom / Condition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0B">
            <w:pPr>
              <w:jc w:val="left"/>
              <w:rPr/>
            </w:pPr>
            <w:r w:rsidDel="00000000" w:rsidR="00000000" w:rsidRPr="00000000">
              <w:rPr>
                <w:rFonts w:ascii="Arial" w:cs="Arial" w:eastAsia="Arial" w:hAnsi="Arial"/>
                <w:b w:val="1"/>
                <w:bCs w:val="1"/>
                <w:color w:val="ffffff"/>
                <w:sz w:val="18"/>
                <w:szCs w:val="18"/>
                <w:rtl w:val="0"/>
              </w:rPr>
              <w:t xml:space="preserve">Root Cause Label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b2a4a" w:val="clear"/>
            <w:tcMar>
              <w:top w:w="100.0" w:type="dxa"/>
              <w:left w:w="140.0" w:type="dxa"/>
              <w:bottom w:w="100.0" w:type="dxa"/>
              <w:right w:w="140.0" w:type="dxa"/>
            </w:tcMar>
            <w:vAlign w:val="center"/>
          </w:tcPr>
          <w:p w:rsidR="00000000" w:rsidDel="00000000" w:rsidP="00000000" w:rsidRDefault="00000000" w:rsidRPr="00000000" w14:paraId="0000010C">
            <w:pPr>
              <w:jc w:val="left"/>
              <w:rPr/>
            </w:pPr>
            <w:r w:rsidDel="00000000" w:rsidR="00000000" w:rsidRPr="00000000">
              <w:rPr>
                <w:rFonts w:ascii="Arial" w:cs="Arial" w:eastAsia="Arial" w:hAnsi="Arial"/>
                <w:b w:val="1"/>
                <w:bCs w:val="1"/>
                <w:color w:val="ffffff"/>
                <w:sz w:val="18"/>
                <w:szCs w:val="18"/>
                <w:rtl w:val="0"/>
              </w:rPr>
              <w:t xml:space="preserve">First Action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0D">
            <w:pPr>
              <w:jc w:val="left"/>
              <w:rPr/>
            </w:pPr>
            <w:r w:rsidDel="00000000" w:rsidR="00000000" w:rsidRPr="00000000">
              <w:rPr>
                <w:rFonts w:ascii="Arial" w:cs="Arial" w:eastAsia="Arial" w:hAnsi="Arial"/>
                <w:b w:val="0"/>
                <w:bCs w:val="0"/>
                <w:color w:val="1a1a1a"/>
                <w:sz w:val="18"/>
                <w:szCs w:val="18"/>
                <w:rtl w:val="0"/>
              </w:rPr>
              <w:t xml:space="preserve">CTR high, CPC low, but CPL still high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0E">
            <w:pPr>
              <w:jc w:val="left"/>
              <w:rPr/>
            </w:pPr>
            <w:r w:rsidDel="00000000" w:rsidR="00000000" w:rsidRPr="00000000">
              <w:rPr>
                <w:rFonts w:ascii="Arial" w:cs="Arial" w:eastAsia="Arial" w:hAnsi="Arial"/>
                <w:b w:val="1"/>
                <w:bCs w:val="1"/>
                <w:color w:val="1b2a4a"/>
                <w:sz w:val="18"/>
                <w:szCs w:val="18"/>
                <w:rtl w:val="0"/>
              </w:rPr>
              <w:t xml:space="preserve">Landing Page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0F">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Run opt-in rate audit. Check headline message match. Test low-intent page. → Section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0">
            <w:pPr>
              <w:jc w:val="left"/>
              <w:rPr/>
            </w:pPr>
            <w:r w:rsidDel="00000000" w:rsidR="00000000" w:rsidRPr="00000000">
              <w:rPr>
                <w:rFonts w:ascii="Arial" w:cs="Arial" w:eastAsia="Arial" w:hAnsi="Arial"/>
                <w:b w:val="0"/>
                <w:bCs w:val="0"/>
                <w:color w:val="1a1a1a"/>
                <w:sz w:val="18"/>
                <w:szCs w:val="18"/>
                <w:rtl w:val="0"/>
              </w:rPr>
              <w:t xml:space="preserve">CPL at KPI but CPQL above $35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1">
            <w:pPr>
              <w:jc w:val="left"/>
              <w:rPr/>
            </w:pPr>
            <w:r w:rsidDel="00000000" w:rsidR="00000000" w:rsidRPr="00000000">
              <w:rPr>
                <w:rFonts w:ascii="Arial" w:cs="Arial" w:eastAsia="Arial" w:hAnsi="Arial"/>
                <w:b w:val="1"/>
                <w:bCs w:val="1"/>
                <w:color w:val="1b2a4a"/>
                <w:sz w:val="18"/>
                <w:szCs w:val="18"/>
                <w:rtl w:val="0"/>
              </w:rPr>
              <w:t xml:space="preserve">Lead Quality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2">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Pull disqualification reasons. Review creative angle vs. ICP archetype. Tighten qualifying questions. → Section 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13">
            <w:pPr>
              <w:jc w:val="left"/>
              <w:rPr/>
            </w:pPr>
            <w:r w:rsidDel="00000000" w:rsidR="00000000" w:rsidRPr="00000000">
              <w:rPr>
                <w:rFonts w:ascii="Arial" w:cs="Arial" w:eastAsia="Arial" w:hAnsi="Arial"/>
                <w:b w:val="0"/>
                <w:bCs w:val="0"/>
                <w:color w:val="1a1a1a"/>
                <w:sz w:val="18"/>
                <w:szCs w:val="18"/>
                <w:rtl w:val="0"/>
              </w:rPr>
              <w:t xml:space="preserve">Both CPL and CPQL above KPI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14">
            <w:pPr>
              <w:jc w:val="left"/>
              <w:rPr/>
            </w:pPr>
            <w:r w:rsidDel="00000000" w:rsidR="00000000" w:rsidRPr="00000000">
              <w:rPr>
                <w:rFonts w:ascii="Arial" w:cs="Arial" w:eastAsia="Arial" w:hAnsi="Arial"/>
                <w:b w:val="1"/>
                <w:bCs w:val="1"/>
                <w:color w:val="1b2a4a"/>
                <w:sz w:val="18"/>
                <w:szCs w:val="18"/>
                <w:rtl w:val="0"/>
              </w:rPr>
              <w:t xml:space="preserve">Ad Performance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15">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Rotate creatives. Check frequency and audience size. Review offer framing. → Section 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6">
            <w:pPr>
              <w:jc w:val="left"/>
              <w:rPr/>
            </w:pPr>
            <w:r w:rsidDel="00000000" w:rsidR="00000000" w:rsidRPr="00000000">
              <w:rPr>
                <w:rFonts w:ascii="Arial" w:cs="Arial" w:eastAsia="Arial" w:hAnsi="Arial"/>
                <w:b w:val="0"/>
                <w:bCs w:val="0"/>
                <w:color w:val="1a1a1a"/>
                <w:sz w:val="18"/>
                <w:szCs w:val="18"/>
                <w:rtl w:val="0"/>
              </w:rPr>
              <w:t xml:space="preserve">CPQL at KPI but contact rate &lt;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7">
            <w:pPr>
              <w:jc w:val="left"/>
              <w:rPr/>
            </w:pPr>
            <w:r w:rsidDel="00000000" w:rsidR="00000000" w:rsidRPr="00000000">
              <w:rPr>
                <w:rFonts w:ascii="Arial" w:cs="Arial" w:eastAsia="Arial" w:hAnsi="Arial"/>
                <w:b w:val="1"/>
                <w:bCs w:val="1"/>
                <w:color w:val="1b2a4a"/>
                <w:sz w:val="18"/>
                <w:szCs w:val="18"/>
                <w:rtl w:val="0"/>
              </w:rPr>
              <w:t xml:space="preserve">Phone / Spam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8">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Check number spam status. Rotate number. Verify speed-to-lead. → Section 3A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19">
            <w:pPr>
              <w:jc w:val="left"/>
              <w:rPr/>
            </w:pPr>
            <w:r w:rsidDel="00000000" w:rsidR="00000000" w:rsidRPr="00000000">
              <w:rPr>
                <w:rFonts w:ascii="Arial" w:cs="Arial" w:eastAsia="Arial" w:hAnsi="Arial"/>
                <w:b w:val="0"/>
                <w:bCs w:val="0"/>
                <w:color w:val="1a1a1a"/>
                <w:sz w:val="18"/>
                <w:szCs w:val="18"/>
                <w:rtl w:val="0"/>
              </w:rPr>
              <w:t xml:space="preserve">Contact rate fine but booking rate &lt; 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1A">
            <w:pPr>
              <w:jc w:val="left"/>
              <w:rPr/>
            </w:pPr>
            <w:r w:rsidDel="00000000" w:rsidR="00000000" w:rsidRPr="00000000">
              <w:rPr>
                <w:rFonts w:ascii="Arial" w:cs="Arial" w:eastAsia="Arial" w:hAnsi="Arial"/>
                <w:b w:val="1"/>
                <w:bCs w:val="1"/>
                <w:color w:val="1b2a4a"/>
                <w:sz w:val="18"/>
                <w:szCs w:val="18"/>
                <w:rtl w:val="0"/>
              </w:rPr>
              <w:t xml:space="preserve">Script / Conversation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1B">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Pull call recordings. Audit SDR opening and objection handling. Check calendar availability. → Section 3B</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C">
            <w:pPr>
              <w:jc w:val="left"/>
              <w:rPr/>
            </w:pPr>
            <w:r w:rsidDel="00000000" w:rsidR="00000000" w:rsidRPr="00000000">
              <w:rPr>
                <w:rFonts w:ascii="Arial" w:cs="Arial" w:eastAsia="Arial" w:hAnsi="Arial"/>
                <w:b w:val="0"/>
                <w:bCs w:val="0"/>
                <w:color w:val="1a1a1a"/>
                <w:sz w:val="18"/>
                <w:szCs w:val="18"/>
                <w:rtl w:val="0"/>
              </w:rPr>
              <w:t xml:space="preserve">Booking rate fine but show rate &lt; 56%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D">
            <w:pPr>
              <w:jc w:val="left"/>
              <w:rPr/>
            </w:pPr>
            <w:r w:rsidDel="00000000" w:rsidR="00000000" w:rsidRPr="00000000">
              <w:rPr>
                <w:rFonts w:ascii="Arial" w:cs="Arial" w:eastAsia="Arial" w:hAnsi="Arial"/>
                <w:b w:val="1"/>
                <w:bCs w:val="1"/>
                <w:color w:val="1b2a4a"/>
                <w:sz w:val="18"/>
                <w:szCs w:val="18"/>
                <w:rtl w:val="0"/>
              </w:rPr>
              <w:t xml:space="preserve">Reminder / Confirmation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1E">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Audit GHL reminder sequence. Check AI bot is off post-booking. Review disposition lag. → Section 4</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1F">
            <w:pPr>
              <w:jc w:val="left"/>
              <w:rPr/>
            </w:pPr>
            <w:r w:rsidDel="00000000" w:rsidR="00000000" w:rsidRPr="00000000">
              <w:rPr>
                <w:rFonts w:ascii="Arial" w:cs="Arial" w:eastAsia="Arial" w:hAnsi="Arial"/>
                <w:b w:val="0"/>
                <w:bCs w:val="0"/>
                <w:color w:val="1a1a1a"/>
                <w:sz w:val="18"/>
                <w:szCs w:val="18"/>
                <w:rtl w:val="0"/>
              </w:rPr>
              <w:t xml:space="preserve">Show rate fine but close rate &lt; 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20">
            <w:pPr>
              <w:jc w:val="left"/>
              <w:rPr/>
            </w:pPr>
            <w:r w:rsidDel="00000000" w:rsidR="00000000" w:rsidRPr="00000000">
              <w:rPr>
                <w:rFonts w:ascii="Arial" w:cs="Arial" w:eastAsia="Arial" w:hAnsi="Arial"/>
                <w:b w:val="1"/>
                <w:bCs w:val="1"/>
                <w:color w:val="1b2a4a"/>
                <w:sz w:val="18"/>
                <w:szCs w:val="18"/>
                <w:rtl w:val="0"/>
              </w:rPr>
              <w:t xml:space="preserve">LO Consultation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21">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Verify lead quality first. Review consultation process and objection handling. → Section 5</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22">
            <w:pPr>
              <w:jc w:val="left"/>
              <w:rPr/>
            </w:pPr>
            <w:r w:rsidDel="00000000" w:rsidR="00000000" w:rsidRPr="00000000">
              <w:rPr>
                <w:rFonts w:ascii="Arial" w:cs="Arial" w:eastAsia="Arial" w:hAnsi="Arial"/>
                <w:b w:val="0"/>
                <w:bCs w:val="0"/>
                <w:color w:val="1a1a1a"/>
                <w:sz w:val="18"/>
                <w:szCs w:val="18"/>
                <w:rtl w:val="0"/>
              </w:rPr>
              <w:t xml:space="preserve">All metrics at KPI but CQPCONV &gt; $225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23">
            <w:pPr>
              <w:jc w:val="left"/>
              <w:rPr/>
            </w:pPr>
            <w:r w:rsidDel="00000000" w:rsidR="00000000" w:rsidRPr="00000000">
              <w:rPr>
                <w:rFonts w:ascii="Arial" w:cs="Arial" w:eastAsia="Arial" w:hAnsi="Arial"/>
                <w:b w:val="1"/>
                <w:bCs w:val="1"/>
                <w:color w:val="1b2a4a"/>
                <w:sz w:val="18"/>
                <w:szCs w:val="18"/>
                <w:rtl w:val="0"/>
              </w:rPr>
              <w:t xml:space="preserve">Data / Attribution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4f6f8" w:val="clear"/>
            <w:tcMar>
              <w:top w:w="100.0" w:type="dxa"/>
              <w:left w:w="140.0" w:type="dxa"/>
              <w:bottom w:w="100.0" w:type="dxa"/>
              <w:right w:w="140.0" w:type="dxa"/>
            </w:tcMar>
            <w:vAlign w:val="center"/>
          </w:tcPr>
          <w:p w:rsidR="00000000" w:rsidDel="00000000" w:rsidP="00000000" w:rsidRDefault="00000000" w:rsidRPr="00000000" w14:paraId="00000124">
            <w:pPr>
              <w:jc w:val="left"/>
              <w:rPr/>
            </w:pPr>
            <w:r w:rsidDel="00000000" w:rsidR="00000000" w:rsidRPr="00000000">
              <w:rPr>
                <w:rFonts w:ascii="Arial" w:cs="Arial" w:eastAsia="Arial" w:hAnsi="Arial"/>
                <w:b w:val="0"/>
                <w:bCs w:val="0"/>
                <w:color w:val="1a1a1a"/>
                <w:sz w:val="18"/>
                <w:szCs w:val="18"/>
                <w:rtl w:val="0"/>
              </w:rPr>
              <w:t xml:space="preserve">Do not act. Escalate to Founder (Gabriel) immediately. Likely a tracking issue.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25">
            <w:pPr>
              <w:jc w:val="left"/>
              <w:rPr/>
            </w:pPr>
            <w:r w:rsidDel="00000000" w:rsidR="00000000" w:rsidRPr="00000000">
              <w:rPr>
                <w:rFonts w:ascii="Arial" w:cs="Arial" w:eastAsia="Arial" w:hAnsi="Arial"/>
                <w:b w:val="0"/>
                <w:bCs w:val="0"/>
                <w:color w:val="1a1a1a"/>
                <w:sz w:val="18"/>
                <w:szCs w:val="18"/>
                <w:rtl w:val="0"/>
              </w:rPr>
              <w:t xml:space="preserve">All metrics normal but volume suddenly drops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26">
            <w:pPr>
              <w:jc w:val="left"/>
              <w:rPr/>
            </w:pPr>
            <w:r w:rsidDel="00000000" w:rsidR="00000000" w:rsidRPr="00000000">
              <w:rPr>
                <w:rFonts w:ascii="Arial" w:cs="Arial" w:eastAsia="Arial" w:hAnsi="Arial"/>
                <w:b w:val="1"/>
                <w:bCs w:val="1"/>
                <w:color w:val="1b2a4a"/>
                <w:sz w:val="18"/>
                <w:szCs w:val="18"/>
                <w:rtl w:val="0"/>
              </w:rPr>
              <w:t xml:space="preserve">External Factor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ebf5fb" w:val="clear"/>
            <w:tcMar>
              <w:top w:w="100.0" w:type="dxa"/>
              <w:left w:w="140.0" w:type="dxa"/>
              <w:bottom w:w="100.0" w:type="dxa"/>
              <w:right w:w="140.0" w:type="dxa"/>
            </w:tcMar>
            <w:vAlign w:val="center"/>
          </w:tcPr>
          <w:p w:rsidR="00000000" w:rsidDel="00000000" w:rsidP="00000000" w:rsidRDefault="00000000" w:rsidRPr="00000000" w14:paraId="00000127">
            <w:pPr>
              <w:jc w:val="left"/>
              <w:rPr/>
            </w:pPr>
            <w:r w:rsidDel="00000000" w:rsidR="00000000" w:rsidRPr="00000000">
              <w:rPr>
                <w:rFonts w:ascii="Arial Unicode MS" w:cs="Arial Unicode MS" w:eastAsia="Arial Unicode MS" w:hAnsi="Arial Unicode MS"/>
                <w:b w:val="0"/>
                <w:bCs w:val="0"/>
                <w:color w:val="1a1a1a"/>
                <w:sz w:val="18"/>
                <w:szCs w:val="18"/>
                <w:rtl w:val="0"/>
              </w:rPr>
              <w:t xml:space="preserve">Check holiday calendar, Meta platform updates, weather, client calendar availability. → External Factors</w:t>
            </w:r>
            <w:r w:rsidDel="00000000" w:rsidR="00000000" w:rsidRPr="00000000">
              <w:rPr>
                <w:rtl w:val="0"/>
              </w:rPr>
            </w:r>
          </w:p>
        </w:tc>
      </w:tr>
    </w:tbl>
    <w:p w:rsidR="00000000" w:rsidDel="00000000" w:rsidP="00000000" w:rsidRDefault="00000000" w:rsidRPr="00000000" w14:paraId="00000128">
      <w:pPr>
        <w:spacing w:after="0" w:before="200" w:lineRule="auto"/>
        <w:rPr/>
      </w:pPr>
      <w:r w:rsidDel="00000000" w:rsidR="00000000" w:rsidRPr="00000000">
        <w:rPr>
          <w:rtl w:val="0"/>
        </w:rPr>
      </w:r>
    </w:p>
    <w:p w:rsidR="00000000" w:rsidDel="00000000" w:rsidP="00000000" w:rsidRDefault="00000000" w:rsidRPr="00000000" w14:paraId="00000129">
      <w:pPr>
        <w:spacing w:after="0" w:before="120" w:lineRule="auto"/>
        <w:rPr/>
      </w:pPr>
      <w:r w:rsidDel="00000000" w:rsidR="00000000" w:rsidRPr="00000000">
        <w:rPr>
          <w:rtl w:val="0"/>
        </w:rPr>
      </w:r>
    </w:p>
    <w:p w:rsidR="00000000" w:rsidDel="00000000" w:rsidP="00000000" w:rsidRDefault="00000000" w:rsidRPr="00000000" w14:paraId="0000012A">
      <w:pPr>
        <w:pBdr>
          <w:top w:color="1b2a4a" w:space="8" w:sz="4" w:val="single"/>
        </w:pBdr>
        <w:spacing w:before="200" w:lineRule="auto"/>
        <w:jc w:val="center"/>
        <w:rPr/>
      </w:pPr>
      <w:r w:rsidDel="00000000" w:rsidR="00000000" w:rsidRPr="00000000">
        <w:rPr>
          <w:rFonts w:ascii="Arial" w:cs="Arial" w:eastAsia="Arial" w:hAnsi="Arial"/>
          <w:color w:val="888888"/>
          <w:sz w:val="16"/>
          <w:szCs w:val="16"/>
          <w:rtl w:val="0"/>
        </w:rPr>
        <w:t xml:space="preserve">WAIZ MEDIA  ·  Constraint Troubleshooting Guide  ·  Internal Confidential  ·  March 2026</w:t>
      </w:r>
      <w:r w:rsidDel="00000000" w:rsidR="00000000" w:rsidRPr="00000000">
        <w:rPr>
          <w:rtl w:val="0"/>
        </w:rPr>
      </w:r>
    </w:p>
    <w:p w:rsidR="00000000" w:rsidDel="00000000" w:rsidP="00000000" w:rsidRDefault="00000000" w:rsidRPr="00000000" w14:paraId="0000012B">
      <w:pPr>
        <w:spacing w:before="40" w:lineRule="auto"/>
        <w:jc w:val="center"/>
        <w:rPr/>
      </w:pPr>
      <w:r w:rsidDel="00000000" w:rsidR="00000000" w:rsidRPr="00000000">
        <w:rPr>
          <w:rFonts w:ascii="Arial" w:cs="Arial" w:eastAsia="Arial" w:hAnsi="Arial"/>
          <w:color w:val="888888"/>
          <w:sz w:val="16"/>
          <w:szCs w:val="16"/>
          <w:rtl w:val="0"/>
        </w:rPr>
        <w:t xml:space="preserve">All actions must be logged in ClickUp before execution. Any GHL change requires Founder approval. Questions: escalate to Gabriel Goertzen.</w:t>
      </w:r>
      <w:r w:rsidDel="00000000" w:rsidR="00000000" w:rsidRPr="00000000">
        <w:rPr>
          <w:rtl w:val="0"/>
        </w:rPr>
      </w:r>
    </w:p>
    <w:sectPr>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bullet"/>
      <w:lvlText w:val="☐"/>
      <w:lvlJc w:val="left"/>
      <w:pPr>
        <w:ind w:left="56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bullet"/>
      <w:lvlText w:val="☐"/>
      <w:lvlJc w:val="left"/>
      <w:pPr>
        <w:ind w:left="1000" w:hanging="28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19"/>
        <w:szCs w:val="19"/>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19"/>
      <w:szCs w:val="19"/>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19"/>
      <w:szCs w:val="19"/>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19"/>
      <w:szCs w:val="19"/>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