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8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1e4d8c"/>
          <w:sz w:val="52"/>
          <w:szCs w:val="52"/>
          <w:rtl w:val="0"/>
        </w:rPr>
        <w:t xml:space="preserve">WAIZ MEDIA</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0f1f3d"/>
          <w:sz w:val="38"/>
          <w:szCs w:val="38"/>
          <w:rtl w:val="0"/>
        </w:rPr>
        <w:t xml:space="preserve">Reverse Mortgage Marketing</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Arial" w:cs="Arial" w:eastAsia="Arial" w:hAnsi="Arial"/>
          <w:i w:val="1"/>
          <w:iCs w:val="1"/>
          <w:color w:val="4b5563"/>
          <w:sz w:val="26"/>
          <w:szCs w:val="26"/>
          <w:rtl w:val="0"/>
        </w:rPr>
        <w:t xml:space="preserve">Strategic Doctrine &amp; Methodology Blueprint</w:t>
      </w:r>
      <w:r w:rsidDel="00000000" w:rsidR="00000000" w:rsidRPr="00000000">
        <w:rPr>
          <w:rtl w:val="0"/>
        </w:rPr>
      </w:r>
    </w:p>
    <w:p w:rsidR="00000000" w:rsidDel="00000000" w:rsidP="00000000" w:rsidRDefault="00000000" w:rsidRPr="00000000" w14:paraId="00000005">
      <w:pPr>
        <w:pBdr>
          <w:bottom w:color="2563eb" w:space="1" w:sz="12" w:val="single"/>
        </w:pBdr>
        <w:spacing w:after="160" w:before="0" w:lineRule="auto"/>
        <w:jc w:val="center"/>
        <w:rPr/>
      </w:pPr>
      <w:r w:rsidDel="00000000" w:rsidR="00000000" w:rsidRPr="00000000">
        <w:rPr>
          <w:rtl w:val="0"/>
        </w:rPr>
      </w:r>
    </w:p>
    <w:p w:rsidR="00000000" w:rsidDel="00000000" w:rsidP="00000000" w:rsidRDefault="00000000" w:rsidRPr="00000000" w14:paraId="00000006">
      <w:pPr>
        <w:spacing w:after="40" w:before="80" w:lineRule="auto"/>
        <w:jc w:val="center"/>
        <w:rPr/>
      </w:pPr>
      <w:r w:rsidDel="00000000" w:rsidR="00000000" w:rsidRPr="00000000">
        <w:rPr>
          <w:rFonts w:ascii="Arial" w:cs="Arial" w:eastAsia="Arial" w:hAnsi="Arial"/>
          <w:color w:val="4b5563"/>
          <w:sz w:val="20"/>
          <w:szCs w:val="20"/>
          <w:rtl w:val="0"/>
        </w:rPr>
        <w:t xml:space="preserve">Internal Use  ·  AI Doctrine Reference  ·  Confidential</w:t>
      </w:r>
      <w:r w:rsidDel="00000000" w:rsidR="00000000" w:rsidRPr="00000000">
        <w:rPr>
          <w:rtl w:val="0"/>
        </w:rPr>
      </w:r>
    </w:p>
    <w:p w:rsidR="00000000" w:rsidDel="00000000" w:rsidP="00000000" w:rsidRDefault="00000000" w:rsidRPr="00000000" w14:paraId="00000007">
      <w:pPr>
        <w:spacing w:after="80" w:before="6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0" w:val="single"/>
              <w:left w:color="2563eb" w:space="0" w:sz="28" w:val="single"/>
              <w:bottom w:color="2563eb" w:space="0" w:sz="4" w:val="single"/>
              <w:right w:color="000000" w:space="0" w:sz="0" w:val="nil"/>
            </w:tcBorders>
            <w:shd w:fill="eef3fb" w:val="clear"/>
            <w:tcMar>
              <w:top w:w="160.0" w:type="dxa"/>
              <w:left w:w="240.0" w:type="dxa"/>
              <w:bottom w:w="160.0" w:type="dxa"/>
              <w:right w:w="240.0" w:type="dxa"/>
            </w:tcMar>
          </w:tcPr>
          <w:p w:rsidR="00000000" w:rsidDel="00000000" w:rsidP="00000000" w:rsidRDefault="00000000" w:rsidRPr="00000000" w14:paraId="00000008">
            <w:pPr>
              <w:spacing w:after="100" w:before="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e4d8c"/>
                <w:sz w:val="22"/>
                <w:szCs w:val="22"/>
                <w:rtl w:val="0"/>
              </w:rPr>
              <w:t xml:space="preserve">What This Document Is</w:t>
            </w:r>
            <w:r w:rsidDel="00000000" w:rsidR="00000000" w:rsidRPr="00000000">
              <w:rPr>
                <w:rtl w:val="0"/>
              </w:rPr>
            </w:r>
          </w:p>
          <w:p w:rsidR="00000000" w:rsidDel="00000000" w:rsidP="00000000" w:rsidRDefault="00000000" w:rsidRPr="00000000" w14:paraId="00000009">
            <w:pPr>
              <w:spacing w:after="36" w:before="36" w:lineRule="auto"/>
              <w:rPr/>
            </w:pPr>
            <w:r w:rsidDel="00000000" w:rsidR="00000000" w:rsidRPr="00000000">
              <w:rPr>
                <w:rFonts w:ascii="Arial" w:cs="Arial" w:eastAsia="Arial" w:hAnsi="Arial"/>
                <w:color w:val="1f2937"/>
                <w:sz w:val="21"/>
                <w:szCs w:val="21"/>
                <w:rtl w:val="0"/>
              </w:rPr>
              <w:t xml:space="preserve">This is the strategic doctrine that underpins every marketing decision Waiz Media makes.</w:t>
            </w:r>
            <w:r w:rsidDel="00000000" w:rsidR="00000000" w:rsidRPr="00000000">
              <w:rPr>
                <w:rtl w:val="0"/>
              </w:rPr>
            </w:r>
          </w:p>
          <w:p w:rsidR="00000000" w:rsidDel="00000000" w:rsidP="00000000" w:rsidRDefault="00000000" w:rsidRPr="00000000" w14:paraId="0000000A">
            <w:pPr>
              <w:spacing w:after="36" w:before="36" w:lineRule="auto"/>
              <w:rPr/>
            </w:pPr>
            <w:r w:rsidDel="00000000" w:rsidR="00000000" w:rsidRPr="00000000">
              <w:rPr>
                <w:rtl w:val="0"/>
              </w:rPr>
            </w:r>
          </w:p>
          <w:p w:rsidR="00000000" w:rsidDel="00000000" w:rsidP="00000000" w:rsidRDefault="00000000" w:rsidRPr="00000000" w14:paraId="0000000B">
            <w:pPr>
              <w:spacing w:after="36" w:before="36" w:lineRule="auto"/>
              <w:rPr/>
            </w:pPr>
            <w:r w:rsidDel="00000000" w:rsidR="00000000" w:rsidRPr="00000000">
              <w:rPr>
                <w:rFonts w:ascii="Arial" w:cs="Arial" w:eastAsia="Arial" w:hAnsi="Arial"/>
                <w:color w:val="1f2937"/>
                <w:sz w:val="21"/>
                <w:szCs w:val="21"/>
                <w:rtl w:val="0"/>
              </w:rPr>
              <w:t xml:space="preserve">It is not a training. It is not a how-to guide. It is a blueprint — a codified record of why this industry is broken, why most marketing in it fails, and the exact reasoning behind why our methodology works.</w:t>
            </w:r>
            <w:r w:rsidDel="00000000" w:rsidR="00000000" w:rsidRPr="00000000">
              <w:rPr>
                <w:rtl w:val="0"/>
              </w:rPr>
            </w:r>
          </w:p>
          <w:p w:rsidR="00000000" w:rsidDel="00000000" w:rsidP="00000000" w:rsidRDefault="00000000" w:rsidRPr="00000000" w14:paraId="0000000C">
            <w:pPr>
              <w:spacing w:after="36" w:before="36" w:lineRule="auto"/>
              <w:rPr/>
            </w:pPr>
            <w:r w:rsidDel="00000000" w:rsidR="00000000" w:rsidRPr="00000000">
              <w:rPr>
                <w:rtl w:val="0"/>
              </w:rPr>
            </w:r>
          </w:p>
          <w:p w:rsidR="00000000" w:rsidDel="00000000" w:rsidP="00000000" w:rsidRDefault="00000000" w:rsidRPr="00000000" w14:paraId="0000000D">
            <w:pPr>
              <w:spacing w:after="36" w:before="36" w:lineRule="auto"/>
              <w:rPr/>
            </w:pPr>
            <w:r w:rsidDel="00000000" w:rsidR="00000000" w:rsidRPr="00000000">
              <w:rPr>
                <w:rFonts w:ascii="Arial" w:cs="Arial" w:eastAsia="Arial" w:hAnsi="Arial"/>
                <w:color w:val="1f2937"/>
                <w:sz w:val="21"/>
                <w:szCs w:val="21"/>
                <w:rtl w:val="0"/>
              </w:rPr>
              <w:t xml:space="preserve">It exists for two purposes: to align every internal team member on the strategic foundation of our work, and to serve as a doctrine reference for AI systems operating within the Waiz methodology.</w:t>
            </w:r>
            <w:r w:rsidDel="00000000" w:rsidR="00000000" w:rsidRPr="00000000">
              <w:rPr>
                <w:rtl w:val="0"/>
              </w:rPr>
            </w:r>
          </w:p>
          <w:p w:rsidR="00000000" w:rsidDel="00000000" w:rsidP="00000000" w:rsidRDefault="00000000" w:rsidRPr="00000000" w14:paraId="0000000E">
            <w:pPr>
              <w:spacing w:after="36" w:before="36" w:lineRule="auto"/>
              <w:rPr/>
            </w:pPr>
            <w:r w:rsidDel="00000000" w:rsidR="00000000" w:rsidRPr="00000000">
              <w:rPr>
                <w:rtl w:val="0"/>
              </w:rPr>
            </w:r>
          </w:p>
          <w:p w:rsidR="00000000" w:rsidDel="00000000" w:rsidP="00000000" w:rsidRDefault="00000000" w:rsidRPr="00000000" w14:paraId="0000000F">
            <w:pPr>
              <w:spacing w:after="36" w:before="36" w:lineRule="auto"/>
              <w:rPr/>
            </w:pPr>
            <w:r w:rsidDel="00000000" w:rsidR="00000000" w:rsidRPr="00000000">
              <w:rPr>
                <w:rFonts w:ascii="Arial" w:cs="Arial" w:eastAsia="Arial" w:hAnsi="Arial"/>
                <w:color w:val="1f2937"/>
                <w:sz w:val="21"/>
                <w:szCs w:val="21"/>
                <w:rtl w:val="0"/>
              </w:rPr>
              <w:t xml:space="preserve">Everything in this document is a position, not a suggestion.</w:t>
            </w:r>
            <w:r w:rsidDel="00000000" w:rsidR="00000000" w:rsidRPr="00000000">
              <w:rPr>
                <w:rtl w:val="0"/>
              </w:rPr>
            </w:r>
          </w:p>
        </w:tc>
      </w:tr>
    </w:tbl>
    <w:p w:rsidR="00000000" w:rsidDel="00000000" w:rsidP="00000000" w:rsidRDefault="00000000" w:rsidRPr="00000000" w14:paraId="00000010">
      <w:pPr>
        <w:spacing w:after="80" w:before="200" w:lineRule="auto"/>
        <w:rPr/>
      </w:pPr>
      <w:r w:rsidDel="00000000" w:rsidR="00000000" w:rsidRPr="00000000">
        <w:rPr>
          <w:rtl w:val="0"/>
        </w:rPr>
      </w:r>
    </w:p>
    <w:p w:rsidR="00000000" w:rsidDel="00000000" w:rsidP="00000000" w:rsidRDefault="00000000" w:rsidRPr="00000000" w14:paraId="00000011">
      <w:pPr>
        <w:pStyle w:val="Heading2"/>
        <w:spacing w:after="100" w:before="240" w:lineRule="auto"/>
        <w:rPr/>
      </w:pPr>
      <w:r w:rsidDel="00000000" w:rsidR="00000000" w:rsidRPr="00000000">
        <w:rPr>
          <w:rFonts w:ascii="Arial" w:cs="Arial" w:eastAsia="Arial" w:hAnsi="Arial"/>
          <w:b w:val="1"/>
          <w:bCs w:val="1"/>
          <w:color w:val="0f1f3d"/>
          <w:sz w:val="26"/>
          <w:szCs w:val="26"/>
          <w:rtl w:val="0"/>
        </w:rPr>
        <w:t xml:space="preserve">Document Index</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Section 1 — The Industry Problem: A Root Cause Analysis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Section 2 — Why Generic Marketing Fails in This Space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Section 3 — The Waiz Methodology: What We Do and Why It Works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Section 4 — The ICP Framework: Archetypes as a Strategic Weapon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Section 5 — The Non-Negotiables: Core Strategic Positions</w:t>
      </w:r>
    </w:p>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pBdr>
          <w:bottom w:color="2563eb" w:space="1" w:sz="8" w:val="single"/>
        </w:pBdr>
        <w:spacing w:after="200" w:before="200" w:lineRule="auto"/>
        <w:rPr/>
      </w:pPr>
      <w:r w:rsidDel="00000000" w:rsidR="00000000" w:rsidRPr="00000000">
        <w:rPr>
          <w:rtl w:val="0"/>
        </w:rPr>
      </w:r>
    </w:p>
    <w:p w:rsidR="00000000" w:rsidDel="00000000" w:rsidP="00000000" w:rsidRDefault="00000000" w:rsidRPr="00000000" w14:paraId="00000019">
      <w:pPr>
        <w:pStyle w:val="Heading1"/>
        <w:spacing w:after="160" w:before="360" w:lineRule="auto"/>
        <w:rPr/>
      </w:pPr>
      <w:r w:rsidDel="00000000" w:rsidR="00000000" w:rsidRPr="00000000">
        <w:rPr>
          <w:rFonts w:ascii="Arial" w:cs="Arial" w:eastAsia="Arial" w:hAnsi="Arial"/>
          <w:b w:val="1"/>
          <w:bCs w:val="1"/>
          <w:color w:val="1e4d8c"/>
          <w:sz w:val="32"/>
          <w:szCs w:val="32"/>
          <w:rtl w:val="0"/>
        </w:rPr>
        <w:t xml:space="preserve">⛔  Section 1: The Industry Problem</w:t>
      </w:r>
      <w:r w:rsidDel="00000000" w:rsidR="00000000" w:rsidRPr="00000000">
        <w:rPr>
          <w:rtl w:val="0"/>
        </w:rPr>
      </w:r>
    </w:p>
    <w:p w:rsidR="00000000" w:rsidDel="00000000" w:rsidP="00000000" w:rsidRDefault="00000000" w:rsidRPr="00000000" w14:paraId="0000001A">
      <w:pPr>
        <w:pStyle w:val="Heading2"/>
        <w:spacing w:after="100" w:before="240" w:lineRule="auto"/>
        <w:rPr/>
      </w:pPr>
      <w:r w:rsidDel="00000000" w:rsidR="00000000" w:rsidRPr="00000000">
        <w:rPr>
          <w:rFonts w:ascii="Arial" w:cs="Arial" w:eastAsia="Arial" w:hAnsi="Arial"/>
          <w:b w:val="1"/>
          <w:bCs w:val="1"/>
          <w:color w:val="0f1f3d"/>
          <w:sz w:val="26"/>
          <w:szCs w:val="26"/>
          <w:rtl w:val="0"/>
        </w:rPr>
        <w:t xml:space="preserve">A Root Cause Analysis</w:t>
      </w:r>
      <w:r w:rsidDel="00000000" w:rsidR="00000000" w:rsidRPr="00000000">
        <w:rPr>
          <w:rtl w:val="0"/>
        </w:rPr>
      </w:r>
    </w:p>
    <w:p w:rsidR="00000000" w:rsidDel="00000000" w:rsidP="00000000" w:rsidRDefault="00000000" w:rsidRPr="00000000" w14:paraId="0000001B">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reverse mortgage industry is underperforming — not because the product is weak, not because demand doesn't exist, and not because rates have made it unworkable. It is underperforming because of a marketing failure that is decades deep and industry-wide.</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tl w:val="0"/>
        </w:rPr>
      </w:r>
    </w:p>
    <w:p w:rsidR="00000000" w:rsidDel="00000000" w:rsidP="00000000" w:rsidRDefault="00000000" w:rsidRPr="00000000" w14:paraId="0000001D">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Most diagnoses of this problem stop at the surface. 'The stigma is bad.' 'Rates are too high.' 'Borrowers don't qualify.' These are symptoms. The root cause is different — and until you identify the root cause correctly, every solution you build is aimed at the wrong target.</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tl w:val="0"/>
        </w:rPr>
      </w:r>
    </w:p>
    <w:p w:rsidR="00000000" w:rsidDel="00000000" w:rsidP="00000000" w:rsidRDefault="00000000" w:rsidRPr="00000000" w14:paraId="0000001F">
      <w:pPr>
        <w:spacing w:after="80" w:before="180" w:lineRule="auto"/>
        <w:rPr/>
      </w:pPr>
      <w:r w:rsidDel="00000000" w:rsidR="00000000" w:rsidRPr="00000000">
        <w:rPr>
          <w:rFonts w:ascii="Arial" w:cs="Arial" w:eastAsia="Arial" w:hAnsi="Arial"/>
          <w:b w:val="1"/>
          <w:bCs w:val="1"/>
          <w:color w:val="1e4d8c"/>
          <w:sz w:val="23"/>
          <w:szCs w:val="23"/>
          <w:rtl w:val="0"/>
        </w:rPr>
        <w:t xml:space="preserve">Root Cause 1: The Product Name Is the Problem</w:t>
      </w:r>
      <w:r w:rsidDel="00000000" w:rsidR="00000000" w:rsidRPr="00000000">
        <w:rPr>
          <w:rtl w:val="0"/>
        </w:rPr>
      </w:r>
    </w:p>
    <w:p w:rsidR="00000000" w:rsidDel="00000000" w:rsidP="00000000" w:rsidRDefault="00000000" w:rsidRPr="00000000" w14:paraId="00000020">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term 'reverse mortgage' carries decades of negative association baked into it. Predatory origination practices from the 1980s, sensationalist media coverage, and cultural word-of-mouth have turned the product name itself into a conversion barrier. Before a prospect has heard a single word of explanation, the phrase 'reverse mortgage' activates a pre-programmed set of objections.</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tl w:val="0"/>
        </w:rPr>
      </w:r>
    </w:p>
    <w:p w:rsidR="00000000" w:rsidDel="00000000" w:rsidP="00000000" w:rsidRDefault="00000000" w:rsidRPr="00000000" w14:paraId="00000022">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This is not a sales problem. A skilled loan officer cannot talk their way past a brick wall they built themselves by leading with the name. The damage happens before the conversation starts — at the marketing level — and that is where it has to be fixed.</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tl w:val="0"/>
        </w:rPr>
      </w:r>
    </w:p>
    <w:p w:rsidR="00000000" w:rsidDel="00000000" w:rsidP="00000000" w:rsidRDefault="00000000" w:rsidRPr="00000000" w14:paraId="00000024">
      <w:pPr>
        <w:spacing w:after="80" w:before="180" w:lineRule="auto"/>
        <w:rPr/>
      </w:pPr>
      <w:r w:rsidDel="00000000" w:rsidR="00000000" w:rsidRPr="00000000">
        <w:rPr>
          <w:rFonts w:ascii="Arial" w:cs="Arial" w:eastAsia="Arial" w:hAnsi="Arial"/>
          <w:b w:val="1"/>
          <w:bCs w:val="1"/>
          <w:color w:val="1e4d8c"/>
          <w:sz w:val="23"/>
          <w:szCs w:val="23"/>
          <w:rtl w:val="0"/>
        </w:rPr>
        <w:t xml:space="preserve">Root Cause 2: The Industry Has a 2% Penetration Rate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0" w:val="single"/>
              <w:left w:color="2563eb" w:space="0" w:sz="28" w:val="single"/>
              <w:bottom w:color="2563eb" w:space="0" w:sz="4" w:val="single"/>
              <w:right w:color="000000" w:space="0" w:sz="0" w:val="nil"/>
            </w:tcBorders>
            <w:shd w:fill="eef3fb" w:val="clear"/>
            <w:tcMar>
              <w:top w:w="160.0" w:type="dxa"/>
              <w:left w:w="240.0" w:type="dxa"/>
              <w:bottom w:w="160.0" w:type="dxa"/>
              <w:right w:w="240.0" w:type="dxa"/>
            </w:tcMar>
          </w:tcPr>
          <w:p w:rsidR="00000000" w:rsidDel="00000000" w:rsidP="00000000" w:rsidRDefault="00000000" w:rsidRPr="00000000" w14:paraId="00000025">
            <w:pPr>
              <w:spacing w:after="100" w:before="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e4d8c"/>
                <w:sz w:val="22"/>
                <w:szCs w:val="22"/>
                <w:rtl w:val="0"/>
              </w:rPr>
              <w:t xml:space="preserve">The Market Reality</w:t>
            </w:r>
            <w:r w:rsidDel="00000000" w:rsidR="00000000" w:rsidRPr="00000000">
              <w:rPr>
                <w:rtl w:val="0"/>
              </w:rPr>
            </w:r>
          </w:p>
          <w:p w:rsidR="00000000" w:rsidDel="00000000" w:rsidP="00000000" w:rsidRDefault="00000000" w:rsidRPr="00000000" w14:paraId="00000026">
            <w:pPr>
              <w:spacing w:after="36" w:before="36" w:lineRule="auto"/>
              <w:rPr/>
            </w:pPr>
            <w:r w:rsidDel="00000000" w:rsidR="00000000" w:rsidRPr="00000000">
              <w:rPr>
                <w:rFonts w:ascii="Arial" w:cs="Arial" w:eastAsia="Arial" w:hAnsi="Arial"/>
                <w:color w:val="1f2937"/>
                <w:sz w:val="21"/>
                <w:szCs w:val="21"/>
                <w:rtl w:val="0"/>
              </w:rPr>
              <w:t xml:space="preserve">Only 2% of all age-eligible homeowners currently have a reverse mortgage.</w:t>
            </w:r>
            <w:r w:rsidDel="00000000" w:rsidR="00000000" w:rsidRPr="00000000">
              <w:rPr>
                <w:rtl w:val="0"/>
              </w:rPr>
            </w:r>
          </w:p>
          <w:p w:rsidR="00000000" w:rsidDel="00000000" w:rsidP="00000000" w:rsidRDefault="00000000" w:rsidRPr="00000000" w14:paraId="00000027">
            <w:pPr>
              <w:spacing w:after="36" w:before="36" w:lineRule="auto"/>
              <w:rPr/>
            </w:pPr>
            <w:r w:rsidDel="00000000" w:rsidR="00000000" w:rsidRPr="00000000">
              <w:rPr>
                <w:rtl w:val="0"/>
              </w:rPr>
            </w:r>
          </w:p>
          <w:p w:rsidR="00000000" w:rsidDel="00000000" w:rsidP="00000000" w:rsidRDefault="00000000" w:rsidRPr="00000000" w14:paraId="00000028">
            <w:pPr>
              <w:spacing w:after="36" w:before="36" w:lineRule="auto"/>
              <w:rPr/>
            </w:pPr>
            <w:r w:rsidDel="00000000" w:rsidR="00000000" w:rsidRPr="00000000">
              <w:rPr>
                <w:rFonts w:ascii="Arial" w:cs="Arial" w:eastAsia="Arial" w:hAnsi="Arial"/>
                <w:color w:val="1f2937"/>
                <w:sz w:val="21"/>
                <w:szCs w:val="21"/>
                <w:rtl w:val="0"/>
              </w:rPr>
              <w:t xml:space="preserve">This means 98% of the eligible market is untapped.</w:t>
            </w:r>
            <w:r w:rsidDel="00000000" w:rsidR="00000000" w:rsidRPr="00000000">
              <w:rPr>
                <w:rtl w:val="0"/>
              </w:rPr>
            </w:r>
          </w:p>
          <w:p w:rsidR="00000000" w:rsidDel="00000000" w:rsidP="00000000" w:rsidRDefault="00000000" w:rsidRPr="00000000" w14:paraId="00000029">
            <w:pPr>
              <w:spacing w:after="36" w:before="36" w:lineRule="auto"/>
              <w:rPr/>
            </w:pPr>
            <w:r w:rsidDel="00000000" w:rsidR="00000000" w:rsidRPr="00000000">
              <w:rPr>
                <w:rtl w:val="0"/>
              </w:rPr>
            </w:r>
          </w:p>
          <w:p w:rsidR="00000000" w:rsidDel="00000000" w:rsidP="00000000" w:rsidRDefault="00000000" w:rsidRPr="00000000" w14:paraId="0000002A">
            <w:pPr>
              <w:spacing w:after="36" w:before="36" w:lineRule="auto"/>
              <w:rPr/>
            </w:pPr>
            <w:r w:rsidDel="00000000" w:rsidR="00000000" w:rsidRPr="00000000">
              <w:rPr>
                <w:rFonts w:ascii="Arial" w:cs="Arial" w:eastAsia="Arial" w:hAnsi="Arial"/>
                <w:color w:val="1f2937"/>
                <w:sz w:val="21"/>
                <w:szCs w:val="21"/>
                <w:rtl w:val="0"/>
              </w:rPr>
              <w:t xml:space="preserve">That number is not evidence of weak demand. It is evidence of catastrophic marketing failure.</w:t>
            </w:r>
            <w:r w:rsidDel="00000000" w:rsidR="00000000" w:rsidRPr="00000000">
              <w:rPr>
                <w:rtl w:val="0"/>
              </w:rPr>
            </w:r>
          </w:p>
          <w:p w:rsidR="00000000" w:rsidDel="00000000" w:rsidP="00000000" w:rsidRDefault="00000000" w:rsidRPr="00000000" w14:paraId="0000002B">
            <w:pPr>
              <w:spacing w:after="36" w:before="36" w:lineRule="auto"/>
              <w:rPr/>
            </w:pPr>
            <w:r w:rsidDel="00000000" w:rsidR="00000000" w:rsidRPr="00000000">
              <w:rPr>
                <w:rFonts w:ascii="Arial" w:cs="Arial" w:eastAsia="Arial" w:hAnsi="Arial"/>
                <w:color w:val="1f2937"/>
                <w:sz w:val="21"/>
                <w:szCs w:val="21"/>
                <w:rtl w:val="0"/>
              </w:rPr>
              <w:t xml:space="preserve">A product with real utility, a massive addressable market, and genuine financial benefit for millions of people — sitting at 2% penetration — is a marketing problem, full stop.</w:t>
            </w:r>
            <w:r w:rsidDel="00000000" w:rsidR="00000000" w:rsidRPr="00000000">
              <w:rPr>
                <w:rtl w:val="0"/>
              </w:rPr>
            </w:r>
          </w:p>
        </w:tc>
      </w:tr>
    </w:tbl>
    <w:p w:rsidR="00000000" w:rsidDel="00000000" w:rsidP="00000000" w:rsidRDefault="00000000" w:rsidRPr="00000000" w14:paraId="0000002C">
      <w:pPr>
        <w:spacing w:after="80" w:before="120" w:lineRule="auto"/>
        <w:rPr/>
      </w:pPr>
      <w:r w:rsidDel="00000000" w:rsidR="00000000" w:rsidRPr="00000000">
        <w:rPr>
          <w:rtl w:val="0"/>
        </w:rPr>
      </w:r>
    </w:p>
    <w:p w:rsidR="00000000" w:rsidDel="00000000" w:rsidP="00000000" w:rsidRDefault="00000000" w:rsidRPr="00000000" w14:paraId="0000002D">
      <w:pPr>
        <w:spacing w:after="80" w:before="180" w:lineRule="auto"/>
        <w:rPr/>
      </w:pPr>
      <w:r w:rsidDel="00000000" w:rsidR="00000000" w:rsidRPr="00000000">
        <w:rPr>
          <w:rFonts w:ascii="Arial" w:cs="Arial" w:eastAsia="Arial" w:hAnsi="Arial"/>
          <w:b w:val="1"/>
          <w:bCs w:val="1"/>
          <w:color w:val="1e4d8c"/>
          <w:sz w:val="23"/>
          <w:szCs w:val="23"/>
          <w:rtl w:val="0"/>
        </w:rPr>
        <w:t xml:space="preserve">Root Cause 3: The Industry Runs on Referrals — Which Cannot Scale</w:t>
      </w:r>
      <w:r w:rsidDel="00000000" w:rsidR="00000000" w:rsidRPr="00000000">
        <w:rPr>
          <w:rtl w:val="0"/>
        </w:rPr>
      </w:r>
    </w:p>
    <w:p w:rsidR="00000000" w:rsidDel="00000000" w:rsidP="00000000" w:rsidRDefault="00000000" w:rsidRPr="00000000" w14:paraId="0000002E">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Approximately 80% of the reverse mortgage industry relies on referrals as its primary lead source. Referrals are not a system. They are a byproduct of relationships built over years, and they are entirely dependent on the health of the referral partner's business, their memory, and their goodwill.</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tl w:val="0"/>
        </w:rPr>
      </w:r>
    </w:p>
    <w:p w:rsidR="00000000" w:rsidDel="00000000" w:rsidP="00000000" w:rsidRDefault="00000000" w:rsidRPr="00000000" w14:paraId="00000030">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A referral-dependent business is not a business — it is a career built on borrowed infrastructure. When the referral partner retires, shifts focus, or simply has a slow month, the loan officer's pipeline dries up with no mechanism to replenish it. There is no way to grow a product suffering from near-total public ignorance through a channel that reaches only people who already have a warm introduction.</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tl w:val="0"/>
        </w:rPr>
      </w:r>
    </w:p>
    <w:p w:rsidR="00000000" w:rsidDel="00000000" w:rsidP="00000000" w:rsidRDefault="00000000" w:rsidRPr="00000000" w14:paraId="00000032">
      <w:pPr>
        <w:spacing w:after="80" w:before="180" w:lineRule="auto"/>
        <w:rPr/>
      </w:pPr>
      <w:r w:rsidDel="00000000" w:rsidR="00000000" w:rsidRPr="00000000">
        <w:rPr>
          <w:rFonts w:ascii="Arial" w:cs="Arial" w:eastAsia="Arial" w:hAnsi="Arial"/>
          <w:b w:val="1"/>
          <w:bCs w:val="1"/>
          <w:color w:val="1e4d8c"/>
          <w:sz w:val="23"/>
          <w:szCs w:val="23"/>
          <w:rtl w:val="0"/>
        </w:rPr>
        <w:t xml:space="preserve">Root Cause 4: The Education Gap Is the Real Demand Killer</w:t>
      </w:r>
      <w:r w:rsidDel="00000000" w:rsidR="00000000" w:rsidRPr="00000000">
        <w:rPr>
          <w:rtl w:val="0"/>
        </w:rPr>
      </w:r>
    </w:p>
    <w:p w:rsidR="00000000" w:rsidDel="00000000" w:rsidP="00000000" w:rsidRDefault="00000000" w:rsidRPr="00000000" w14:paraId="00000033">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Most people in the eligible demographic do not understand what a reverse mortgage does. Not in the sense of not knowing the mechanics — in the sense of never having been shown, in plain language, what problem it solves for someone in their specific situation.</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tl w:val="0"/>
        </w:rPr>
      </w:r>
    </w:p>
    <w:p w:rsidR="00000000" w:rsidDel="00000000" w:rsidP="00000000" w:rsidRDefault="00000000" w:rsidRPr="00000000" w14:paraId="00000035">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This is why the product gets dismissed before it gets considered. The prospect hasn't evaluated a reverse mortgage and rejected it on its merits. They've been conditioned to reject the name before engaging with the substance. Solving this requires marketing that educates at scale — not sales tactics that try to overcome a wall of ignorance on a one-to-one call.</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10" w:val="single"/>
              <w:left w:color="d97706" w:space="0" w:sz="28" w:val="single"/>
              <w:bottom w:color="d97706" w:space="0" w:sz="4" w:val="single"/>
              <w:right w:color="000000" w:space="0" w:sz="0" w:val="nil"/>
            </w:tcBorders>
            <w:shd w:fill="fffbeb" w:val="clear"/>
            <w:tcMar>
              <w:top w:w="160.0" w:type="dxa"/>
              <w:left w:w="240.0" w:type="dxa"/>
              <w:bottom w:w="160.0" w:type="dxa"/>
              <w:right w:w="240.0" w:type="dxa"/>
            </w:tcMar>
          </w:tcPr>
          <w:p w:rsidR="00000000" w:rsidDel="00000000" w:rsidP="00000000" w:rsidRDefault="00000000" w:rsidRPr="00000000" w14:paraId="00000037">
            <w:pPr>
              <w:spacing w:after="100" w:before="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92620a"/>
                <w:sz w:val="22"/>
                <w:szCs w:val="22"/>
                <w:rtl w:val="0"/>
              </w:rPr>
              <w:t xml:space="preserve">The Correct Diagnosis</w:t>
            </w:r>
            <w:r w:rsidDel="00000000" w:rsidR="00000000" w:rsidRPr="00000000">
              <w:rPr>
                <w:rtl w:val="0"/>
              </w:rPr>
            </w:r>
          </w:p>
          <w:p w:rsidR="00000000" w:rsidDel="00000000" w:rsidP="00000000" w:rsidRDefault="00000000" w:rsidRPr="00000000" w14:paraId="00000038">
            <w:pPr>
              <w:spacing w:after="36" w:before="36" w:lineRule="auto"/>
              <w:rPr/>
            </w:pPr>
            <w:r w:rsidDel="00000000" w:rsidR="00000000" w:rsidRPr="00000000">
              <w:rPr>
                <w:rFonts w:ascii="Arial" w:cs="Arial" w:eastAsia="Arial" w:hAnsi="Arial"/>
                <w:color w:val="1f2937"/>
                <w:sz w:val="21"/>
                <w:szCs w:val="21"/>
                <w:rtl w:val="0"/>
              </w:rPr>
              <w:t xml:space="preserve">The reverse mortgage industry does not have a demand problem.</w:t>
            </w:r>
            <w:r w:rsidDel="00000000" w:rsidR="00000000" w:rsidRPr="00000000">
              <w:rPr>
                <w:rtl w:val="0"/>
              </w:rPr>
            </w:r>
          </w:p>
          <w:p w:rsidR="00000000" w:rsidDel="00000000" w:rsidP="00000000" w:rsidRDefault="00000000" w:rsidRPr="00000000" w14:paraId="00000039">
            <w:pPr>
              <w:spacing w:after="36" w:before="36" w:lineRule="auto"/>
              <w:rPr/>
            </w:pPr>
            <w:r w:rsidDel="00000000" w:rsidR="00000000" w:rsidRPr="00000000">
              <w:rPr>
                <w:rFonts w:ascii="Arial" w:cs="Arial" w:eastAsia="Arial" w:hAnsi="Arial"/>
                <w:color w:val="1f2937"/>
                <w:sz w:val="21"/>
                <w:szCs w:val="21"/>
                <w:rtl w:val="0"/>
              </w:rPr>
              <w:t xml:space="preserve">It does not have a product problem.</w:t>
            </w:r>
            <w:r w:rsidDel="00000000" w:rsidR="00000000" w:rsidRPr="00000000">
              <w:rPr>
                <w:rtl w:val="0"/>
              </w:rPr>
            </w:r>
          </w:p>
          <w:p w:rsidR="00000000" w:rsidDel="00000000" w:rsidP="00000000" w:rsidRDefault="00000000" w:rsidRPr="00000000" w14:paraId="0000003A">
            <w:pPr>
              <w:spacing w:after="36" w:before="36" w:lineRule="auto"/>
              <w:rPr/>
            </w:pPr>
            <w:r w:rsidDel="00000000" w:rsidR="00000000" w:rsidRPr="00000000">
              <w:rPr>
                <w:rFonts w:ascii="Arial" w:cs="Arial" w:eastAsia="Arial" w:hAnsi="Arial"/>
                <w:color w:val="1f2937"/>
                <w:sz w:val="21"/>
                <w:szCs w:val="21"/>
                <w:rtl w:val="0"/>
              </w:rPr>
              <w:t xml:space="preserve">It does not have a rates problem.</w:t>
            </w:r>
            <w:r w:rsidDel="00000000" w:rsidR="00000000" w:rsidRPr="00000000">
              <w:rPr>
                <w:rtl w:val="0"/>
              </w:rPr>
            </w:r>
          </w:p>
          <w:p w:rsidR="00000000" w:rsidDel="00000000" w:rsidP="00000000" w:rsidRDefault="00000000" w:rsidRPr="00000000" w14:paraId="0000003B">
            <w:pPr>
              <w:spacing w:after="36" w:before="36" w:lineRule="auto"/>
              <w:rPr/>
            </w:pPr>
            <w:r w:rsidDel="00000000" w:rsidR="00000000" w:rsidRPr="00000000">
              <w:rPr>
                <w:rtl w:val="0"/>
              </w:rPr>
            </w:r>
          </w:p>
          <w:p w:rsidR="00000000" w:rsidDel="00000000" w:rsidP="00000000" w:rsidRDefault="00000000" w:rsidRPr="00000000" w14:paraId="0000003C">
            <w:pPr>
              <w:spacing w:after="36" w:before="36" w:lineRule="auto"/>
              <w:rPr/>
            </w:pPr>
            <w:r w:rsidDel="00000000" w:rsidR="00000000" w:rsidRPr="00000000">
              <w:rPr>
                <w:rFonts w:ascii="Arial" w:cs="Arial" w:eastAsia="Arial" w:hAnsi="Arial"/>
                <w:color w:val="1f2937"/>
                <w:sz w:val="21"/>
                <w:szCs w:val="21"/>
                <w:rtl w:val="0"/>
              </w:rPr>
              <w:t xml:space="preserve">It has a marketing and education problem — one that has been misdiagnosed for decades, producing solutions aimed at the wrong target.</w:t>
            </w:r>
            <w:r w:rsidDel="00000000" w:rsidR="00000000" w:rsidRPr="00000000">
              <w:rPr>
                <w:rtl w:val="0"/>
              </w:rPr>
            </w:r>
          </w:p>
          <w:p w:rsidR="00000000" w:rsidDel="00000000" w:rsidP="00000000" w:rsidRDefault="00000000" w:rsidRPr="00000000" w14:paraId="0000003D">
            <w:pPr>
              <w:spacing w:after="36" w:before="36" w:lineRule="auto"/>
              <w:rPr/>
            </w:pPr>
            <w:r w:rsidDel="00000000" w:rsidR="00000000" w:rsidRPr="00000000">
              <w:rPr>
                <w:rtl w:val="0"/>
              </w:rPr>
            </w:r>
          </w:p>
          <w:p w:rsidR="00000000" w:rsidDel="00000000" w:rsidP="00000000" w:rsidRDefault="00000000" w:rsidRPr="00000000" w14:paraId="0000003E">
            <w:pPr>
              <w:spacing w:after="36" w:before="36" w:lineRule="auto"/>
              <w:rPr/>
            </w:pPr>
            <w:r w:rsidDel="00000000" w:rsidR="00000000" w:rsidRPr="00000000">
              <w:rPr>
                <w:rFonts w:ascii="Arial" w:cs="Arial" w:eastAsia="Arial" w:hAnsi="Arial"/>
                <w:color w:val="1f2937"/>
                <w:sz w:val="21"/>
                <w:szCs w:val="21"/>
                <w:rtl w:val="0"/>
              </w:rPr>
              <w:t xml:space="preserve">Fix the marketing. Fix the education. The demand is already there.</w:t>
            </w:r>
            <w:r w:rsidDel="00000000" w:rsidR="00000000" w:rsidRPr="00000000">
              <w:rPr>
                <w:rtl w:val="0"/>
              </w:rPr>
            </w:r>
          </w:p>
        </w:tc>
      </w:tr>
    </w:tbl>
    <w:p w:rsidR="00000000" w:rsidDel="00000000" w:rsidP="00000000" w:rsidRDefault="00000000" w:rsidRPr="00000000" w14:paraId="0000003F">
      <w:pPr>
        <w:spacing w:after="80" w:before="80" w:lineRule="auto"/>
        <w:rPr/>
      </w:pPr>
      <w:r w:rsidDel="00000000" w:rsidR="00000000" w:rsidRPr="00000000">
        <w:rPr>
          <w:rtl w:val="0"/>
        </w:rPr>
      </w:r>
    </w:p>
    <w:p w:rsidR="00000000" w:rsidDel="00000000" w:rsidP="00000000" w:rsidRDefault="00000000" w:rsidRPr="00000000" w14:paraId="00000040">
      <w:pPr>
        <w:pBdr>
          <w:bottom w:color="2563eb" w:space="1" w:sz="8" w:val="single"/>
        </w:pBdr>
        <w:spacing w:after="200" w:before="200" w:lineRule="auto"/>
        <w:rPr/>
      </w:pPr>
      <w:r w:rsidDel="00000000" w:rsidR="00000000" w:rsidRPr="00000000">
        <w:rPr>
          <w:rtl w:val="0"/>
        </w:rPr>
      </w:r>
    </w:p>
    <w:p w:rsidR="00000000" w:rsidDel="00000000" w:rsidP="00000000" w:rsidRDefault="00000000" w:rsidRPr="00000000" w14:paraId="00000041">
      <w:pPr>
        <w:pStyle w:val="Heading1"/>
        <w:spacing w:after="160" w:before="360" w:lineRule="auto"/>
        <w:rPr/>
      </w:pPr>
      <w:r w:rsidDel="00000000" w:rsidR="00000000" w:rsidRPr="00000000">
        <w:rPr>
          <w:rFonts w:ascii="Arial" w:cs="Arial" w:eastAsia="Arial" w:hAnsi="Arial"/>
          <w:b w:val="1"/>
          <w:bCs w:val="1"/>
          <w:color w:val="1e4d8c"/>
          <w:sz w:val="32"/>
          <w:szCs w:val="32"/>
          <w:rtl w:val="0"/>
        </w:rPr>
        <w:t xml:space="preserve">🚫  Section 2: Why Generic Marketing Fails in This Space</w:t>
      </w:r>
      <w:r w:rsidDel="00000000" w:rsidR="00000000" w:rsidRPr="00000000">
        <w:rPr>
          <w:rtl w:val="0"/>
        </w:rPr>
      </w:r>
    </w:p>
    <w:p w:rsidR="00000000" w:rsidDel="00000000" w:rsidP="00000000" w:rsidRDefault="00000000" w:rsidRPr="00000000" w14:paraId="00000042">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Generic marketing fails in the reverse mortgage space not because marketing doesn't work here, but because the specific conditions of this market punish generic approaches more severely than almost any other financial product category. Here is exactly why.</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tl w:val="0"/>
        </w:rPr>
      </w:r>
    </w:p>
    <w:p w:rsidR="00000000" w:rsidDel="00000000" w:rsidP="00000000" w:rsidRDefault="00000000" w:rsidRPr="00000000" w14:paraId="00000044">
      <w:pPr>
        <w:spacing w:after="80" w:before="180" w:lineRule="auto"/>
        <w:rPr/>
      </w:pPr>
      <w:r w:rsidDel="00000000" w:rsidR="00000000" w:rsidRPr="00000000">
        <w:rPr>
          <w:rFonts w:ascii="Arial" w:cs="Arial" w:eastAsia="Arial" w:hAnsi="Arial"/>
          <w:b w:val="1"/>
          <w:bCs w:val="1"/>
          <w:color w:val="1e4d8c"/>
          <w:sz w:val="23"/>
          <w:szCs w:val="23"/>
          <w:rtl w:val="0"/>
        </w:rPr>
        <w:t xml:space="preserve">Failure Mode 1: Leading with the Product Name</w:t>
      </w:r>
      <w:r w:rsidDel="00000000" w:rsidR="00000000" w:rsidRPr="00000000">
        <w:rPr>
          <w:rtl w:val="0"/>
        </w:rPr>
      </w:r>
    </w:p>
    <w:p w:rsidR="00000000" w:rsidDel="00000000" w:rsidP="00000000" w:rsidRDefault="00000000" w:rsidRPr="00000000" w14:paraId="00000045">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Every ad that opens with the words 'reverse mortgage' is fighting against years of negative conditioning in the first second of exposure. The prospect's defense mechanism activates before the value proposition has a chance to land. Leading with the product name in this market is the equivalent of a pharmaceutical brand opening their ad with the name of a drug that has had high-profile lawsuits — before explaining what it actually treats.</w:t>
      </w: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tl w:val="0"/>
        </w:rPr>
      </w:r>
    </w:p>
    <w:p w:rsidR="00000000" w:rsidDel="00000000" w:rsidP="00000000" w:rsidRDefault="00000000" w:rsidRPr="00000000" w14:paraId="00000047">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product name is not the hook. The outcome is the hook. The product name is the mechanism — and mechanisms are explained after trust is established, not before.</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tl w:val="0"/>
        </w:rPr>
      </w:r>
    </w:p>
    <w:p w:rsidR="00000000" w:rsidDel="00000000" w:rsidP="00000000" w:rsidRDefault="00000000" w:rsidRPr="00000000" w14:paraId="00000049">
      <w:pPr>
        <w:spacing w:after="80" w:before="180" w:lineRule="auto"/>
        <w:rPr/>
      </w:pPr>
      <w:r w:rsidDel="00000000" w:rsidR="00000000" w:rsidRPr="00000000">
        <w:rPr>
          <w:rFonts w:ascii="Arial" w:cs="Arial" w:eastAsia="Arial" w:hAnsi="Arial"/>
          <w:b w:val="1"/>
          <w:bCs w:val="1"/>
          <w:color w:val="1e4d8c"/>
          <w:sz w:val="23"/>
          <w:szCs w:val="23"/>
          <w:rtl w:val="0"/>
        </w:rPr>
        <w:t xml:space="preserve">Failure Mode 2: Stock Image Ads</w:t>
      </w:r>
      <w:r w:rsidDel="00000000" w:rsidR="00000000" w:rsidRPr="00000000">
        <w:rPr>
          <w:rtl w:val="0"/>
        </w:rPr>
      </w:r>
    </w:p>
    <w:p w:rsidR="00000000" w:rsidDel="00000000" w:rsidP="00000000" w:rsidRDefault="00000000" w:rsidRPr="00000000" w14:paraId="0000004A">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dominant advertising format in the reverse mortgage space is the stock image ad: a generic photograph of a smiling senior couple, a headline that says something like 'Find Out If You Qualify,' and a call-to-action to submit a form. This format fails on every dimension that matters in this market.</w:t>
      </w: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It communicates nothing about the outcome the prospect will receive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It is visually identical to hundreds of other financial ads the prospect has already ignored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It provides zero education — which is the only mechanism that can overcome the trust deficit in this space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It attracts low-intent clicks from people who are curious but not qualified, feeding the algorithm bad data and degrading future targeting</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It reinforces the Debt Frame — the pre-existing belief that this is a last-resort financial product — rather than dismantling it</w:t>
      </w:r>
    </w:p>
    <w:p w:rsidR="00000000" w:rsidDel="00000000" w:rsidP="00000000" w:rsidRDefault="00000000" w:rsidRPr="00000000" w14:paraId="00000051">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2626" w:space="0" w:sz="10" w:val="single"/>
              <w:left w:color="dc2626" w:space="0" w:sz="28" w:val="single"/>
              <w:bottom w:color="dc2626" w:space="0" w:sz="4" w:val="single"/>
              <w:right w:color="000000" w:space="0" w:sz="0" w:val="nil"/>
            </w:tcBorders>
            <w:shd w:fill="fef2f2" w:val="clear"/>
            <w:tcMar>
              <w:top w:w="160.0" w:type="dxa"/>
              <w:left w:w="240.0" w:type="dxa"/>
              <w:bottom w:w="160.0" w:type="dxa"/>
              <w:right w:w="240.0" w:type="dxa"/>
            </w:tcMar>
          </w:tcPr>
          <w:p w:rsidR="00000000" w:rsidDel="00000000" w:rsidP="00000000" w:rsidRDefault="00000000" w:rsidRPr="00000000" w14:paraId="00000052">
            <w:pPr>
              <w:spacing w:after="100" w:before="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dc2626"/>
                <w:sz w:val="22"/>
                <w:szCs w:val="22"/>
                <w:rtl w:val="0"/>
              </w:rPr>
              <w:t xml:space="preserve">Why Bad Ads Are Worse Than No Ads</w:t>
            </w:r>
            <w:r w:rsidDel="00000000" w:rsidR="00000000" w:rsidRPr="00000000">
              <w:rPr>
                <w:rtl w:val="0"/>
              </w:rPr>
            </w:r>
          </w:p>
          <w:p w:rsidR="00000000" w:rsidDel="00000000" w:rsidP="00000000" w:rsidRDefault="00000000" w:rsidRPr="00000000" w14:paraId="00000053">
            <w:pPr>
              <w:spacing w:after="36" w:before="36" w:lineRule="auto"/>
              <w:rPr/>
            </w:pPr>
            <w:r w:rsidDel="00000000" w:rsidR="00000000" w:rsidRPr="00000000">
              <w:rPr>
                <w:rFonts w:ascii="Arial" w:cs="Arial" w:eastAsia="Arial" w:hAnsi="Arial"/>
                <w:color w:val="1f2937"/>
                <w:sz w:val="21"/>
                <w:szCs w:val="21"/>
                <w:rtl w:val="0"/>
              </w:rPr>
              <w:t xml:space="preserve">A stock image ad in this space does not produce neutral results. It produces negative ones.</w:t>
            </w:r>
            <w:r w:rsidDel="00000000" w:rsidR="00000000" w:rsidRPr="00000000">
              <w:rPr>
                <w:rtl w:val="0"/>
              </w:rPr>
            </w:r>
          </w:p>
          <w:p w:rsidR="00000000" w:rsidDel="00000000" w:rsidP="00000000" w:rsidRDefault="00000000" w:rsidRPr="00000000" w14:paraId="00000054">
            <w:pPr>
              <w:spacing w:after="36" w:before="36" w:lineRule="auto"/>
              <w:rPr/>
            </w:pPr>
            <w:r w:rsidDel="00000000" w:rsidR="00000000" w:rsidRPr="00000000">
              <w:rPr>
                <w:rtl w:val="0"/>
              </w:rPr>
            </w:r>
          </w:p>
          <w:p w:rsidR="00000000" w:rsidDel="00000000" w:rsidP="00000000" w:rsidRDefault="00000000" w:rsidRPr="00000000" w14:paraId="00000055">
            <w:pPr>
              <w:spacing w:after="36" w:before="36" w:lineRule="auto"/>
              <w:rPr/>
            </w:pPr>
            <w:r w:rsidDel="00000000" w:rsidR="00000000" w:rsidRPr="00000000">
              <w:rPr>
                <w:rFonts w:ascii="Arial" w:cs="Arial" w:eastAsia="Arial" w:hAnsi="Arial"/>
                <w:color w:val="1f2937"/>
                <w:sz w:val="21"/>
                <w:szCs w:val="21"/>
                <w:rtl w:val="0"/>
              </w:rPr>
              <w:t xml:space="preserve">Every impression of a generic, transactional reverse mortgage ad reinforces the prospect's existing suspicion that this product is being pushed by salespeople, not explained by experts.</w:t>
            </w:r>
            <w:r w:rsidDel="00000000" w:rsidR="00000000" w:rsidRPr="00000000">
              <w:rPr>
                <w:rtl w:val="0"/>
              </w:rPr>
            </w:r>
          </w:p>
          <w:p w:rsidR="00000000" w:rsidDel="00000000" w:rsidP="00000000" w:rsidRDefault="00000000" w:rsidRPr="00000000" w14:paraId="00000056">
            <w:pPr>
              <w:spacing w:after="36" w:before="36" w:lineRule="auto"/>
              <w:rPr/>
            </w:pPr>
            <w:r w:rsidDel="00000000" w:rsidR="00000000" w:rsidRPr="00000000">
              <w:rPr>
                <w:rtl w:val="0"/>
              </w:rPr>
            </w:r>
          </w:p>
          <w:p w:rsidR="00000000" w:rsidDel="00000000" w:rsidP="00000000" w:rsidRDefault="00000000" w:rsidRPr="00000000" w14:paraId="00000057">
            <w:pPr>
              <w:spacing w:after="36" w:before="36" w:lineRule="auto"/>
              <w:rPr/>
            </w:pPr>
            <w:r w:rsidDel="00000000" w:rsidR="00000000" w:rsidRPr="00000000">
              <w:rPr>
                <w:rFonts w:ascii="Arial" w:cs="Arial" w:eastAsia="Arial" w:hAnsi="Arial"/>
                <w:color w:val="1f2937"/>
                <w:sz w:val="21"/>
                <w:szCs w:val="21"/>
                <w:rtl w:val="0"/>
              </w:rPr>
              <w:t xml:space="preserve">It poisons the first impression. It degrades retargeting audiences. It erodes the brand before it has a chance to build one.</w:t>
            </w:r>
            <w:r w:rsidDel="00000000" w:rsidR="00000000" w:rsidRPr="00000000">
              <w:rPr>
                <w:rtl w:val="0"/>
              </w:rPr>
            </w:r>
          </w:p>
          <w:p w:rsidR="00000000" w:rsidDel="00000000" w:rsidP="00000000" w:rsidRDefault="00000000" w:rsidRPr="00000000" w14:paraId="00000058">
            <w:pPr>
              <w:spacing w:after="36" w:before="36" w:lineRule="auto"/>
              <w:rPr/>
            </w:pPr>
            <w:r w:rsidDel="00000000" w:rsidR="00000000" w:rsidRPr="00000000">
              <w:rPr>
                <w:rtl w:val="0"/>
              </w:rPr>
            </w:r>
          </w:p>
          <w:p w:rsidR="00000000" w:rsidDel="00000000" w:rsidP="00000000" w:rsidRDefault="00000000" w:rsidRPr="00000000" w14:paraId="00000059">
            <w:pPr>
              <w:spacing w:after="36" w:before="36" w:lineRule="auto"/>
              <w:rPr/>
            </w:pPr>
            <w:r w:rsidDel="00000000" w:rsidR="00000000" w:rsidRPr="00000000">
              <w:rPr>
                <w:rFonts w:ascii="Arial" w:cs="Arial" w:eastAsia="Arial" w:hAnsi="Arial"/>
                <w:color w:val="1f2937"/>
                <w:sz w:val="21"/>
                <w:szCs w:val="21"/>
                <w:rtl w:val="0"/>
              </w:rPr>
              <w:t xml:space="preserve">In a market defined by a trust deficit, a bad ad is a trust withdrawal.</w:t>
            </w:r>
            <w:r w:rsidDel="00000000" w:rsidR="00000000" w:rsidRPr="00000000">
              <w:rPr>
                <w:rtl w:val="0"/>
              </w:rPr>
            </w:r>
          </w:p>
        </w:tc>
      </w:tr>
    </w:tbl>
    <w:p w:rsidR="00000000" w:rsidDel="00000000" w:rsidP="00000000" w:rsidRDefault="00000000" w:rsidRPr="00000000" w14:paraId="0000005A">
      <w:pPr>
        <w:spacing w:after="80" w:before="120" w:lineRule="auto"/>
        <w:rPr/>
      </w:pPr>
      <w:r w:rsidDel="00000000" w:rsidR="00000000" w:rsidRPr="00000000">
        <w:rPr>
          <w:rtl w:val="0"/>
        </w:rPr>
      </w:r>
    </w:p>
    <w:p w:rsidR="00000000" w:rsidDel="00000000" w:rsidP="00000000" w:rsidRDefault="00000000" w:rsidRPr="00000000" w14:paraId="0000005B">
      <w:pPr>
        <w:spacing w:after="80" w:before="180" w:lineRule="auto"/>
        <w:rPr/>
      </w:pPr>
      <w:r w:rsidDel="00000000" w:rsidR="00000000" w:rsidRPr="00000000">
        <w:rPr>
          <w:rFonts w:ascii="Arial" w:cs="Arial" w:eastAsia="Arial" w:hAnsi="Arial"/>
          <w:b w:val="1"/>
          <w:bCs w:val="1"/>
          <w:color w:val="1e4d8c"/>
          <w:sz w:val="23"/>
          <w:szCs w:val="23"/>
          <w:rtl w:val="0"/>
        </w:rPr>
        <w:t xml:space="preserve">Failure Mode 3: Transactional Funnels</w:t>
      </w:r>
      <w:r w:rsidDel="00000000" w:rsidR="00000000" w:rsidRPr="00000000">
        <w:rPr>
          <w:rtl w:val="0"/>
        </w:rPr>
      </w:r>
    </w:p>
    <w:p w:rsidR="00000000" w:rsidDel="00000000" w:rsidP="00000000" w:rsidRDefault="00000000" w:rsidRPr="00000000" w14:paraId="0000005C">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Generic agencies build transactional funnels: run an ad, capture a form fill, hand the lead to the loan officer. This architecture assumes the lead is ready to engage — that they understand the product, trust the brand, and have intent to move forward. In the reverse mortgage space, almost none of these assumptions are true.</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tl w:val="0"/>
        </w:rPr>
      </w:r>
    </w:p>
    <w:p w:rsidR="00000000" w:rsidDel="00000000" w:rsidP="00000000" w:rsidRDefault="00000000" w:rsidRPr="00000000" w14:paraId="0000005E">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A prospect who submits a form after seeing a stock image ad has done so with low intent and zero context. They do not know who they're about to speak with. They have not been educated on the product. They have not had their objections pre-addressed. The loan officer receives a cold contact and is expected to build trust, educate, overcome objections, and close — all on a single call. The conversion rate is predictably poor, and the diagnosis is always wrong: 'leads don't work in this space.'</w:t>
      </w:r>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rtl w:val="0"/>
        </w:rPr>
      </w:r>
    </w:p>
    <w:p w:rsidR="00000000" w:rsidDel="00000000" w:rsidP="00000000" w:rsidRDefault="00000000" w:rsidRPr="00000000" w14:paraId="00000060">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leads aren't the problem. The funnel architecture is.</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tl w:val="0"/>
        </w:rPr>
      </w:r>
    </w:p>
    <w:p w:rsidR="00000000" w:rsidDel="00000000" w:rsidP="00000000" w:rsidRDefault="00000000" w:rsidRPr="00000000" w14:paraId="00000062">
      <w:pPr>
        <w:spacing w:after="80" w:before="180" w:lineRule="auto"/>
        <w:rPr/>
      </w:pPr>
      <w:r w:rsidDel="00000000" w:rsidR="00000000" w:rsidRPr="00000000">
        <w:rPr>
          <w:rFonts w:ascii="Arial" w:cs="Arial" w:eastAsia="Arial" w:hAnsi="Arial"/>
          <w:b w:val="1"/>
          <w:bCs w:val="1"/>
          <w:color w:val="1e4d8c"/>
          <w:sz w:val="23"/>
          <w:szCs w:val="23"/>
          <w:rtl w:val="0"/>
        </w:rPr>
        <w:t xml:space="preserve">Failure Mode 4: No Retargeting Strategy</w:t>
      </w:r>
      <w:r w:rsidDel="00000000" w:rsidR="00000000" w:rsidRPr="00000000">
        <w:rPr>
          <w:rtl w:val="0"/>
        </w:rPr>
      </w:r>
    </w:p>
    <w:p w:rsidR="00000000" w:rsidDel="00000000" w:rsidP="00000000" w:rsidRDefault="00000000" w:rsidRPr="00000000" w14:paraId="00000063">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Most reverse mortgage marketing treats the ad as a single touchpoint. If the prospect doesn't convert on first exposure, they are lost. This ignores a foundational principle of human psychology: most people do not make significant financial decisions on first exposure to an idea.</w:t>
      </w:r>
      <w:r w:rsidDel="00000000" w:rsidR="00000000" w:rsidRPr="00000000">
        <w:rPr>
          <w:rtl w:val="0"/>
        </w:rPr>
      </w:r>
    </w:p>
    <w:p w:rsidR="00000000" w:rsidDel="00000000" w:rsidP="00000000" w:rsidRDefault="00000000" w:rsidRPr="00000000" w14:paraId="00000064">
      <w:pPr>
        <w:spacing w:after="60" w:before="60" w:lineRule="auto"/>
        <w:rPr/>
      </w:pPr>
      <w:r w:rsidDel="00000000" w:rsidR="00000000" w:rsidRPr="00000000">
        <w:rPr>
          <w:rtl w:val="0"/>
        </w:rPr>
      </w:r>
    </w:p>
    <w:p w:rsidR="00000000" w:rsidDel="00000000" w:rsidP="00000000" w:rsidRDefault="00000000" w:rsidRPr="00000000" w14:paraId="00000065">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absence of a retargeting strategy in this space is especially damaging because the product requires more trust-building than virtually any other financial category. A prospect who sees the brand once and doesn't convert is not a lost lead — they are an unfinished conversation. Without retargeting, that conversation never continues.</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tl w:val="0"/>
        </w:rPr>
      </w:r>
    </w:p>
    <w:p w:rsidR="00000000" w:rsidDel="00000000" w:rsidP="00000000" w:rsidRDefault="00000000" w:rsidRPr="00000000" w14:paraId="00000067">
      <w:pPr>
        <w:spacing w:after="80" w:before="180" w:lineRule="auto"/>
        <w:rPr/>
      </w:pPr>
      <w:r w:rsidDel="00000000" w:rsidR="00000000" w:rsidRPr="00000000">
        <w:rPr>
          <w:rFonts w:ascii="Arial" w:cs="Arial" w:eastAsia="Arial" w:hAnsi="Arial"/>
          <w:b w:val="1"/>
          <w:bCs w:val="1"/>
          <w:color w:val="1e4d8c"/>
          <w:sz w:val="23"/>
          <w:szCs w:val="23"/>
          <w:rtl w:val="0"/>
        </w:rPr>
        <w:t xml:space="preserve">Failure Mode 5: No Understanding of the Product</w:t>
      </w:r>
      <w:r w:rsidDel="00000000" w:rsidR="00000000" w:rsidRPr="00000000">
        <w:rPr>
          <w:rtl w:val="0"/>
        </w:rPr>
      </w:r>
    </w:p>
    <w:p w:rsidR="00000000" w:rsidDel="00000000" w:rsidP="00000000" w:rsidRDefault="00000000" w:rsidRPr="00000000" w14:paraId="00000068">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deepest failure of generic agencies in this space is that they do not understand what they are marketing. They treat a reverse mortgage the same way they would treat a personal loan or a credit card — as a commodity financial product where the primary variables are rate and ease of application.</w:t>
      </w:r>
      <w:r w:rsidDel="00000000" w:rsidR="00000000" w:rsidRPr="00000000">
        <w:rPr>
          <w:rtl w:val="0"/>
        </w:rPr>
      </w:r>
    </w:p>
    <w:p w:rsidR="00000000" w:rsidDel="00000000" w:rsidP="00000000" w:rsidRDefault="00000000" w:rsidRPr="00000000" w14:paraId="00000069">
      <w:pPr>
        <w:spacing w:after="60" w:before="60" w:lineRule="auto"/>
        <w:rPr/>
      </w:pPr>
      <w:r w:rsidDel="00000000" w:rsidR="00000000" w:rsidRPr="00000000">
        <w:rPr>
          <w:rtl w:val="0"/>
        </w:rPr>
      </w:r>
    </w:p>
    <w:p w:rsidR="00000000" w:rsidDel="00000000" w:rsidP="00000000" w:rsidRDefault="00000000" w:rsidRPr="00000000" w14:paraId="0000006A">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This misunderstanding produces marketing that is not just ineffective but actively counterproductive. Content that doesn't speak to the real fears of the prospect. Copy that doesn't address the real objections. Positioning that doesn't acknowledge the trust deficit. The result is marketing that might function adequately in another vertical but is a liability in this one.</w:t>
      </w: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rHeight w:val="447.978515625" w:hRule="atLeast"/>
          <w:tblHeader w:val="0"/>
        </w:trPr>
        <w:tc>
          <w:tcPr>
            <w:tcBorders>
              <w:top w:color="1e4d8c" w:space="0" w:sz="4" w:val="single"/>
              <w:left w:color="1e4d8c" w:space="0" w:sz="4" w:val="single"/>
              <w:bottom w:color="1e4d8c" w:space="0" w:sz="4" w:val="single"/>
              <w:right w:color="1e4d8c" w:space="0" w:sz="4" w:val="single"/>
            </w:tcBorders>
            <w:shd w:fill="dc2626" w:val="clear"/>
            <w:tcMar>
              <w:top w:w="100.0" w:type="dxa"/>
              <w:left w:w="160.0" w:type="dxa"/>
              <w:bottom w:w="100.0" w:type="dxa"/>
              <w:right w:w="160.0" w:type="dxa"/>
            </w:tcMar>
          </w:tcPr>
          <w:p w:rsidR="00000000" w:rsidDel="00000000" w:rsidP="00000000" w:rsidRDefault="00000000" w:rsidRPr="00000000" w14:paraId="0000006C">
            <w:pPr>
              <w:jc w:val="center"/>
              <w:rPr/>
            </w:pPr>
            <w:r w:rsidDel="00000000" w:rsidR="00000000" w:rsidRPr="00000000">
              <w:rPr>
                <w:rFonts w:ascii="Arial Unicode MS" w:cs="Arial Unicode MS" w:eastAsia="Arial Unicode MS" w:hAnsi="Arial Unicode MS"/>
                <w:b w:val="1"/>
                <w:bCs w:val="1"/>
                <w:color w:val="ffffff"/>
                <w:sz w:val="22"/>
                <w:szCs w:val="22"/>
                <w:rtl w:val="0"/>
              </w:rPr>
              <w:t xml:space="preserve">❌ Why Generic Marketing Fails</w:t>
            </w:r>
            <w:r w:rsidDel="00000000" w:rsidR="00000000" w:rsidRPr="00000000">
              <w:rPr>
                <w:rtl w:val="0"/>
              </w:rPr>
            </w:r>
          </w:p>
        </w:tc>
        <w:tc>
          <w:tcPr>
            <w:tcBorders>
              <w:top w:color="1e4d8c" w:space="0" w:sz="4" w:val="single"/>
              <w:left w:color="1e4d8c" w:space="0" w:sz="4" w:val="single"/>
              <w:bottom w:color="1e4d8c" w:space="0" w:sz="4" w:val="single"/>
              <w:right w:color="1e4d8c" w:space="0" w:sz="4" w:val="single"/>
            </w:tcBorders>
            <w:shd w:fill="16a34a" w:val="clear"/>
            <w:tcMar>
              <w:top w:w="100.0" w:type="dxa"/>
              <w:left w:w="160.0" w:type="dxa"/>
              <w:bottom w:w="100.0" w:type="dxa"/>
              <w:right w:w="160.0" w:type="dxa"/>
            </w:tcMar>
          </w:tcPr>
          <w:p w:rsidR="00000000" w:rsidDel="00000000" w:rsidP="00000000" w:rsidRDefault="00000000" w:rsidRPr="00000000" w14:paraId="0000006D">
            <w:pPr>
              <w:jc w:val="center"/>
              <w:rPr/>
            </w:pPr>
            <w:r w:rsidDel="00000000" w:rsidR="00000000" w:rsidRPr="00000000">
              <w:rPr>
                <w:rFonts w:ascii="Arial Unicode MS" w:cs="Arial Unicode MS" w:eastAsia="Arial Unicode MS" w:hAnsi="Arial Unicode MS"/>
                <w:b w:val="1"/>
                <w:bCs w:val="1"/>
                <w:color w:val="ffffff"/>
                <w:sz w:val="22"/>
                <w:szCs w:val="22"/>
                <w:rtl w:val="0"/>
              </w:rPr>
              <w:t xml:space="preserve">✅ What the Market Actually Requires</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06E">
            <w:pPr>
              <w:rPr/>
            </w:pPr>
            <w:r w:rsidDel="00000000" w:rsidR="00000000" w:rsidRPr="00000000">
              <w:rPr>
                <w:rFonts w:ascii="Arial" w:cs="Arial" w:eastAsia="Arial" w:hAnsi="Arial"/>
                <w:color w:val="1f2937"/>
                <w:sz w:val="21"/>
                <w:szCs w:val="21"/>
                <w:rtl w:val="0"/>
              </w:rPr>
              <w:t xml:space="preserve">Leads with the product name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06F">
            <w:pPr>
              <w:rPr/>
            </w:pPr>
            <w:r w:rsidDel="00000000" w:rsidR="00000000" w:rsidRPr="00000000">
              <w:rPr>
                <w:rFonts w:ascii="Arial" w:cs="Arial" w:eastAsia="Arial" w:hAnsi="Arial"/>
                <w:color w:val="1f2937"/>
                <w:sz w:val="21"/>
                <w:szCs w:val="21"/>
                <w:rtl w:val="0"/>
              </w:rPr>
              <w:t xml:space="preserve">Leads with the emotional outcome — what it does, not what it's called</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ef9f9" w:val="clear"/>
            <w:tcMar>
              <w:top w:w="80.0" w:type="dxa"/>
              <w:left w:w="160.0" w:type="dxa"/>
              <w:bottom w:w="80.0" w:type="dxa"/>
              <w:right w:w="160.0" w:type="dxa"/>
            </w:tcMar>
          </w:tcPr>
          <w:p w:rsidR="00000000" w:rsidDel="00000000" w:rsidP="00000000" w:rsidRDefault="00000000" w:rsidRPr="00000000" w14:paraId="00000070">
            <w:pPr>
              <w:rPr/>
            </w:pPr>
            <w:r w:rsidDel="00000000" w:rsidR="00000000" w:rsidRPr="00000000">
              <w:rPr>
                <w:rFonts w:ascii="Arial" w:cs="Arial" w:eastAsia="Arial" w:hAnsi="Arial"/>
                <w:color w:val="1f2937"/>
                <w:sz w:val="21"/>
                <w:szCs w:val="21"/>
                <w:rtl w:val="0"/>
              </w:rPr>
              <w:t xml:space="preserve">Stock image ads with transactional copy</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bf4" w:val="clear"/>
            <w:tcMar>
              <w:top w:w="80.0" w:type="dxa"/>
              <w:left w:w="160.0" w:type="dxa"/>
              <w:bottom w:w="80.0" w:type="dxa"/>
              <w:right w:w="160.0" w:type="dxa"/>
            </w:tcMar>
          </w:tcPr>
          <w:p w:rsidR="00000000" w:rsidDel="00000000" w:rsidP="00000000" w:rsidRDefault="00000000" w:rsidRPr="00000000" w14:paraId="00000071">
            <w:pPr>
              <w:rPr/>
            </w:pPr>
            <w:r w:rsidDel="00000000" w:rsidR="00000000" w:rsidRPr="00000000">
              <w:rPr>
                <w:rFonts w:ascii="Arial" w:cs="Arial" w:eastAsia="Arial" w:hAnsi="Arial"/>
                <w:color w:val="1f2937"/>
                <w:sz w:val="21"/>
                <w:szCs w:val="21"/>
                <w:rtl w:val="0"/>
              </w:rPr>
              <w:t xml:space="preserve">Educational video content that builds familiarity and trust before a click</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072">
            <w:pPr>
              <w:rPr/>
            </w:pPr>
            <w:r w:rsidDel="00000000" w:rsidR="00000000" w:rsidRPr="00000000">
              <w:rPr>
                <w:rFonts w:ascii="Arial" w:cs="Arial" w:eastAsia="Arial" w:hAnsi="Arial"/>
                <w:color w:val="1f2937"/>
                <w:sz w:val="21"/>
                <w:szCs w:val="21"/>
                <w:rtl w:val="0"/>
              </w:rPr>
              <w:t xml:space="preserve">Single-touchpoint ad strategy</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073">
            <w:pPr>
              <w:rPr/>
            </w:pPr>
            <w:r w:rsidDel="00000000" w:rsidR="00000000" w:rsidRPr="00000000">
              <w:rPr>
                <w:rFonts w:ascii="Arial" w:cs="Arial" w:eastAsia="Arial" w:hAnsi="Arial"/>
                <w:color w:val="1f2937"/>
                <w:sz w:val="21"/>
                <w:szCs w:val="21"/>
                <w:rtl w:val="0"/>
              </w:rPr>
              <w:t xml:space="preserve">Retargeting architecture that follows the prospect until they're ready</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ef9f9" w:val="clear"/>
            <w:tcMar>
              <w:top w:w="80.0" w:type="dxa"/>
              <w:left w:w="160.0" w:type="dxa"/>
              <w:bottom w:w="80.0" w:type="dxa"/>
              <w:right w:w="160.0" w:type="dxa"/>
            </w:tcMar>
          </w:tcPr>
          <w:p w:rsidR="00000000" w:rsidDel="00000000" w:rsidP="00000000" w:rsidRDefault="00000000" w:rsidRPr="00000000" w14:paraId="00000074">
            <w:pPr>
              <w:rPr/>
            </w:pPr>
            <w:r w:rsidDel="00000000" w:rsidR="00000000" w:rsidRPr="00000000">
              <w:rPr>
                <w:rFonts w:ascii="Arial" w:cs="Arial" w:eastAsia="Arial" w:hAnsi="Arial"/>
                <w:color w:val="1f2937"/>
                <w:sz w:val="21"/>
                <w:szCs w:val="21"/>
                <w:rtl w:val="0"/>
              </w:rPr>
              <w:t xml:space="preserve">Form-fill funnel with no qualification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bf4" w:val="clear"/>
            <w:tcMar>
              <w:top w:w="80.0" w:type="dxa"/>
              <w:left w:w="160.0" w:type="dxa"/>
              <w:bottom w:w="80.0" w:type="dxa"/>
              <w:right w:w="160.0" w:type="dxa"/>
            </w:tcMar>
          </w:tcPr>
          <w:p w:rsidR="00000000" w:rsidDel="00000000" w:rsidP="00000000" w:rsidRDefault="00000000" w:rsidRPr="00000000" w14:paraId="00000075">
            <w:pPr>
              <w:rPr/>
            </w:pPr>
            <w:r w:rsidDel="00000000" w:rsidR="00000000" w:rsidRPr="00000000">
              <w:rPr>
                <w:rFonts w:ascii="Arial" w:cs="Arial" w:eastAsia="Arial" w:hAnsi="Arial"/>
                <w:color w:val="1f2937"/>
                <w:sz w:val="21"/>
                <w:szCs w:val="21"/>
                <w:rtl w:val="0"/>
              </w:rPr>
              <w:t xml:space="preserve">Intentional friction that self-selects high-intent prospects</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076">
            <w:pPr>
              <w:rPr/>
            </w:pPr>
            <w:r w:rsidDel="00000000" w:rsidR="00000000" w:rsidRPr="00000000">
              <w:rPr>
                <w:rFonts w:ascii="Arial" w:cs="Arial" w:eastAsia="Arial" w:hAnsi="Arial"/>
                <w:color w:val="1f2937"/>
                <w:sz w:val="21"/>
                <w:szCs w:val="21"/>
                <w:rtl w:val="0"/>
              </w:rPr>
              <w:t xml:space="preserve">Hands lead to LO and disappears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077">
            <w:pPr>
              <w:rPr/>
            </w:pPr>
            <w:r w:rsidDel="00000000" w:rsidR="00000000" w:rsidRPr="00000000">
              <w:rPr>
                <w:rFonts w:ascii="Arial" w:cs="Arial" w:eastAsia="Arial" w:hAnsi="Arial"/>
                <w:color w:val="1f2937"/>
                <w:sz w:val="21"/>
                <w:szCs w:val="21"/>
                <w:rtl w:val="0"/>
              </w:rPr>
              <w:t xml:space="preserve">Manages the full lead journey from impression to booked appointment</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ef9f9" w:val="clear"/>
            <w:tcMar>
              <w:top w:w="80.0" w:type="dxa"/>
              <w:left w:w="160.0" w:type="dxa"/>
              <w:bottom w:w="80.0" w:type="dxa"/>
              <w:right w:w="160.0" w:type="dxa"/>
            </w:tcMar>
          </w:tcPr>
          <w:p w:rsidR="00000000" w:rsidDel="00000000" w:rsidP="00000000" w:rsidRDefault="00000000" w:rsidRPr="00000000" w14:paraId="00000078">
            <w:pPr>
              <w:rPr/>
            </w:pPr>
            <w:r w:rsidDel="00000000" w:rsidR="00000000" w:rsidRPr="00000000">
              <w:rPr>
                <w:rFonts w:ascii="Arial" w:cs="Arial" w:eastAsia="Arial" w:hAnsi="Arial"/>
                <w:color w:val="1f2937"/>
                <w:sz w:val="21"/>
                <w:szCs w:val="21"/>
                <w:rtl w:val="0"/>
              </w:rPr>
              <w:t xml:space="preserve">Product-agnostic agency with no niche expertise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bf4" w:val="clear"/>
            <w:tcMar>
              <w:top w:w="80.0" w:type="dxa"/>
              <w:left w:w="160.0" w:type="dxa"/>
              <w:bottom w:w="80.0" w:type="dxa"/>
              <w:right w:w="160.0" w:type="dxa"/>
            </w:tcMar>
          </w:tcPr>
          <w:p w:rsidR="00000000" w:rsidDel="00000000" w:rsidP="00000000" w:rsidRDefault="00000000" w:rsidRPr="00000000" w14:paraId="00000079">
            <w:pPr>
              <w:rPr/>
            </w:pPr>
            <w:r w:rsidDel="00000000" w:rsidR="00000000" w:rsidRPr="00000000">
              <w:rPr>
                <w:rFonts w:ascii="Arial" w:cs="Arial" w:eastAsia="Arial" w:hAnsi="Arial"/>
                <w:color w:val="1f2937"/>
                <w:sz w:val="21"/>
                <w:szCs w:val="21"/>
                <w:rtl w:val="0"/>
              </w:rPr>
              <w:t xml:space="preserve">Deep reverse mortgage knowledge embedded in every piece of content</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07A">
            <w:pPr>
              <w:rPr/>
            </w:pPr>
            <w:r w:rsidDel="00000000" w:rsidR="00000000" w:rsidRPr="00000000">
              <w:rPr>
                <w:rFonts w:ascii="Arial" w:cs="Arial" w:eastAsia="Arial" w:hAnsi="Arial"/>
                <w:color w:val="1f2937"/>
                <w:sz w:val="21"/>
                <w:szCs w:val="21"/>
                <w:rtl w:val="0"/>
              </w:rPr>
              <w:t xml:space="preserve">Measures success by cost per lead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07B">
            <w:pPr>
              <w:rPr/>
            </w:pPr>
            <w:r w:rsidDel="00000000" w:rsidR="00000000" w:rsidRPr="00000000">
              <w:rPr>
                <w:rFonts w:ascii="Arial" w:cs="Arial" w:eastAsia="Arial" w:hAnsi="Arial"/>
                <w:color w:val="1f2937"/>
                <w:sz w:val="21"/>
                <w:szCs w:val="21"/>
                <w:rtl w:val="0"/>
              </w:rPr>
              <w:t xml:space="preserve">Measures success by cost per qualified conversation and closed loan</w:t>
            </w:r>
            <w:r w:rsidDel="00000000" w:rsidR="00000000" w:rsidRPr="00000000">
              <w:rPr>
                <w:rtl w:val="0"/>
              </w:rPr>
            </w:r>
          </w:p>
        </w:tc>
      </w:tr>
    </w:tbl>
    <w:p w:rsidR="00000000" w:rsidDel="00000000" w:rsidP="00000000" w:rsidRDefault="00000000" w:rsidRPr="00000000" w14:paraId="0000007C">
      <w:pPr>
        <w:spacing w:after="80" w:before="80" w:lineRule="auto"/>
        <w:rPr/>
      </w:pPr>
      <w:r w:rsidDel="00000000" w:rsidR="00000000" w:rsidRPr="00000000">
        <w:rPr>
          <w:rtl w:val="0"/>
        </w:rPr>
      </w:r>
    </w:p>
    <w:p w:rsidR="00000000" w:rsidDel="00000000" w:rsidP="00000000" w:rsidRDefault="00000000" w:rsidRPr="00000000" w14:paraId="0000007D">
      <w:pPr>
        <w:pBdr>
          <w:bottom w:color="2563eb" w:space="1" w:sz="8" w:val="single"/>
        </w:pBdr>
        <w:spacing w:after="200" w:before="200" w:lineRule="auto"/>
        <w:rPr/>
      </w:pPr>
      <w:r w:rsidDel="00000000" w:rsidR="00000000" w:rsidRPr="00000000">
        <w:rPr>
          <w:rtl w:val="0"/>
        </w:rPr>
      </w:r>
    </w:p>
    <w:p w:rsidR="00000000" w:rsidDel="00000000" w:rsidP="00000000" w:rsidRDefault="00000000" w:rsidRPr="00000000" w14:paraId="0000007E">
      <w:pPr>
        <w:pStyle w:val="Heading1"/>
        <w:spacing w:after="160" w:before="360" w:lineRule="auto"/>
        <w:rPr/>
      </w:pPr>
      <w:r w:rsidDel="00000000" w:rsidR="00000000" w:rsidRPr="00000000">
        <w:rPr>
          <w:rFonts w:ascii="Arial" w:cs="Arial" w:eastAsia="Arial" w:hAnsi="Arial"/>
          <w:b w:val="1"/>
          <w:bCs w:val="1"/>
          <w:color w:val="1e4d8c"/>
          <w:sz w:val="32"/>
          <w:szCs w:val="32"/>
          <w:rtl w:val="0"/>
        </w:rPr>
        <w:t xml:space="preserve">⚙️  Section 3: The Waiz Methodology</w:t>
      </w:r>
      <w:r w:rsidDel="00000000" w:rsidR="00000000" w:rsidRPr="00000000">
        <w:rPr>
          <w:rtl w:val="0"/>
        </w:rPr>
      </w:r>
    </w:p>
    <w:p w:rsidR="00000000" w:rsidDel="00000000" w:rsidP="00000000" w:rsidRDefault="00000000" w:rsidRPr="00000000" w14:paraId="0000007F">
      <w:pPr>
        <w:pStyle w:val="Heading2"/>
        <w:spacing w:after="100" w:before="240" w:lineRule="auto"/>
        <w:rPr/>
      </w:pPr>
      <w:r w:rsidDel="00000000" w:rsidR="00000000" w:rsidRPr="00000000">
        <w:rPr>
          <w:rFonts w:ascii="Arial" w:cs="Arial" w:eastAsia="Arial" w:hAnsi="Arial"/>
          <w:b w:val="1"/>
          <w:bCs w:val="1"/>
          <w:color w:val="0f1f3d"/>
          <w:sz w:val="26"/>
          <w:szCs w:val="26"/>
          <w:rtl w:val="0"/>
        </w:rPr>
        <w:t xml:space="preserve">What We Do — And the Exact Reasoning Behind Why It Works</w:t>
      </w:r>
      <w:r w:rsidDel="00000000" w:rsidR="00000000" w:rsidRPr="00000000">
        <w:rPr>
          <w:rtl w:val="0"/>
        </w:rPr>
      </w:r>
    </w:p>
    <w:p w:rsidR="00000000" w:rsidDel="00000000" w:rsidP="00000000" w:rsidRDefault="00000000" w:rsidRPr="00000000" w14:paraId="00000080">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Waiz methodology is not a collection of tactics. It is an integrated system built on a specific theory of how trust is created, how decisions are made, and how the unique conditions of the reverse mortgage market demand a fundamentally different approach to acquisition than any other financial vertical.</w:t>
      </w:r>
      <w:r w:rsidDel="00000000" w:rsidR="00000000" w:rsidRPr="00000000">
        <w:rPr>
          <w:rtl w:val="0"/>
        </w:rPr>
      </w:r>
    </w:p>
    <w:p w:rsidR="00000000" w:rsidDel="00000000" w:rsidP="00000000" w:rsidRDefault="00000000" w:rsidRPr="00000000" w14:paraId="00000081">
      <w:pPr>
        <w:spacing w:after="60" w:before="60" w:lineRule="auto"/>
        <w:rPr/>
      </w:pPr>
      <w:r w:rsidDel="00000000" w:rsidR="00000000" w:rsidRPr="00000000">
        <w:rPr>
          <w:rtl w:val="0"/>
        </w:rPr>
      </w:r>
    </w:p>
    <w:p w:rsidR="00000000" w:rsidDel="00000000" w:rsidP="00000000" w:rsidRDefault="00000000" w:rsidRPr="00000000" w14:paraId="00000082">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Every element of the methodology exists because it solves a specific failure mode that generic approaches produce. Nothing is arbitrary. Everything has a reason.</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tl w:val="0"/>
        </w:rPr>
      </w:r>
    </w:p>
    <w:p w:rsidR="00000000" w:rsidDel="00000000" w:rsidP="00000000" w:rsidRDefault="00000000" w:rsidRPr="00000000" w14:paraId="00000084">
      <w:pPr>
        <w:spacing w:after="80" w:before="180" w:lineRule="auto"/>
        <w:rPr/>
      </w:pPr>
      <w:r w:rsidDel="00000000" w:rsidR="00000000" w:rsidRPr="00000000">
        <w:rPr>
          <w:rFonts w:ascii="Arial" w:cs="Arial" w:eastAsia="Arial" w:hAnsi="Arial"/>
          <w:b w:val="1"/>
          <w:bCs w:val="1"/>
          <w:color w:val="1e4d8c"/>
          <w:sz w:val="23"/>
          <w:szCs w:val="23"/>
          <w:rtl w:val="0"/>
        </w:rPr>
        <w:t xml:space="preserve">Methodology Pillar 1: Education-First Marketing</w:t>
      </w:r>
      <w:r w:rsidDel="00000000" w:rsidR="00000000" w:rsidRPr="00000000">
        <w:rPr>
          <w:rtl w:val="0"/>
        </w:rPr>
      </w:r>
    </w:p>
    <w:p w:rsidR="00000000" w:rsidDel="00000000" w:rsidP="00000000" w:rsidRDefault="00000000" w:rsidRPr="00000000" w14:paraId="00000085">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We do not run ads that sell. We run content that educates. This is the foundational strategic decision of the entire methodology, and it is grounded in the specific market condition that defines this space: a deep, persistent trust deficit rooted in decades of misinformation.</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Education-first marketing works in this space for a precise reason: the primary barrier to conversion is not awareness and not price — it is the Debt Frame, the pre-existing belief that this product is a last resort for people in financial distress. The only mechanism that dismantles a deeply held belief is exposure to evidence that contradicts it. That is what educational content delivers.</w:t>
      </w: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By the time a prospect who has engaged with our educational content submits their information, they have already begun to shift their frame. They are not a skeptic who needs to be convinced. They are a prospect who has been educated, who has seen the product through a different lens, and who has self-selected as interested. That changes the entire nature of the conversation that follows.</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0" w:val="single"/>
              <w:left w:color="2563eb" w:space="0" w:sz="28" w:val="single"/>
              <w:bottom w:color="2563eb" w:space="0" w:sz="4" w:val="single"/>
              <w:right w:color="000000" w:space="0" w:sz="0" w:val="nil"/>
            </w:tcBorders>
            <w:shd w:fill="eef3fb" w:val="clear"/>
            <w:tcMar>
              <w:top w:w="160.0" w:type="dxa"/>
              <w:left w:w="240.0" w:type="dxa"/>
              <w:bottom w:w="160.0" w:type="dxa"/>
              <w:right w:w="240.0" w:type="dxa"/>
            </w:tcMar>
          </w:tcPr>
          <w:p w:rsidR="00000000" w:rsidDel="00000000" w:rsidP="00000000" w:rsidRDefault="00000000" w:rsidRPr="00000000" w14:paraId="0000008B">
            <w:pPr>
              <w:spacing w:after="100" w:before="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e4d8c"/>
                <w:sz w:val="22"/>
                <w:szCs w:val="22"/>
                <w:rtl w:val="0"/>
              </w:rPr>
              <w:t xml:space="preserve">Why This Works — The Psychology</w:t>
            </w:r>
            <w:r w:rsidDel="00000000" w:rsidR="00000000" w:rsidRPr="00000000">
              <w:rPr>
                <w:rtl w:val="0"/>
              </w:rPr>
            </w:r>
          </w:p>
          <w:p w:rsidR="00000000" w:rsidDel="00000000" w:rsidP="00000000" w:rsidRDefault="00000000" w:rsidRPr="00000000" w14:paraId="0000008C">
            <w:pPr>
              <w:spacing w:after="36" w:before="36" w:lineRule="auto"/>
              <w:rPr/>
            </w:pPr>
            <w:r w:rsidDel="00000000" w:rsidR="00000000" w:rsidRPr="00000000">
              <w:rPr>
                <w:rFonts w:ascii="Arial" w:cs="Arial" w:eastAsia="Arial" w:hAnsi="Arial"/>
                <w:color w:val="1f2937"/>
                <w:sz w:val="21"/>
                <w:szCs w:val="21"/>
                <w:rtl w:val="0"/>
              </w:rPr>
              <w:t xml:space="preserve">Human beings do not change deeply held beliefs in response to sales pressure. They change them in response to evidence delivered in a non-threatening context.</w:t>
            </w:r>
            <w:r w:rsidDel="00000000" w:rsidR="00000000" w:rsidRPr="00000000">
              <w:rPr>
                <w:rtl w:val="0"/>
              </w:rPr>
            </w:r>
          </w:p>
          <w:p w:rsidR="00000000" w:rsidDel="00000000" w:rsidP="00000000" w:rsidRDefault="00000000" w:rsidRPr="00000000" w14:paraId="0000008D">
            <w:pPr>
              <w:spacing w:after="36" w:before="36" w:lineRule="auto"/>
              <w:rPr/>
            </w:pPr>
            <w:r w:rsidDel="00000000" w:rsidR="00000000" w:rsidRPr="00000000">
              <w:rPr>
                <w:rtl w:val="0"/>
              </w:rPr>
            </w:r>
          </w:p>
          <w:p w:rsidR="00000000" w:rsidDel="00000000" w:rsidP="00000000" w:rsidRDefault="00000000" w:rsidRPr="00000000" w14:paraId="0000008E">
            <w:pPr>
              <w:spacing w:after="36" w:before="36" w:lineRule="auto"/>
              <w:rPr/>
            </w:pPr>
            <w:r w:rsidDel="00000000" w:rsidR="00000000" w:rsidRPr="00000000">
              <w:rPr>
                <w:rFonts w:ascii="Arial" w:cs="Arial" w:eastAsia="Arial" w:hAnsi="Arial"/>
                <w:color w:val="1f2937"/>
                <w:sz w:val="21"/>
                <w:szCs w:val="21"/>
                <w:rtl w:val="0"/>
              </w:rPr>
              <w:t xml:space="preserve">Educational content is non-threatening. It does not ask for anything. It delivers value without obligation.</w:t>
            </w:r>
            <w:r w:rsidDel="00000000" w:rsidR="00000000" w:rsidRPr="00000000">
              <w:rPr>
                <w:rtl w:val="0"/>
              </w:rPr>
            </w:r>
          </w:p>
          <w:p w:rsidR="00000000" w:rsidDel="00000000" w:rsidP="00000000" w:rsidRDefault="00000000" w:rsidRPr="00000000" w14:paraId="0000008F">
            <w:pPr>
              <w:spacing w:after="36" w:before="36" w:lineRule="auto"/>
              <w:rPr/>
            </w:pPr>
            <w:r w:rsidDel="00000000" w:rsidR="00000000" w:rsidRPr="00000000">
              <w:rPr>
                <w:rFonts w:ascii="Arial" w:cs="Arial" w:eastAsia="Arial" w:hAnsi="Arial"/>
                <w:color w:val="1f2937"/>
                <w:sz w:val="21"/>
                <w:szCs w:val="21"/>
                <w:rtl w:val="0"/>
              </w:rPr>
              <w:t xml:space="preserve">A prospect who watches an educational video about reverse mortgages and learns something useful has had a positive interaction with your brand — before you've asked them to do anything.</w:t>
            </w:r>
            <w:r w:rsidDel="00000000" w:rsidR="00000000" w:rsidRPr="00000000">
              <w:rPr>
                <w:rtl w:val="0"/>
              </w:rPr>
            </w:r>
          </w:p>
          <w:p w:rsidR="00000000" w:rsidDel="00000000" w:rsidP="00000000" w:rsidRDefault="00000000" w:rsidRPr="00000000" w14:paraId="00000090">
            <w:pPr>
              <w:spacing w:after="36" w:before="36" w:lineRule="auto"/>
              <w:rPr/>
            </w:pPr>
            <w:r w:rsidDel="00000000" w:rsidR="00000000" w:rsidRPr="00000000">
              <w:rPr>
                <w:rtl w:val="0"/>
              </w:rPr>
            </w:r>
          </w:p>
          <w:p w:rsidR="00000000" w:rsidDel="00000000" w:rsidP="00000000" w:rsidRDefault="00000000" w:rsidRPr="00000000" w14:paraId="00000091">
            <w:pPr>
              <w:spacing w:after="36" w:before="36" w:lineRule="auto"/>
              <w:rPr/>
            </w:pPr>
            <w:r w:rsidDel="00000000" w:rsidR="00000000" w:rsidRPr="00000000">
              <w:rPr>
                <w:rFonts w:ascii="Arial" w:cs="Arial" w:eastAsia="Arial" w:hAnsi="Arial"/>
                <w:color w:val="1f2937"/>
                <w:sz w:val="21"/>
                <w:szCs w:val="21"/>
                <w:rtl w:val="0"/>
              </w:rPr>
              <w:t xml:space="preserve">Repetition of that positive interaction builds familiarity. Familiarity builds trust. Trust converts.</w:t>
            </w:r>
            <w:r w:rsidDel="00000000" w:rsidR="00000000" w:rsidRPr="00000000">
              <w:rPr>
                <w:rtl w:val="0"/>
              </w:rPr>
            </w:r>
          </w:p>
          <w:p w:rsidR="00000000" w:rsidDel="00000000" w:rsidP="00000000" w:rsidRDefault="00000000" w:rsidRPr="00000000" w14:paraId="00000092">
            <w:pPr>
              <w:spacing w:after="36" w:before="36" w:lineRule="auto"/>
              <w:rPr/>
            </w:pPr>
            <w:r w:rsidDel="00000000" w:rsidR="00000000" w:rsidRPr="00000000">
              <w:rPr>
                <w:rFonts w:ascii="Arial" w:cs="Arial" w:eastAsia="Arial" w:hAnsi="Arial"/>
                <w:color w:val="1f2937"/>
                <w:sz w:val="21"/>
                <w:szCs w:val="21"/>
                <w:rtl w:val="0"/>
              </w:rPr>
              <w:t xml:space="preserve">This is not a soft philosophy. It is the mechanism by which we reduce objection volume on the sales call and increase close rates.</w:t>
            </w:r>
            <w:r w:rsidDel="00000000" w:rsidR="00000000" w:rsidRPr="00000000">
              <w:rPr>
                <w:rtl w:val="0"/>
              </w:rPr>
            </w:r>
          </w:p>
        </w:tc>
      </w:tr>
    </w:tbl>
    <w:p w:rsidR="00000000" w:rsidDel="00000000" w:rsidP="00000000" w:rsidRDefault="00000000" w:rsidRPr="00000000" w14:paraId="00000093">
      <w:pPr>
        <w:spacing w:after="80" w:before="160" w:lineRule="auto"/>
        <w:rPr/>
      </w:pPr>
      <w:r w:rsidDel="00000000" w:rsidR="00000000" w:rsidRPr="00000000">
        <w:rPr>
          <w:rtl w:val="0"/>
        </w:rPr>
      </w:r>
    </w:p>
    <w:p w:rsidR="00000000" w:rsidDel="00000000" w:rsidP="00000000" w:rsidRDefault="00000000" w:rsidRPr="00000000" w14:paraId="00000094">
      <w:pPr>
        <w:spacing w:after="80" w:before="180" w:lineRule="auto"/>
        <w:rPr/>
      </w:pPr>
      <w:r w:rsidDel="00000000" w:rsidR="00000000" w:rsidRPr="00000000">
        <w:rPr>
          <w:rFonts w:ascii="Arial" w:cs="Arial" w:eastAsia="Arial" w:hAnsi="Arial"/>
          <w:b w:val="1"/>
          <w:bCs w:val="1"/>
          <w:color w:val="1e4d8c"/>
          <w:sz w:val="23"/>
          <w:szCs w:val="23"/>
          <w:rtl w:val="0"/>
        </w:rPr>
        <w:t xml:space="preserve">Methodology Pillar 2: Outcome-First Positioning</w:t>
      </w:r>
      <w:r w:rsidDel="00000000" w:rsidR="00000000" w:rsidRPr="00000000">
        <w:rPr>
          <w:rtl w:val="0"/>
        </w:rPr>
      </w:r>
    </w:p>
    <w:p w:rsidR="00000000" w:rsidDel="00000000" w:rsidP="00000000" w:rsidRDefault="00000000" w:rsidRPr="00000000" w14:paraId="00000095">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We never lead with the product name. We lead with the outcome — the specific, tangible result the prospect will experience if the product is right for them. This positioning decision is not about copywriting preference. It is a strategic response to the specific failure mode that 'reverse mortgage' as an opening creates.</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tl w:val="0"/>
        </w:rPr>
      </w:r>
    </w:p>
    <w:p w:rsidR="00000000" w:rsidDel="00000000" w:rsidP="00000000" w:rsidRDefault="00000000" w:rsidRPr="00000000" w14:paraId="00000097">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Outcome-first positioning works because it bypasses the conditioned rejection response that the product name triggers. A prospect who would immediately close an ad that says 'Get a Reverse Mortgage' will engage with an ad that says 'Eliminate Your Monthly Mortgage Payment.' The substance is identical. The entry point is different — and the entry point determines whether the conversation begins at all.</w:t>
      </w:r>
      <w:r w:rsidDel="00000000" w:rsidR="00000000" w:rsidRPr="00000000">
        <w:rPr>
          <w:rtl w:val="0"/>
        </w:rPr>
      </w:r>
    </w:p>
    <w:p w:rsidR="00000000" w:rsidDel="00000000" w:rsidP="00000000" w:rsidRDefault="00000000" w:rsidRPr="00000000" w14:paraId="00000098">
      <w:pPr>
        <w:spacing w:after="60" w:before="60" w:lineRule="auto"/>
        <w:rPr/>
      </w:pPr>
      <w:r w:rsidDel="00000000" w:rsidR="00000000" w:rsidRPr="00000000">
        <w:rPr>
          <w:rtl w:val="0"/>
        </w:rPr>
      </w:r>
    </w:p>
    <w:p w:rsidR="00000000" w:rsidDel="00000000" w:rsidP="00000000" w:rsidRDefault="00000000" w:rsidRPr="00000000" w14:paraId="00000099">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product name is introduced only after trust has been established and the prospect has already engaged with the outcome. By that point, the context exists to evaluate the product on its merits rather than through the lens of the Debt Frame.</w:t>
      </w: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rtl w:val="0"/>
        </w:rPr>
      </w:r>
    </w:p>
    <w:p w:rsidR="00000000" w:rsidDel="00000000" w:rsidP="00000000" w:rsidRDefault="00000000" w:rsidRPr="00000000" w14:paraId="0000009B">
      <w:pPr>
        <w:spacing w:after="80" w:before="180" w:lineRule="auto"/>
        <w:rPr/>
      </w:pPr>
      <w:r w:rsidDel="00000000" w:rsidR="00000000" w:rsidRPr="00000000">
        <w:rPr>
          <w:rFonts w:ascii="Arial" w:cs="Arial" w:eastAsia="Arial" w:hAnsi="Arial"/>
          <w:b w:val="1"/>
          <w:bCs w:val="1"/>
          <w:color w:val="1e4d8c"/>
          <w:sz w:val="23"/>
          <w:szCs w:val="23"/>
          <w:rtl w:val="0"/>
        </w:rPr>
        <w:t xml:space="preserve">Methodology Pillar 3: The Retargeting Architecture</w:t>
      </w:r>
      <w:r w:rsidDel="00000000" w:rsidR="00000000" w:rsidRPr="00000000">
        <w:rPr>
          <w:rtl w:val="0"/>
        </w:rPr>
      </w:r>
    </w:p>
    <w:p w:rsidR="00000000" w:rsidDel="00000000" w:rsidP="00000000" w:rsidRDefault="00000000" w:rsidRPr="00000000" w14:paraId="0000009C">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Our campaigns are not single-touchpoint ads. They are multi-exposure retargeting sequences designed to follow the prospect through the consideration process. This architecture is grounded in a principle that is both well-established in marketing research and consistently ignored in this space: most prospects do not convert on first exposure to a significant financial idea.</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tl w:val="0"/>
        </w:rPr>
      </w:r>
    </w:p>
    <w:p w:rsidR="00000000" w:rsidDel="00000000" w:rsidP="00000000" w:rsidRDefault="00000000" w:rsidRPr="00000000" w14:paraId="0000009E">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retargeting sequence serves two functions. First, it builds the repetition that creates familiarity and trust — a prospect who has seen the brand across multiple pieces of content arrives at the conversion point with a fundamentally different relationship to it than one who clicked on a single ad. Second, it allows us to layer the education progressively, introducing more depth and specificity at each touchpoint as the prospect moves closer to readiness.</w:t>
      </w:r>
      <w:r w:rsidDel="00000000" w:rsidR="00000000" w:rsidRPr="00000000">
        <w:rPr>
          <w:rtl w:val="0"/>
        </w:rPr>
      </w:r>
    </w:p>
    <w:p w:rsidR="00000000" w:rsidDel="00000000" w:rsidP="00000000" w:rsidRDefault="00000000" w:rsidRPr="00000000" w14:paraId="0000009F">
      <w:pPr>
        <w:spacing w:after="80" w:before="80" w:lineRule="auto"/>
        <w:rPr/>
      </w:pPr>
      <w:r w:rsidDel="00000000" w:rsidR="00000000" w:rsidRPr="00000000">
        <w:rPr>
          <w:rtl w:val="0"/>
        </w:rPr>
      </w:r>
    </w:p>
    <w:p w:rsidR="00000000" w:rsidDel="00000000" w:rsidP="00000000" w:rsidRDefault="00000000" w:rsidRPr="00000000" w14:paraId="000000A0">
      <w:pPr>
        <w:spacing w:after="80" w:before="180" w:lineRule="auto"/>
        <w:rPr/>
      </w:pPr>
      <w:r w:rsidDel="00000000" w:rsidR="00000000" w:rsidRPr="00000000">
        <w:rPr>
          <w:rFonts w:ascii="Arial" w:cs="Arial" w:eastAsia="Arial" w:hAnsi="Arial"/>
          <w:b w:val="1"/>
          <w:bCs w:val="1"/>
          <w:color w:val="1e4d8c"/>
          <w:sz w:val="23"/>
          <w:szCs w:val="23"/>
          <w:rtl w:val="0"/>
        </w:rPr>
        <w:t xml:space="preserve">Methodology Pillar 4: Intentional Qualification Friction</w:t>
      </w:r>
      <w:r w:rsidDel="00000000" w:rsidR="00000000" w:rsidRPr="00000000">
        <w:rPr>
          <w:rtl w:val="0"/>
        </w:rPr>
      </w:r>
    </w:p>
    <w:p w:rsidR="00000000" w:rsidDel="00000000" w:rsidP="00000000" w:rsidRDefault="00000000" w:rsidRPr="00000000" w14:paraId="000000A1">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Our funnels are not designed for maximum form-fill volume. They are designed for maximum lead quality. We build intentional friction into the qualification process — qualifying questions that require the prospect to invest effort before submitting their information.</w:t>
      </w: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rtl w:val="0"/>
        </w:rPr>
      </w:r>
    </w:p>
    <w:p w:rsidR="00000000" w:rsidDel="00000000" w:rsidP="00000000" w:rsidRDefault="00000000" w:rsidRPr="00000000" w14:paraId="000000A3">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This friction works because effort creates commitment. A prospect who has answered five qualifying questions about their property, their financial situation, and their goals has made a micro-commitment to the process. They have self-selected as serious. The contrast with a one-click form fill is significant: the low-friction lead has invested nothing, has no skin in the game, and has proportionally low intent. The high-friction lead has already demonstrated that they want what the product offers.</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tl w:val="0"/>
        </w:rPr>
      </w:r>
    </w:p>
    <w:p w:rsidR="00000000" w:rsidDel="00000000" w:rsidP="00000000" w:rsidRDefault="00000000" w:rsidRPr="00000000" w14:paraId="000000A5">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downstream effect on conversion is direct. Higher-intent leads pick up the phone. Lower-intent leads don't. The metric that matters is not cost per lead — it is cost per qualified conversation.</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tl w:val="0"/>
        </w:rPr>
      </w:r>
    </w:p>
    <w:p w:rsidR="00000000" w:rsidDel="00000000" w:rsidP="00000000" w:rsidRDefault="00000000" w:rsidRPr="00000000" w14:paraId="000000A7">
      <w:pPr>
        <w:spacing w:after="80" w:before="180" w:lineRule="auto"/>
        <w:rPr/>
      </w:pPr>
      <w:r w:rsidDel="00000000" w:rsidR="00000000" w:rsidRPr="00000000">
        <w:rPr>
          <w:rFonts w:ascii="Arial" w:cs="Arial" w:eastAsia="Arial" w:hAnsi="Arial"/>
          <w:b w:val="1"/>
          <w:bCs w:val="1"/>
          <w:color w:val="1e4d8c"/>
          <w:sz w:val="23"/>
          <w:szCs w:val="23"/>
          <w:rtl w:val="0"/>
        </w:rPr>
        <w:t xml:space="preserve">Methodology Pillar 5: Full-Funnel Ownership</w:t>
      </w:r>
      <w:r w:rsidDel="00000000" w:rsidR="00000000" w:rsidRPr="00000000">
        <w:rPr>
          <w:rtl w:val="0"/>
        </w:rPr>
      </w:r>
    </w:p>
    <w:p w:rsidR="00000000" w:rsidDel="00000000" w:rsidP="00000000" w:rsidRDefault="00000000" w:rsidRPr="00000000" w14:paraId="000000A8">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We do not hand leads to loan officers and consider our job done. We own the full lead journey from first ad impression to booked appointment. This is the architectural difference between a lead vendor and an acquisition partner — and it is the difference that makes the system work.</w:t>
      </w:r>
      <w:r w:rsidDel="00000000" w:rsidR="00000000" w:rsidRPr="00000000">
        <w:rPr>
          <w:rtl w:val="0"/>
        </w:rPr>
      </w:r>
    </w:p>
    <w:p w:rsidR="00000000" w:rsidDel="00000000" w:rsidP="00000000" w:rsidRDefault="00000000" w:rsidRPr="00000000" w14:paraId="000000A9">
      <w:pPr>
        <w:spacing w:after="60" w:before="60" w:lineRule="auto"/>
        <w:rPr/>
      </w:pPr>
      <w:r w:rsidDel="00000000" w:rsidR="00000000" w:rsidRPr="00000000">
        <w:rPr>
          <w:rtl w:val="0"/>
        </w:rPr>
      </w:r>
    </w:p>
    <w:p w:rsidR="00000000" w:rsidDel="00000000" w:rsidP="00000000" w:rsidRDefault="00000000" w:rsidRPr="00000000" w14:paraId="000000AA">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Full-funnel ownership matters because conversion is not an event. It is a process. At every stage between a form fill and a booked appointment, there are friction points where the lead can be lost: slow follow-up, poor qualification, unanswered messages, missed reminders, no re-engagement for no-shows. Generic agencies are responsible for none of these. We are responsible for all of them.</w:t>
      </w:r>
      <w:r w:rsidDel="00000000" w:rsidR="00000000" w:rsidRPr="00000000">
        <w:rPr>
          <w:rtl w:val="0"/>
        </w:rPr>
      </w:r>
    </w:p>
    <w:p w:rsidR="00000000" w:rsidDel="00000000" w:rsidP="00000000" w:rsidRDefault="00000000" w:rsidRPr="00000000" w14:paraId="000000AB">
      <w:pPr>
        <w:spacing w:after="60" w:before="60" w:lineRule="auto"/>
        <w:rPr/>
      </w:pPr>
      <w:r w:rsidDel="00000000" w:rsidR="00000000" w:rsidRPr="00000000">
        <w:rPr>
          <w:rtl w:val="0"/>
        </w:rPr>
      </w:r>
    </w:p>
    <w:p w:rsidR="00000000" w:rsidDel="00000000" w:rsidP="00000000" w:rsidRDefault="00000000" w:rsidRPr="00000000" w14:paraId="000000AC">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Speed-to-lead contact is a critical variable within this ownership model. A lead contacted within five minutes of form submission is exponentially more likely to convert than one contacted after thirty minutes. This is not a preference — it is a measurable performance variable that we treat as non-negotiable.</w:t>
      </w:r>
      <w:r w:rsidDel="00000000" w:rsidR="00000000" w:rsidRPr="00000000">
        <w:rPr>
          <w:rtl w:val="0"/>
        </w:rPr>
      </w:r>
    </w:p>
    <w:p w:rsidR="00000000" w:rsidDel="00000000" w:rsidP="00000000" w:rsidRDefault="00000000" w:rsidRPr="00000000" w14:paraId="000000AD">
      <w:pPr>
        <w:spacing w:after="80" w:before="80" w:lineRule="auto"/>
        <w:rPr/>
      </w:pPr>
      <w:r w:rsidDel="00000000" w:rsidR="00000000" w:rsidRPr="00000000">
        <w:rPr>
          <w:rtl w:val="0"/>
        </w:rPr>
      </w:r>
    </w:p>
    <w:p w:rsidR="00000000" w:rsidDel="00000000" w:rsidP="00000000" w:rsidRDefault="00000000" w:rsidRPr="00000000" w14:paraId="000000AE">
      <w:pPr>
        <w:spacing w:after="80" w:before="180" w:lineRule="auto"/>
        <w:rPr/>
      </w:pPr>
      <w:r w:rsidDel="00000000" w:rsidR="00000000" w:rsidRPr="00000000">
        <w:rPr>
          <w:rFonts w:ascii="Arial" w:cs="Arial" w:eastAsia="Arial" w:hAnsi="Arial"/>
          <w:b w:val="1"/>
          <w:bCs w:val="1"/>
          <w:color w:val="1e4d8c"/>
          <w:sz w:val="23"/>
          <w:szCs w:val="23"/>
          <w:rtl w:val="0"/>
        </w:rPr>
        <w:t xml:space="preserve">Methodology Pillar 6: The Frame Shift Imperative</w:t>
      </w:r>
      <w:r w:rsidDel="00000000" w:rsidR="00000000" w:rsidRPr="00000000">
        <w:rPr>
          <w:rtl w:val="0"/>
        </w:rPr>
      </w:r>
    </w:p>
    <w:p w:rsidR="00000000" w:rsidDel="00000000" w:rsidP="00000000" w:rsidRDefault="00000000" w:rsidRPr="00000000" w14:paraId="000000AF">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Every element of our marketing — the ad content, the landing page copy, the follow-up sequences, the pre-call nurture — is engineered to accomplish one specific cognitive task: shifting the prospect from the Debt Frame to the Retirement Tool Frame.</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tl w:val="0"/>
        </w:rPr>
      </w:r>
    </w:p>
    <w:p w:rsidR="00000000" w:rsidDel="00000000" w:rsidP="00000000" w:rsidRDefault="00000000" w:rsidRPr="00000000" w14:paraId="000000B1">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Debt Frame is the default. It positions the reverse mortgage as a last resort, a product for desperate people, a financial trap. This frame is deeply embedded because it has been reinforced by media, culture, and decades of bad marketing. It cannot be overcome with features. A feature heard through the Debt Frame becomes evidence for the frame, not against it.</w:t>
      </w: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rPr>
          <w:rtl w:val="0"/>
        </w:rPr>
      </w:r>
    </w:p>
    <w:p w:rsidR="00000000" w:rsidDel="00000000" w:rsidP="00000000" w:rsidRDefault="00000000" w:rsidRPr="00000000" w14:paraId="000000B3">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Retirement Tool Frame positions the product as a strategic financial instrument — one used by financially savvy homeowners to optimize cash flow, preserve investment portfolios, and maintain their standard of living. This frame is built through educational content that shows the product being used intelligently by people who are in control of their financial lives. Once this frame is established, features land correctly because they are heard through the right context.</w:t>
      </w: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e4d8c" w:space="0" w:sz="4" w:val="single"/>
              <w:left w:color="1e4d8c" w:space="0" w:sz="4" w:val="single"/>
              <w:bottom w:color="1e4d8c" w:space="0" w:sz="4" w:val="single"/>
              <w:right w:color="1e4d8c" w:space="0" w:sz="4" w:val="single"/>
            </w:tcBorders>
            <w:shd w:fill="dc2626" w:val="clear"/>
            <w:tcMar>
              <w:top w:w="100.0" w:type="dxa"/>
              <w:left w:w="160.0" w:type="dxa"/>
              <w:bottom w:w="100.0" w:type="dxa"/>
              <w:right w:w="160.0" w:type="dxa"/>
            </w:tcMar>
          </w:tcPr>
          <w:p w:rsidR="00000000" w:rsidDel="00000000" w:rsidP="00000000" w:rsidRDefault="00000000" w:rsidRPr="00000000" w14:paraId="000000B5">
            <w:pPr>
              <w:jc w:val="center"/>
              <w:rPr/>
            </w:pPr>
            <w:r w:rsidDel="00000000" w:rsidR="00000000" w:rsidRPr="00000000">
              <w:rPr>
                <w:rFonts w:ascii="Arial Unicode MS" w:cs="Arial Unicode MS" w:eastAsia="Arial Unicode MS" w:hAnsi="Arial Unicode MS"/>
                <w:b w:val="1"/>
                <w:bCs w:val="1"/>
                <w:color w:val="ffffff"/>
                <w:sz w:val="22"/>
                <w:szCs w:val="22"/>
                <w:rtl w:val="0"/>
              </w:rPr>
              <w:t xml:space="preserve">❌ Debt Frame — What We're Dismantling</w:t>
            </w:r>
            <w:r w:rsidDel="00000000" w:rsidR="00000000" w:rsidRPr="00000000">
              <w:rPr>
                <w:rtl w:val="0"/>
              </w:rPr>
            </w:r>
          </w:p>
        </w:tc>
        <w:tc>
          <w:tcPr>
            <w:tcBorders>
              <w:top w:color="1e4d8c" w:space="0" w:sz="4" w:val="single"/>
              <w:left w:color="1e4d8c" w:space="0" w:sz="4" w:val="single"/>
              <w:bottom w:color="1e4d8c" w:space="0" w:sz="4" w:val="single"/>
              <w:right w:color="1e4d8c" w:space="0" w:sz="4" w:val="single"/>
            </w:tcBorders>
            <w:shd w:fill="16a34a" w:val="clear"/>
            <w:tcMar>
              <w:top w:w="100.0" w:type="dxa"/>
              <w:left w:w="160.0" w:type="dxa"/>
              <w:bottom w:w="100.0" w:type="dxa"/>
              <w:right w:w="160.0" w:type="dxa"/>
            </w:tcMar>
          </w:tcPr>
          <w:p w:rsidR="00000000" w:rsidDel="00000000" w:rsidP="00000000" w:rsidRDefault="00000000" w:rsidRPr="00000000" w14:paraId="000000B6">
            <w:pPr>
              <w:jc w:val="center"/>
              <w:rPr/>
            </w:pPr>
            <w:r w:rsidDel="00000000" w:rsidR="00000000" w:rsidRPr="00000000">
              <w:rPr>
                <w:rFonts w:ascii="Arial Unicode MS" w:cs="Arial Unicode MS" w:eastAsia="Arial Unicode MS" w:hAnsi="Arial Unicode MS"/>
                <w:b w:val="1"/>
                <w:bCs w:val="1"/>
                <w:color w:val="ffffff"/>
                <w:sz w:val="22"/>
                <w:szCs w:val="22"/>
                <w:rtl w:val="0"/>
              </w:rPr>
              <w:t xml:space="preserve">✅ Retirement Tool Frame — What We're Building</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0B7">
            <w:pPr>
              <w:rPr/>
            </w:pPr>
            <w:r w:rsidDel="00000000" w:rsidR="00000000" w:rsidRPr="00000000">
              <w:rPr>
                <w:rFonts w:ascii="Arial" w:cs="Arial" w:eastAsia="Arial" w:hAnsi="Arial"/>
                <w:color w:val="1f2937"/>
                <w:sz w:val="21"/>
                <w:szCs w:val="21"/>
                <w:rtl w:val="0"/>
              </w:rPr>
              <w:t xml:space="preserve">Last resort for people with no other options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0B8">
            <w:pPr>
              <w:rPr/>
            </w:pPr>
            <w:r w:rsidDel="00000000" w:rsidR="00000000" w:rsidRPr="00000000">
              <w:rPr>
                <w:rFonts w:ascii="Arial" w:cs="Arial" w:eastAsia="Arial" w:hAnsi="Arial"/>
                <w:color w:val="1f2937"/>
                <w:sz w:val="21"/>
                <w:szCs w:val="21"/>
                <w:rtl w:val="0"/>
              </w:rPr>
              <w:t xml:space="preserve">Strategic choice made by financially literate retirees</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ef9f9" w:val="clear"/>
            <w:tcMar>
              <w:top w:w="80.0" w:type="dxa"/>
              <w:left w:w="160.0" w:type="dxa"/>
              <w:bottom w:w="80.0" w:type="dxa"/>
              <w:right w:w="160.0" w:type="dxa"/>
            </w:tcMar>
          </w:tcPr>
          <w:p w:rsidR="00000000" w:rsidDel="00000000" w:rsidP="00000000" w:rsidRDefault="00000000" w:rsidRPr="00000000" w14:paraId="000000B9">
            <w:pPr>
              <w:rPr/>
            </w:pPr>
            <w:r w:rsidDel="00000000" w:rsidR="00000000" w:rsidRPr="00000000">
              <w:rPr>
                <w:rFonts w:ascii="Arial" w:cs="Arial" w:eastAsia="Arial" w:hAnsi="Arial"/>
                <w:color w:val="1f2937"/>
                <w:sz w:val="21"/>
                <w:szCs w:val="21"/>
                <w:rtl w:val="0"/>
              </w:rPr>
              <w:t xml:space="preserve">Associated with desperation and financial failure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bf4" w:val="clear"/>
            <w:tcMar>
              <w:top w:w="80.0" w:type="dxa"/>
              <w:left w:w="160.0" w:type="dxa"/>
              <w:bottom w:w="80.0" w:type="dxa"/>
              <w:right w:w="160.0" w:type="dxa"/>
            </w:tcMar>
          </w:tcPr>
          <w:p w:rsidR="00000000" w:rsidDel="00000000" w:rsidP="00000000" w:rsidRDefault="00000000" w:rsidRPr="00000000" w14:paraId="000000BA">
            <w:pPr>
              <w:rPr/>
            </w:pPr>
            <w:r w:rsidDel="00000000" w:rsidR="00000000" w:rsidRPr="00000000">
              <w:rPr>
                <w:rFonts w:ascii="Arial" w:cs="Arial" w:eastAsia="Arial" w:hAnsi="Arial"/>
                <w:color w:val="1f2937"/>
                <w:sz w:val="21"/>
                <w:szCs w:val="21"/>
                <w:rtl w:val="0"/>
              </w:rPr>
              <w:t xml:space="preserve">Associated with sophistication and intelligent planning</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0BB">
            <w:pPr>
              <w:rPr/>
            </w:pPr>
            <w:r w:rsidDel="00000000" w:rsidR="00000000" w:rsidRPr="00000000">
              <w:rPr>
                <w:rFonts w:ascii="Arial" w:cs="Arial" w:eastAsia="Arial" w:hAnsi="Arial"/>
                <w:color w:val="1f2937"/>
                <w:sz w:val="21"/>
                <w:szCs w:val="21"/>
                <w:rtl w:val="0"/>
              </w:rPr>
              <w:t xml:space="preserve">Something to be embarrassed about</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0BC">
            <w:pPr>
              <w:rPr/>
            </w:pPr>
            <w:r w:rsidDel="00000000" w:rsidR="00000000" w:rsidRPr="00000000">
              <w:rPr>
                <w:rFonts w:ascii="Arial" w:cs="Arial" w:eastAsia="Arial" w:hAnsi="Arial"/>
                <w:color w:val="1f2937"/>
                <w:sz w:val="21"/>
                <w:szCs w:val="21"/>
                <w:rtl w:val="0"/>
              </w:rPr>
              <w:t xml:space="preserve">A recognized component of modern retirement strategy</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ef9f9" w:val="clear"/>
            <w:tcMar>
              <w:top w:w="80.0" w:type="dxa"/>
              <w:left w:w="160.0" w:type="dxa"/>
              <w:bottom w:w="80.0" w:type="dxa"/>
              <w:right w:w="160.0" w:type="dxa"/>
            </w:tcMar>
          </w:tcPr>
          <w:p w:rsidR="00000000" w:rsidDel="00000000" w:rsidP="00000000" w:rsidRDefault="00000000" w:rsidRPr="00000000" w14:paraId="000000BD">
            <w:pPr>
              <w:rPr/>
            </w:pPr>
            <w:r w:rsidDel="00000000" w:rsidR="00000000" w:rsidRPr="00000000">
              <w:rPr>
                <w:rFonts w:ascii="Arial" w:cs="Arial" w:eastAsia="Arial" w:hAnsi="Arial"/>
                <w:color w:val="1f2937"/>
                <w:sz w:val="21"/>
                <w:szCs w:val="21"/>
                <w:rtl w:val="0"/>
              </w:rPr>
              <w:t xml:space="preserve">The lender wins, the borrower loses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2fbf4" w:val="clear"/>
            <w:tcMar>
              <w:top w:w="80.0" w:type="dxa"/>
              <w:left w:w="160.0" w:type="dxa"/>
              <w:bottom w:w="80.0" w:type="dxa"/>
              <w:right w:w="160.0" w:type="dxa"/>
            </w:tcMar>
          </w:tcPr>
          <w:p w:rsidR="00000000" w:rsidDel="00000000" w:rsidP="00000000" w:rsidRDefault="00000000" w:rsidRPr="00000000" w14:paraId="000000BE">
            <w:pPr>
              <w:rPr/>
            </w:pPr>
            <w:r w:rsidDel="00000000" w:rsidR="00000000" w:rsidRPr="00000000">
              <w:rPr>
                <w:rFonts w:ascii="Arial" w:cs="Arial" w:eastAsia="Arial" w:hAnsi="Arial"/>
                <w:color w:val="1f2937"/>
                <w:sz w:val="21"/>
                <w:szCs w:val="21"/>
                <w:rtl w:val="0"/>
              </w:rPr>
              <w:t xml:space="preserve">The borrower accesses an asset they've already built</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0BF">
            <w:pPr>
              <w:rPr/>
            </w:pPr>
            <w:r w:rsidDel="00000000" w:rsidR="00000000" w:rsidRPr="00000000">
              <w:rPr>
                <w:rFonts w:ascii="Arial" w:cs="Arial" w:eastAsia="Arial" w:hAnsi="Arial"/>
                <w:color w:val="1f2937"/>
                <w:sz w:val="21"/>
                <w:szCs w:val="21"/>
                <w:rtl w:val="0"/>
              </w:rPr>
              <w:t xml:space="preserve">Risk of losing the home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60.0" w:type="dxa"/>
              <w:bottom w:w="80.0" w:type="dxa"/>
              <w:right w:w="160.0" w:type="dxa"/>
            </w:tcMar>
          </w:tcPr>
          <w:p w:rsidR="00000000" w:rsidDel="00000000" w:rsidP="00000000" w:rsidRDefault="00000000" w:rsidRPr="00000000" w14:paraId="000000C0">
            <w:pPr>
              <w:rPr/>
            </w:pPr>
            <w:r w:rsidDel="00000000" w:rsidR="00000000" w:rsidRPr="00000000">
              <w:rPr>
                <w:rFonts w:ascii="Arial" w:cs="Arial" w:eastAsia="Arial" w:hAnsi="Arial"/>
                <w:color w:val="1f2937"/>
                <w:sz w:val="21"/>
                <w:szCs w:val="21"/>
                <w:rtl w:val="0"/>
              </w:rPr>
              <w:t xml:space="preserve">Control, flexibility, and optionality built into the structure</w:t>
            </w:r>
            <w:r w:rsidDel="00000000" w:rsidR="00000000" w:rsidRPr="00000000">
              <w:rPr>
                <w:rtl w:val="0"/>
              </w:rPr>
            </w:r>
          </w:p>
        </w:tc>
      </w:tr>
    </w:tbl>
    <w:p w:rsidR="00000000" w:rsidDel="00000000" w:rsidP="00000000" w:rsidRDefault="00000000" w:rsidRPr="00000000" w14:paraId="000000C1">
      <w:pPr>
        <w:spacing w:after="80" w:before="120" w:lineRule="auto"/>
        <w:rPr/>
      </w:pPr>
      <w:r w:rsidDel="00000000" w:rsidR="00000000" w:rsidRPr="00000000">
        <w:rPr>
          <w:rtl w:val="0"/>
        </w:rPr>
      </w:r>
    </w:p>
    <w:p w:rsidR="00000000" w:rsidDel="00000000" w:rsidP="00000000" w:rsidRDefault="00000000" w:rsidRPr="00000000" w14:paraId="000000C2">
      <w:pPr>
        <w:spacing w:after="80" w:before="180" w:lineRule="auto"/>
        <w:rPr/>
      </w:pPr>
      <w:r w:rsidDel="00000000" w:rsidR="00000000" w:rsidRPr="00000000">
        <w:rPr>
          <w:rFonts w:ascii="Arial" w:cs="Arial" w:eastAsia="Arial" w:hAnsi="Arial"/>
          <w:b w:val="1"/>
          <w:bCs w:val="1"/>
          <w:color w:val="1e4d8c"/>
          <w:sz w:val="23"/>
          <w:szCs w:val="23"/>
          <w:rtl w:val="0"/>
        </w:rPr>
        <w:t xml:space="preserve">Why the Methodology Works as a System</w:t>
      </w:r>
      <w:r w:rsidDel="00000000" w:rsidR="00000000" w:rsidRPr="00000000">
        <w:rPr>
          <w:rtl w:val="0"/>
        </w:rPr>
      </w:r>
    </w:p>
    <w:p w:rsidR="00000000" w:rsidDel="00000000" w:rsidP="00000000" w:rsidRDefault="00000000" w:rsidRPr="00000000" w14:paraId="000000C3">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Each pillar of the methodology is individually effective. But the reason the system outperforms is that the pillars compound. Educational content builds the trust that makes qualification friction feel reasonable rather than annoying. Qualification friction produces the high-intent leads that make full-funnel ownership deliver results. Full-funnel ownership generates the data that makes retargeting more precise. Retargeting precision improves the quality of the educational content's reach. The system feeds itself.</w:t>
      </w:r>
      <w:r w:rsidDel="00000000" w:rsidR="00000000" w:rsidRPr="00000000">
        <w:rPr>
          <w:rtl w:val="0"/>
        </w:rPr>
      </w:r>
    </w:p>
    <w:p w:rsidR="00000000" w:rsidDel="00000000" w:rsidP="00000000" w:rsidRDefault="00000000" w:rsidRPr="00000000" w14:paraId="000000C4">
      <w:pPr>
        <w:spacing w:after="60" w:before="60" w:lineRule="auto"/>
        <w:rPr/>
      </w:pPr>
      <w:r w:rsidDel="00000000" w:rsidR="00000000" w:rsidRPr="00000000">
        <w:rPr>
          <w:rtl w:val="0"/>
        </w:rPr>
      </w:r>
    </w:p>
    <w:p w:rsidR="00000000" w:rsidDel="00000000" w:rsidP="00000000" w:rsidRDefault="00000000" w:rsidRPr="00000000" w14:paraId="000000C5">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Generic agencies break this compounding effect at every joint. They skip education. They remove friction. They abandon the funnel after the form fill. The result is a collection of disconnected tactics that produce inconsistent results and get diagnosed as 'leads don't work in this space' — when the actual diagnosis is 'the system was never built.'</w:t>
      </w: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0"/>
        </w:trPr>
        <w:tc>
          <w:tcPr>
            <w:tcBorders>
              <w:top w:color="1e4d8c" w:space="0" w:sz="4" w:val="single"/>
              <w:left w:color="1e4d8c" w:space="0" w:sz="4" w:val="single"/>
              <w:bottom w:color="1e4d8c" w:space="0" w:sz="4" w:val="single"/>
              <w:right w:color="1e4d8c" w:space="0" w:sz="4" w:val="single"/>
            </w:tcBorders>
            <w:shd w:fill="1e4d8c" w:val="clear"/>
            <w:tcMar>
              <w:top w:w="100.0" w:type="dxa"/>
              <w:left w:w="140.0" w:type="dxa"/>
              <w:bottom w:w="10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0"/>
                <w:szCs w:val="20"/>
                <w:rtl w:val="0"/>
              </w:rPr>
              <w:t xml:space="preserve">Methodology Pillar</w:t>
            </w:r>
            <w:r w:rsidDel="00000000" w:rsidR="00000000" w:rsidRPr="00000000">
              <w:rPr>
                <w:rtl w:val="0"/>
              </w:rPr>
            </w:r>
          </w:p>
        </w:tc>
        <w:tc>
          <w:tcPr>
            <w:tcBorders>
              <w:top w:color="1e4d8c" w:space="0" w:sz="4" w:val="single"/>
              <w:left w:color="1e4d8c" w:space="0" w:sz="4" w:val="single"/>
              <w:bottom w:color="1e4d8c" w:space="0" w:sz="4" w:val="single"/>
              <w:right w:color="1e4d8c" w:space="0" w:sz="4" w:val="single"/>
            </w:tcBorders>
            <w:shd w:fill="1e4d8c" w:val="clear"/>
            <w:tcMar>
              <w:top w:w="100.0" w:type="dxa"/>
              <w:left w:w="140.0" w:type="dxa"/>
              <w:bottom w:w="10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The Problem It Solves</w:t>
            </w:r>
            <w:r w:rsidDel="00000000" w:rsidR="00000000" w:rsidRPr="00000000">
              <w:rPr>
                <w:rtl w:val="0"/>
              </w:rPr>
            </w:r>
          </w:p>
        </w:tc>
        <w:tc>
          <w:tcPr>
            <w:tcBorders>
              <w:top w:color="1e4d8c" w:space="0" w:sz="4" w:val="single"/>
              <w:left w:color="1e4d8c" w:space="0" w:sz="4" w:val="single"/>
              <w:bottom w:color="1e4d8c" w:space="0" w:sz="4" w:val="single"/>
              <w:right w:color="1e4d8c" w:space="0" w:sz="4" w:val="single"/>
            </w:tcBorders>
            <w:shd w:fill="1e4d8c" w:val="clear"/>
            <w:tcMar>
              <w:top w:w="100.0" w:type="dxa"/>
              <w:left w:w="140.0" w:type="dxa"/>
              <w:bottom w:w="10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Why It Works</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color w:val="1f2937"/>
                <w:sz w:val="20"/>
                <w:szCs w:val="20"/>
                <w:rtl w:val="0"/>
              </w:rPr>
              <w:t xml:space="preserve">Education-First Marketing</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color w:val="1f2937"/>
                <w:sz w:val="20"/>
                <w:szCs w:val="20"/>
                <w:rtl w:val="0"/>
              </w:rPr>
              <w:t xml:space="preserve">Trust deficit rooted in stigma and misinformation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color w:val="1f2937"/>
                <w:sz w:val="20"/>
                <w:szCs w:val="20"/>
                <w:rtl w:val="0"/>
              </w:rPr>
              <w:t xml:space="preserve">Shifts the Debt Frame before the sales conversation begins — prospects arrive pre-educated</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color w:val="1f2937"/>
                <w:sz w:val="20"/>
                <w:szCs w:val="20"/>
                <w:rtl w:val="0"/>
              </w:rPr>
              <w:t xml:space="preserve">Outcome-First Positioning</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color w:val="1f2937"/>
                <w:sz w:val="20"/>
                <w:szCs w:val="20"/>
                <w:rtl w:val="0"/>
              </w:rPr>
              <w:t xml:space="preserve">Product name triggers conditioned rejection response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color w:val="1f2937"/>
                <w:sz w:val="20"/>
                <w:szCs w:val="20"/>
                <w:rtl w:val="0"/>
              </w:rPr>
              <w:t xml:space="preserve">Bypasses the rejection reflex and opens the conversation through desired outcome</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color w:val="1f2937"/>
                <w:sz w:val="20"/>
                <w:szCs w:val="20"/>
                <w:rtl w:val="0"/>
              </w:rPr>
              <w:t xml:space="preserve">Retargeting Architecture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color w:val="1f2937"/>
                <w:sz w:val="20"/>
                <w:szCs w:val="20"/>
                <w:rtl w:val="0"/>
              </w:rPr>
              <w:t xml:space="preserve">Single-touchpoint ads produce insufficient familiarity</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color w:val="1f2937"/>
                <w:sz w:val="20"/>
                <w:szCs w:val="20"/>
                <w:rtl w:val="0"/>
              </w:rPr>
              <w:t xml:space="preserve">Repetition builds trust; progressive layering moves prospect through consideration stages</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color w:val="1f2937"/>
                <w:sz w:val="20"/>
                <w:szCs w:val="20"/>
                <w:rtl w:val="0"/>
              </w:rPr>
              <w:t xml:space="preserve">Intentional Qualification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color w:val="1f2937"/>
                <w:sz w:val="20"/>
                <w:szCs w:val="20"/>
                <w:rtl w:val="0"/>
              </w:rPr>
              <w:t xml:space="preserve">Low-friction funnels produce low-intent leads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color w:val="1f2937"/>
                <w:sz w:val="20"/>
                <w:szCs w:val="20"/>
                <w:rtl w:val="0"/>
              </w:rPr>
              <w:t xml:space="preserve">Effort creates commitment; self-selection filters for prospects with genuine intent</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color w:val="1f2937"/>
                <w:sz w:val="20"/>
                <w:szCs w:val="20"/>
                <w:rtl w:val="0"/>
              </w:rPr>
              <w:t xml:space="preserve">Full-Funnel Ownership</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color w:val="1f2937"/>
                <w:sz w:val="20"/>
                <w:szCs w:val="20"/>
                <w:rtl w:val="0"/>
              </w:rPr>
              <w:t xml:space="preserve">Lead loss at every unconverted post-form-fill stage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color w:val="1f2937"/>
                <w:sz w:val="20"/>
                <w:szCs w:val="20"/>
                <w:rtl w:val="0"/>
              </w:rPr>
              <w:t xml:space="preserve">Controls every conversion variable between form fill and booked appointment</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color w:val="1f2937"/>
                <w:sz w:val="20"/>
                <w:szCs w:val="20"/>
                <w:rtl w:val="0"/>
              </w:rPr>
              <w:t xml:space="preserve">Frame Shift Imperative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color w:val="1f2937"/>
                <w:sz w:val="20"/>
                <w:szCs w:val="20"/>
                <w:rtl w:val="0"/>
              </w:rPr>
              <w:t xml:space="preserve">Features heard through Debt Frame reinforce suspicion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color w:val="1f2937"/>
                <w:sz w:val="20"/>
                <w:szCs w:val="20"/>
                <w:rtl w:val="0"/>
              </w:rPr>
              <w:t xml:space="preserve">Establishes the Retirement Tool Frame so features land in the right context</w:t>
            </w:r>
            <w:r w:rsidDel="00000000" w:rsidR="00000000" w:rsidRPr="00000000">
              <w:rPr>
                <w:rtl w:val="0"/>
              </w:rPr>
            </w:r>
          </w:p>
        </w:tc>
      </w:tr>
    </w:tbl>
    <w:p w:rsidR="00000000" w:rsidDel="00000000" w:rsidP="00000000" w:rsidRDefault="00000000" w:rsidRPr="00000000" w14:paraId="000000DC">
      <w:pPr>
        <w:spacing w:after="80" w:before="80" w:lineRule="auto"/>
        <w:rPr/>
      </w:pPr>
      <w:r w:rsidDel="00000000" w:rsidR="00000000" w:rsidRPr="00000000">
        <w:rPr>
          <w:rtl w:val="0"/>
        </w:rPr>
      </w:r>
    </w:p>
    <w:p w:rsidR="00000000" w:rsidDel="00000000" w:rsidP="00000000" w:rsidRDefault="00000000" w:rsidRPr="00000000" w14:paraId="000000DD">
      <w:pPr>
        <w:pBdr>
          <w:bottom w:color="2563eb" w:space="1" w:sz="8" w:val="single"/>
        </w:pBdr>
        <w:spacing w:after="200" w:before="200" w:lineRule="auto"/>
        <w:rPr/>
      </w:pPr>
      <w:r w:rsidDel="00000000" w:rsidR="00000000" w:rsidRPr="00000000">
        <w:rPr>
          <w:rtl w:val="0"/>
        </w:rPr>
      </w:r>
    </w:p>
    <w:p w:rsidR="00000000" w:rsidDel="00000000" w:rsidP="00000000" w:rsidRDefault="00000000" w:rsidRPr="00000000" w14:paraId="000000DE">
      <w:pPr>
        <w:pStyle w:val="Heading1"/>
        <w:spacing w:after="160" w:before="360" w:lineRule="auto"/>
        <w:rPr/>
      </w:pPr>
      <w:r w:rsidDel="00000000" w:rsidR="00000000" w:rsidRPr="00000000">
        <w:rPr>
          <w:rFonts w:ascii="Arial" w:cs="Arial" w:eastAsia="Arial" w:hAnsi="Arial"/>
          <w:b w:val="1"/>
          <w:bCs w:val="1"/>
          <w:color w:val="1e4d8c"/>
          <w:sz w:val="32"/>
          <w:szCs w:val="32"/>
          <w:rtl w:val="0"/>
        </w:rPr>
        <w:t xml:space="preserve">🎯  Section 4: The ICP Framework</w:t>
      </w:r>
      <w:r w:rsidDel="00000000" w:rsidR="00000000" w:rsidRPr="00000000">
        <w:rPr>
          <w:rtl w:val="0"/>
        </w:rPr>
      </w:r>
    </w:p>
    <w:p w:rsidR="00000000" w:rsidDel="00000000" w:rsidP="00000000" w:rsidRDefault="00000000" w:rsidRPr="00000000" w14:paraId="000000DF">
      <w:pPr>
        <w:pStyle w:val="Heading2"/>
        <w:spacing w:after="100" w:before="240" w:lineRule="auto"/>
        <w:rPr/>
      </w:pPr>
      <w:r w:rsidDel="00000000" w:rsidR="00000000" w:rsidRPr="00000000">
        <w:rPr>
          <w:rFonts w:ascii="Arial" w:cs="Arial" w:eastAsia="Arial" w:hAnsi="Arial"/>
          <w:b w:val="1"/>
          <w:bCs w:val="1"/>
          <w:color w:val="0f1f3d"/>
          <w:sz w:val="26"/>
          <w:szCs w:val="26"/>
          <w:rtl w:val="0"/>
        </w:rPr>
        <w:t xml:space="preserve">Archetypes as a Strategic Weapon</w:t>
      </w:r>
      <w:r w:rsidDel="00000000" w:rsidR="00000000" w:rsidRPr="00000000">
        <w:rPr>
          <w:rtl w:val="0"/>
        </w:rPr>
      </w:r>
    </w:p>
    <w:p w:rsidR="00000000" w:rsidDel="00000000" w:rsidP="00000000" w:rsidRDefault="00000000" w:rsidRPr="00000000" w14:paraId="000000E0">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reverse mortgage-eligible market is not a monolith. Within the broad demographic of homeowners 62 and older, there are four distinct psychological profiles — each with a different fear structure, a different motivation, and a different language that connects. Marketing that ignores this treats a diverse audience as a single entity and produces messaging that is so diluted it converts nobody.</w:t>
      </w:r>
      <w:r w:rsidDel="00000000" w:rsidR="00000000" w:rsidRPr="00000000">
        <w:rPr>
          <w:rtl w:val="0"/>
        </w:rPr>
      </w:r>
    </w:p>
    <w:p w:rsidR="00000000" w:rsidDel="00000000" w:rsidP="00000000" w:rsidRDefault="00000000" w:rsidRPr="00000000" w14:paraId="000000E1">
      <w:pPr>
        <w:spacing w:after="60" w:before="60" w:lineRule="auto"/>
        <w:rPr/>
      </w:pPr>
      <w:r w:rsidDel="00000000" w:rsidR="00000000" w:rsidRPr="00000000">
        <w:rPr>
          <w:rtl w:val="0"/>
        </w:rPr>
      </w:r>
    </w:p>
    <w:p w:rsidR="00000000" w:rsidDel="00000000" w:rsidP="00000000" w:rsidRDefault="00000000" w:rsidRPr="00000000" w14:paraId="000000E2">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ICP framework is not a segmentation exercise. It is a conversion mechanism. When the right message reaches the right archetype, it does not feel like an ad — it feels like the brand already understands them. That feeling of being understood is the fastest path to trust in any market, and it is especially powerful in one defined by a deep trust deficit.</w:t>
      </w: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tl w:val="0"/>
        </w:rPr>
      </w:r>
    </w:p>
    <w:p w:rsidR="00000000" w:rsidDel="00000000" w:rsidP="00000000" w:rsidRDefault="00000000" w:rsidRPr="00000000" w14:paraId="000000E4">
      <w:pPr>
        <w:spacing w:after="80" w:before="180" w:lineRule="auto"/>
        <w:rPr/>
      </w:pPr>
      <w:r w:rsidDel="00000000" w:rsidR="00000000" w:rsidRPr="00000000">
        <w:rPr>
          <w:rFonts w:ascii="Arial" w:cs="Arial" w:eastAsia="Arial" w:hAnsi="Arial"/>
          <w:b w:val="1"/>
          <w:bCs w:val="1"/>
          <w:color w:val="1e4d8c"/>
          <w:sz w:val="23"/>
          <w:szCs w:val="23"/>
          <w:rtl w:val="0"/>
        </w:rPr>
        <w:t xml:space="preserve">Why Specificity Is a Compounding Advantage</w:t>
      </w:r>
      <w:r w:rsidDel="00000000" w:rsidR="00000000" w:rsidRPr="00000000">
        <w:rPr>
          <w:rtl w:val="0"/>
        </w:rPr>
      </w:r>
    </w:p>
    <w:p w:rsidR="00000000" w:rsidDel="00000000" w:rsidP="00000000" w:rsidRDefault="00000000" w:rsidRPr="00000000" w14:paraId="000000E5">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Specificity in messaging does not just improve individual ad performance. It improves the performance of the entire system over time. When highly specific content attracts the right people, it feeds the algorithm better data — and better data produces better targeting, which produces better leads, which produces better conversion data, which further improves the algorithm's targeting. Generic content starts a negative loop. Specific content starts a positive one.</w:t>
      </w: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tl w:val="0"/>
        </w:rPr>
      </w:r>
    </w:p>
    <w:p w:rsidR="00000000" w:rsidDel="00000000" w:rsidP="00000000" w:rsidRDefault="00000000" w:rsidRPr="00000000" w14:paraId="000000E7">
      <w:pPr>
        <w:spacing w:after="80" w:before="180" w:lineRule="auto"/>
        <w:rPr/>
      </w:pPr>
      <w:r w:rsidDel="00000000" w:rsidR="00000000" w:rsidRPr="00000000">
        <w:rPr>
          <w:rFonts w:ascii="Arial" w:cs="Arial" w:eastAsia="Arial" w:hAnsi="Arial"/>
          <w:b w:val="1"/>
          <w:bCs w:val="1"/>
          <w:color w:val="1e4d8c"/>
          <w:sz w:val="23"/>
          <w:szCs w:val="23"/>
          <w:rtl w:val="0"/>
        </w:rPr>
        <w:t xml:space="preserve">The Four Archetypes</w:t>
      </w:r>
      <w:r w:rsidDel="00000000" w:rsidR="00000000" w:rsidRPr="00000000">
        <w:rPr>
          <w:rtl w:val="0"/>
        </w:rPr>
      </w:r>
    </w:p>
    <w:p w:rsidR="00000000" w:rsidDel="00000000" w:rsidP="00000000" w:rsidRDefault="00000000" w:rsidRPr="00000000" w14:paraId="000000E8">
      <w:pPr>
        <w:spacing w:after="40" w:before="40" w:lineRule="auto"/>
        <w:rPr/>
      </w:pPr>
      <w:r w:rsidDel="00000000" w:rsidR="00000000" w:rsidRPr="00000000">
        <w:rPr>
          <w:rtl w:val="0"/>
        </w:rPr>
      </w:r>
    </w:p>
    <w:p w:rsidR="00000000" w:rsidDel="00000000" w:rsidP="00000000" w:rsidRDefault="00000000" w:rsidRPr="00000000" w14:paraId="000000E9">
      <w:pPr>
        <w:spacing w:after="80" w:before="180" w:lineRule="auto"/>
        <w:rPr/>
      </w:pPr>
      <w:r w:rsidDel="00000000" w:rsidR="00000000" w:rsidRPr="00000000">
        <w:rPr>
          <w:rFonts w:ascii="Arial" w:cs="Arial" w:eastAsia="Arial" w:hAnsi="Arial"/>
          <w:b w:val="1"/>
          <w:bCs w:val="1"/>
          <w:color w:val="1e4d8c"/>
          <w:sz w:val="23"/>
          <w:szCs w:val="23"/>
          <w:rtl w:val="0"/>
        </w:rPr>
        <w:t xml:space="preserve">Archetype 1: The Security-Seeker</w:t>
      </w:r>
      <w:r w:rsidDel="00000000" w:rsidR="00000000" w:rsidRPr="00000000">
        <w:rPr>
          <w:rtl w:val="0"/>
        </w:rPr>
      </w:r>
    </w:p>
    <w:p w:rsidR="00000000" w:rsidDel="00000000" w:rsidP="00000000" w:rsidRDefault="00000000" w:rsidRPr="00000000" w14:paraId="000000EA">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This prospect is in genuine financial distress — though they will rarely acknowledge it directly. Their savings are depleted or depleting. Their fixed income is insufficient. They are not thinking strategically about retirement optimization; they are thinking about survival. The fear driving them is not making a wrong decision — it is running out of options.</w:t>
      </w:r>
      <w:r w:rsidDel="00000000" w:rsidR="00000000" w:rsidRPr="00000000">
        <w:rPr>
          <w:rtl w:val="0"/>
        </w:rPr>
      </w:r>
    </w:p>
    <w:p w:rsidR="00000000" w:rsidDel="00000000" w:rsidP="00000000" w:rsidRDefault="00000000" w:rsidRPr="00000000" w14:paraId="000000EB">
      <w:pPr>
        <w:spacing w:after="40" w:before="40" w:lineRule="auto"/>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What they say: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Public language:</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1000" w:right="0" w:hanging="280"/>
        <w:jc w:val="left"/>
        <w:rPr/>
      </w:pPr>
      <w:r w:rsidDel="00000000" w:rsidR="00000000" w:rsidRPr="00000000">
        <w:rPr>
          <w:rFonts w:ascii="Arial" w:cs="Arial" w:eastAsia="Arial" w:hAnsi="Arial"/>
          <w:b w:val="0"/>
          <w:bCs w:val="0"/>
          <w:i w:val="0"/>
          <w:iCs w:val="0"/>
          <w:smallCaps w:val="0"/>
          <w:strike w:val="0"/>
          <w:color w:val="4b5563"/>
          <w:sz w:val="21"/>
          <w:szCs w:val="21"/>
          <w:u w:val="none"/>
          <w:shd w:fill="auto" w:val="clear"/>
          <w:vertAlign w:val="baseline"/>
          <w:rtl w:val="0"/>
        </w:rPr>
        <w:t xml:space="preserve">"I'm doing fine, just watching my budget."</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What drives them: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Private fear:</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1000" w:right="0" w:hanging="280"/>
        <w:jc w:val="left"/>
        <w:rPr/>
      </w:pPr>
      <w:r w:rsidDel="00000000" w:rsidR="00000000" w:rsidRPr="00000000">
        <w:rPr>
          <w:rFonts w:ascii="Arial" w:cs="Arial" w:eastAsia="Arial" w:hAnsi="Arial"/>
          <w:b w:val="0"/>
          <w:bCs w:val="0"/>
          <w:i w:val="0"/>
          <w:iCs w:val="0"/>
          <w:smallCaps w:val="0"/>
          <w:strike w:val="0"/>
          <w:color w:val="4b5563"/>
          <w:sz w:val="21"/>
          <w:szCs w:val="21"/>
          <w:u w:val="none"/>
          <w:shd w:fill="auto" w:val="clear"/>
          <w:vertAlign w:val="baseline"/>
          <w:rtl w:val="0"/>
        </w:rPr>
        <w:t xml:space="preserve">"I don't know how much longer I can hold on."</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What moves them: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Conversion trigger:</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1000" w:right="0" w:hanging="280"/>
        <w:jc w:val="left"/>
        <w:rPr/>
      </w:pPr>
      <w:r w:rsidDel="00000000" w:rsidR="00000000" w:rsidRPr="00000000">
        <w:rPr>
          <w:rFonts w:ascii="Arial" w:cs="Arial" w:eastAsia="Arial" w:hAnsi="Arial"/>
          <w:b w:val="0"/>
          <w:bCs w:val="0"/>
          <w:i w:val="0"/>
          <w:iCs w:val="0"/>
          <w:smallCaps w:val="0"/>
          <w:strike w:val="0"/>
          <w:color w:val="4b5563"/>
          <w:sz w:val="21"/>
          <w:szCs w:val="21"/>
          <w:u w:val="none"/>
          <w:shd w:fill="auto" w:val="clear"/>
          <w:vertAlign w:val="baseline"/>
          <w:rtl w:val="0"/>
        </w:rPr>
        <w:t xml:space="preserve">Empathy and validation. Language that acknowledges their situation without shame. "Peace of mind," "safety net," "stop the bleeding."</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How the product must be positioned: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Frame:</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1000" w:right="0" w:hanging="280"/>
        <w:jc w:val="left"/>
        <w:rPr/>
      </w:pPr>
      <w:r w:rsidDel="00000000" w:rsidR="00000000" w:rsidRPr="00000000">
        <w:rPr>
          <w:rFonts w:ascii="Arial" w:cs="Arial" w:eastAsia="Arial" w:hAnsi="Arial"/>
          <w:b w:val="0"/>
          <w:bCs w:val="0"/>
          <w:i w:val="0"/>
          <w:iCs w:val="0"/>
          <w:smallCaps w:val="0"/>
          <w:strike w:val="0"/>
          <w:color w:val="4b5563"/>
          <w:sz w:val="21"/>
          <w:szCs w:val="21"/>
          <w:u w:val="none"/>
          <w:shd w:fill="auto" w:val="clear"/>
          <w:vertAlign w:val="baseline"/>
          <w:rtl w:val="0"/>
        </w:rPr>
        <w:t xml:space="preserve">Relief and stability — not a loan, but a lifeline that gives them breathing room and control.</w:t>
      </w:r>
      <w:r w:rsidDel="00000000" w:rsidR="00000000" w:rsidRPr="00000000">
        <w:rPr>
          <w:rtl w:val="0"/>
        </w:rPr>
      </w:r>
    </w:p>
    <w:p w:rsidR="00000000" w:rsidDel="00000000" w:rsidP="00000000" w:rsidRDefault="00000000" w:rsidRPr="00000000" w14:paraId="000000F4">
      <w:pPr>
        <w:spacing w:after="80" w:before="100" w:lineRule="auto"/>
        <w:rPr/>
      </w:pPr>
      <w:r w:rsidDel="00000000" w:rsidR="00000000" w:rsidRPr="00000000">
        <w:rPr>
          <w:rtl w:val="0"/>
        </w:rPr>
      </w:r>
    </w:p>
    <w:p w:rsidR="00000000" w:rsidDel="00000000" w:rsidP="00000000" w:rsidRDefault="00000000" w:rsidRPr="00000000" w14:paraId="000000F5">
      <w:pPr>
        <w:spacing w:after="80" w:before="180" w:lineRule="auto"/>
        <w:rPr/>
      </w:pPr>
      <w:r w:rsidDel="00000000" w:rsidR="00000000" w:rsidRPr="00000000">
        <w:rPr>
          <w:rFonts w:ascii="Arial" w:cs="Arial" w:eastAsia="Arial" w:hAnsi="Arial"/>
          <w:b w:val="1"/>
          <w:bCs w:val="1"/>
          <w:color w:val="1e4d8c"/>
          <w:sz w:val="23"/>
          <w:szCs w:val="23"/>
          <w:rtl w:val="0"/>
        </w:rPr>
        <w:t xml:space="preserve">Archetype 2: The Strategic Retiree</w:t>
      </w:r>
      <w:r w:rsidDel="00000000" w:rsidR="00000000" w:rsidRPr="00000000">
        <w:rPr>
          <w:rtl w:val="0"/>
        </w:rPr>
      </w:r>
    </w:p>
    <w:p w:rsidR="00000000" w:rsidDel="00000000" w:rsidP="00000000" w:rsidRDefault="00000000" w:rsidRPr="00000000" w14:paraId="000000F6">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This prospect is financially literate and approaches the reverse mortgage as a component of a broader financial strategy. They may have other assets and substantial savings, but they have identified that drawing on home equity is strategically preferable to liquidating investment accounts or drawing down retirement funds. Their primary fear is not financial failure — it is making an inferior decision.</w:t>
      </w:r>
      <w:r w:rsidDel="00000000" w:rsidR="00000000" w:rsidRPr="00000000">
        <w:rPr>
          <w:rtl w:val="0"/>
        </w:rPr>
      </w:r>
    </w:p>
    <w:p w:rsidR="00000000" w:rsidDel="00000000" w:rsidP="00000000" w:rsidRDefault="00000000" w:rsidRPr="00000000" w14:paraId="000000F7">
      <w:pPr>
        <w:spacing w:after="40" w:before="40" w:lineRule="auto"/>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What they say: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Public language:</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1000" w:right="0" w:hanging="280"/>
        <w:jc w:val="left"/>
        <w:rPr/>
      </w:pPr>
      <w:r w:rsidDel="00000000" w:rsidR="00000000" w:rsidRPr="00000000">
        <w:rPr>
          <w:rFonts w:ascii="Arial" w:cs="Arial" w:eastAsia="Arial" w:hAnsi="Arial"/>
          <w:b w:val="0"/>
          <w:bCs w:val="0"/>
          <w:i w:val="0"/>
          <w:iCs w:val="0"/>
          <w:smallCaps w:val="0"/>
          <w:strike w:val="0"/>
          <w:color w:val="4b5563"/>
          <w:sz w:val="21"/>
          <w:szCs w:val="21"/>
          <w:u w:val="none"/>
          <w:shd w:fill="auto" w:val="clear"/>
          <w:vertAlign w:val="baseline"/>
          <w:rtl w:val="0"/>
        </w:rPr>
        <w:t xml:space="preserve">"I'm researching all my options for retirement income optimization."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What drives them: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Private fear:</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1000" w:right="0" w:hanging="280"/>
        <w:jc w:val="left"/>
        <w:rPr/>
      </w:pPr>
      <w:r w:rsidDel="00000000" w:rsidR="00000000" w:rsidRPr="00000000">
        <w:rPr>
          <w:rFonts w:ascii="Arial" w:cs="Arial" w:eastAsia="Arial" w:hAnsi="Arial"/>
          <w:b w:val="0"/>
          <w:bCs w:val="0"/>
          <w:i w:val="0"/>
          <w:iCs w:val="0"/>
          <w:smallCaps w:val="0"/>
          <w:strike w:val="0"/>
          <w:color w:val="4b5563"/>
          <w:sz w:val="21"/>
          <w:szCs w:val="21"/>
          <w:u w:val="none"/>
          <w:shd w:fill="auto" w:val="clear"/>
          <w:vertAlign w:val="baseline"/>
          <w:rtl w:val="0"/>
        </w:rPr>
        <w:t xml:space="preserve">"What if there's a better strategy I haven't considered? What if I'm leaving money on the table?"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What moves them: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Conversion trigger:</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1000" w:right="0" w:hanging="280"/>
        <w:jc w:val="left"/>
        <w:rPr/>
      </w:pPr>
      <w:r w:rsidDel="00000000" w:rsidR="00000000" w:rsidRPr="00000000">
        <w:rPr>
          <w:rFonts w:ascii="Arial" w:cs="Arial" w:eastAsia="Arial" w:hAnsi="Arial"/>
          <w:b w:val="0"/>
          <w:bCs w:val="0"/>
          <w:i w:val="0"/>
          <w:iCs w:val="0"/>
          <w:smallCaps w:val="0"/>
          <w:strike w:val="0"/>
          <w:color w:val="4b5563"/>
          <w:sz w:val="21"/>
          <w:szCs w:val="21"/>
          <w:u w:val="none"/>
          <w:shd w:fill="auto" w:val="clear"/>
          <w:vertAlign w:val="baseline"/>
          <w:rtl w:val="0"/>
        </w:rPr>
        <w:t xml:space="preserve">Intelligence and sophistication. Language that treats them as a financially literate adult. "Portfolio preservation," "standby line of credit," "tax-efficient income strategy."</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How the product must be positioned: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Frame:</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1000" w:right="0" w:hanging="280"/>
        <w:jc w:val="left"/>
        <w:rPr/>
      </w:pPr>
      <w:r w:rsidDel="00000000" w:rsidR="00000000" w:rsidRPr="00000000">
        <w:rPr>
          <w:rFonts w:ascii="Arial" w:cs="Arial" w:eastAsia="Arial" w:hAnsi="Arial"/>
          <w:b w:val="0"/>
          <w:bCs w:val="0"/>
          <w:i w:val="0"/>
          <w:iCs w:val="0"/>
          <w:smallCaps w:val="0"/>
          <w:strike w:val="0"/>
          <w:color w:val="4b5563"/>
          <w:sz w:val="21"/>
          <w:szCs w:val="21"/>
          <w:u w:val="none"/>
          <w:shd w:fill="auto" w:val="clear"/>
          <w:vertAlign w:val="baseline"/>
          <w:rtl w:val="0"/>
        </w:rPr>
        <w:t xml:space="preserve">Optimization tool — one sophisticated instrument in a well-constructed retirement plan.</w:t>
      </w:r>
      <w:r w:rsidDel="00000000" w:rsidR="00000000" w:rsidRPr="00000000">
        <w:rPr>
          <w:rtl w:val="0"/>
        </w:rPr>
      </w:r>
    </w:p>
    <w:p w:rsidR="00000000" w:rsidDel="00000000" w:rsidP="00000000" w:rsidRDefault="00000000" w:rsidRPr="00000000" w14:paraId="00000100">
      <w:pPr>
        <w:spacing w:after="80" w:before="100" w:lineRule="auto"/>
        <w:rPr/>
      </w:pPr>
      <w:r w:rsidDel="00000000" w:rsidR="00000000" w:rsidRPr="00000000">
        <w:rPr>
          <w:rtl w:val="0"/>
        </w:rPr>
      </w:r>
    </w:p>
    <w:p w:rsidR="00000000" w:rsidDel="00000000" w:rsidP="00000000" w:rsidRDefault="00000000" w:rsidRPr="00000000" w14:paraId="00000101">
      <w:pPr>
        <w:spacing w:after="80" w:before="180" w:lineRule="auto"/>
        <w:rPr/>
      </w:pPr>
      <w:r w:rsidDel="00000000" w:rsidR="00000000" w:rsidRPr="00000000">
        <w:rPr>
          <w:rFonts w:ascii="Arial" w:cs="Arial" w:eastAsia="Arial" w:hAnsi="Arial"/>
          <w:b w:val="1"/>
          <w:bCs w:val="1"/>
          <w:color w:val="1e4d8c"/>
          <w:sz w:val="23"/>
          <w:szCs w:val="23"/>
          <w:rtl w:val="0"/>
        </w:rPr>
        <w:t xml:space="preserve">Archetype 3: The Financially Squeezed Homeowner</w:t>
      </w:r>
      <w:r w:rsidDel="00000000" w:rsidR="00000000" w:rsidRPr="00000000">
        <w:rPr>
          <w:rtl w:val="0"/>
        </w:rPr>
      </w:r>
    </w:p>
    <w:p w:rsidR="00000000" w:rsidDel="00000000" w:rsidP="00000000" w:rsidRDefault="00000000" w:rsidRPr="00000000" w14:paraId="00000102">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This prospect is house-rich and cash-poor. They played by the rules — they worked, they saved, they paid their mortgage — and they feel that the retirement they earned is not materializing. Inflation, healthcare costs, and fixed income have eroded the purchasing power they planned for. The primary emotion driving them is not fear — it is frustration and a sense of being owed something.</w:t>
      </w:r>
      <w:r w:rsidDel="00000000" w:rsidR="00000000" w:rsidRPr="00000000">
        <w:rPr>
          <w:rtl w:val="0"/>
        </w:rPr>
      </w:r>
    </w:p>
    <w:p w:rsidR="00000000" w:rsidDel="00000000" w:rsidP="00000000" w:rsidRDefault="00000000" w:rsidRPr="00000000" w14:paraId="00000103">
      <w:pPr>
        <w:spacing w:after="40" w:before="40" w:lineRule="auto"/>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What they say: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Public language:</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1000" w:right="0" w:hanging="280"/>
        <w:jc w:val="left"/>
        <w:rPr/>
      </w:pPr>
      <w:r w:rsidDel="00000000" w:rsidR="00000000" w:rsidRPr="00000000">
        <w:rPr>
          <w:rFonts w:ascii="Arial" w:cs="Arial" w:eastAsia="Arial" w:hAnsi="Arial"/>
          <w:b w:val="0"/>
          <w:bCs w:val="0"/>
          <w:i w:val="0"/>
          <w:iCs w:val="0"/>
          <w:smallCaps w:val="0"/>
          <w:strike w:val="0"/>
          <w:color w:val="4b5563"/>
          <w:sz w:val="21"/>
          <w:szCs w:val="21"/>
          <w:u w:val="none"/>
          <w:shd w:fill="auto" w:val="clear"/>
          <w:vertAlign w:val="baseline"/>
          <w:rtl w:val="0"/>
        </w:rPr>
        <w:t xml:space="preserve">"I worked hard my whole life. I shouldn't have to worry about money at this point."</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What drives them: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Private fear:</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1000" w:right="0" w:hanging="280"/>
        <w:jc w:val="left"/>
        <w:rPr/>
      </w:pPr>
      <w:r w:rsidDel="00000000" w:rsidR="00000000" w:rsidRPr="00000000">
        <w:rPr>
          <w:rFonts w:ascii="Arial" w:cs="Arial" w:eastAsia="Arial" w:hAnsi="Arial"/>
          <w:b w:val="0"/>
          <w:bCs w:val="0"/>
          <w:i w:val="0"/>
          <w:iCs w:val="0"/>
          <w:smallCaps w:val="0"/>
          <w:strike w:val="0"/>
          <w:color w:val="4b5563"/>
          <w:sz w:val="21"/>
          <w:szCs w:val="21"/>
          <w:u w:val="none"/>
          <w:shd w:fill="auto" w:val="clear"/>
          <w:vertAlign w:val="baseline"/>
          <w:rtl w:val="0"/>
        </w:rPr>
        <w:t xml:space="preserve">"The retirement I sacrificed for and planned for will never actually happen."</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What moves them: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Conversion trigger:</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1000" w:right="0" w:hanging="280"/>
        <w:jc w:val="left"/>
        <w:rPr/>
      </w:pPr>
      <w:r w:rsidDel="00000000" w:rsidR="00000000" w:rsidRPr="00000000">
        <w:rPr>
          <w:rFonts w:ascii="Arial" w:cs="Arial" w:eastAsia="Arial" w:hAnsi="Arial"/>
          <w:b w:val="0"/>
          <w:bCs w:val="0"/>
          <w:i w:val="0"/>
          <w:iCs w:val="0"/>
          <w:smallCaps w:val="0"/>
          <w:strike w:val="0"/>
          <w:color w:val="4b5563"/>
          <w:sz w:val="21"/>
          <w:szCs w:val="21"/>
          <w:u w:val="none"/>
          <w:shd w:fill="auto" w:val="clear"/>
          <w:vertAlign w:val="baseline"/>
          <w:rtl w:val="0"/>
        </w:rPr>
        <w:t xml:space="preserve">Validation and permission. Language that confirms their frustration is legitimate and positions the product as the thing they've already earned. "Access the wealth you've built," "you earned this," "unlock your equity."</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How the product must be positioned: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Frame:</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1000" w:right="0" w:hanging="280"/>
        <w:jc w:val="left"/>
        <w:rPr/>
      </w:pPr>
      <w:r w:rsidDel="00000000" w:rsidR="00000000" w:rsidRPr="00000000">
        <w:rPr>
          <w:rFonts w:ascii="Arial" w:cs="Arial" w:eastAsia="Arial" w:hAnsi="Arial"/>
          <w:b w:val="0"/>
          <w:bCs w:val="0"/>
          <w:i w:val="0"/>
          <w:iCs w:val="0"/>
          <w:smallCaps w:val="0"/>
          <w:strike w:val="0"/>
          <w:color w:val="4b5563"/>
          <w:sz w:val="21"/>
          <w:szCs w:val="21"/>
          <w:u w:val="none"/>
          <w:shd w:fill="auto" w:val="clear"/>
          <w:vertAlign w:val="baseline"/>
          <w:rtl w:val="0"/>
        </w:rPr>
        <w:t xml:space="preserve">Rightful access — they built this equity over a lifetime, and this is the mechanism to use it.</w:t>
      </w:r>
      <w:r w:rsidDel="00000000" w:rsidR="00000000" w:rsidRPr="00000000">
        <w:rPr>
          <w:rtl w:val="0"/>
        </w:rPr>
      </w:r>
    </w:p>
    <w:p w:rsidR="00000000" w:rsidDel="00000000" w:rsidP="00000000" w:rsidRDefault="00000000" w:rsidRPr="00000000" w14:paraId="0000010C">
      <w:pPr>
        <w:spacing w:after="80" w:before="100" w:lineRule="auto"/>
        <w:rPr/>
      </w:pPr>
      <w:r w:rsidDel="00000000" w:rsidR="00000000" w:rsidRPr="00000000">
        <w:rPr>
          <w:rtl w:val="0"/>
        </w:rPr>
      </w:r>
    </w:p>
    <w:p w:rsidR="00000000" w:rsidDel="00000000" w:rsidP="00000000" w:rsidRDefault="00000000" w:rsidRPr="00000000" w14:paraId="0000010D">
      <w:pPr>
        <w:spacing w:after="80" w:before="180" w:lineRule="auto"/>
        <w:rPr/>
      </w:pPr>
      <w:r w:rsidDel="00000000" w:rsidR="00000000" w:rsidRPr="00000000">
        <w:rPr>
          <w:rFonts w:ascii="Arial" w:cs="Arial" w:eastAsia="Arial" w:hAnsi="Arial"/>
          <w:b w:val="1"/>
          <w:bCs w:val="1"/>
          <w:color w:val="1e4d8c"/>
          <w:sz w:val="23"/>
          <w:szCs w:val="23"/>
          <w:rtl w:val="0"/>
        </w:rPr>
        <w:t xml:space="preserve">Archetype 4: The Legacy Planner</w:t>
      </w:r>
      <w:r w:rsidDel="00000000" w:rsidR="00000000" w:rsidRPr="00000000">
        <w:rPr>
          <w:rtl w:val="0"/>
        </w:rPr>
      </w:r>
    </w:p>
    <w:p w:rsidR="00000000" w:rsidDel="00000000" w:rsidP="00000000" w:rsidRDefault="00000000" w:rsidRPr="00000000" w14:paraId="0000010E">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This prospect is financially comfortable but motivated by generosity and family. They are focused on what happens to their wealth after they are gone, or on what they can do for their family now. Their home equity represents an opportunity to create a living legacy — to help children, protect a spouse, or make a meaningful gift. Their primary fear is that the wealth they've built will be inaccessible when it's needed most.</w:t>
      </w:r>
      <w:r w:rsidDel="00000000" w:rsidR="00000000" w:rsidRPr="00000000">
        <w:rPr>
          <w:rtl w:val="0"/>
        </w:rPr>
      </w:r>
    </w:p>
    <w:p w:rsidR="00000000" w:rsidDel="00000000" w:rsidP="00000000" w:rsidRDefault="00000000" w:rsidRPr="00000000" w14:paraId="0000010F">
      <w:pPr>
        <w:spacing w:after="40" w:before="40" w:lineRule="auto"/>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What they say: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Public language:</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1000" w:right="0" w:hanging="280"/>
        <w:jc w:val="left"/>
        <w:rPr/>
      </w:pPr>
      <w:r w:rsidDel="00000000" w:rsidR="00000000" w:rsidRPr="00000000">
        <w:rPr>
          <w:rFonts w:ascii="Arial" w:cs="Arial" w:eastAsia="Arial" w:hAnsi="Arial"/>
          <w:b w:val="0"/>
          <w:bCs w:val="0"/>
          <w:i w:val="0"/>
          <w:iCs w:val="0"/>
          <w:smallCaps w:val="0"/>
          <w:strike w:val="0"/>
          <w:color w:val="4b5563"/>
          <w:sz w:val="21"/>
          <w:szCs w:val="21"/>
          <w:u w:val="none"/>
          <w:shd w:fill="auto" w:val="clear"/>
          <w:vertAlign w:val="baseline"/>
          <w:rtl w:val="0"/>
        </w:rPr>
        <w:t xml:space="preserve">"I just want to make sure my family is taken care of."</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What drives them: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Private fear:</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1000" w:right="0" w:hanging="280"/>
        <w:jc w:val="left"/>
        <w:rPr/>
      </w:pPr>
      <w:r w:rsidDel="00000000" w:rsidR="00000000" w:rsidRPr="00000000">
        <w:rPr>
          <w:rFonts w:ascii="Arial" w:cs="Arial" w:eastAsia="Arial" w:hAnsi="Arial"/>
          <w:b w:val="0"/>
          <w:bCs w:val="0"/>
          <w:i w:val="0"/>
          <w:iCs w:val="0"/>
          <w:smallCaps w:val="0"/>
          <w:strike w:val="0"/>
          <w:color w:val="4b5563"/>
          <w:sz w:val="21"/>
          <w:szCs w:val="21"/>
          <w:u w:val="none"/>
          <w:shd w:fill="auto" w:val="clear"/>
          <w:vertAlign w:val="baseline"/>
          <w:rtl w:val="0"/>
        </w:rPr>
        <w:t xml:space="preserve">"My wealth will be locked up and unavailable when my family actually needs it."</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What moves them: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Conversion trigger:</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1000" w:right="0" w:hanging="280"/>
        <w:jc w:val="left"/>
        <w:rPr/>
      </w:pPr>
      <w:r w:rsidDel="00000000" w:rsidR="00000000" w:rsidRPr="00000000">
        <w:rPr>
          <w:rFonts w:ascii="Arial" w:cs="Arial" w:eastAsia="Arial" w:hAnsi="Arial"/>
          <w:b w:val="0"/>
          <w:bCs w:val="0"/>
          <w:i w:val="0"/>
          <w:iCs w:val="0"/>
          <w:smallCaps w:val="0"/>
          <w:strike w:val="0"/>
          <w:color w:val="4b5563"/>
          <w:sz w:val="21"/>
          <w:szCs w:val="21"/>
          <w:u w:val="none"/>
          <w:shd w:fill="auto" w:val="clear"/>
          <w:vertAlign w:val="baseline"/>
          <w:rtl w:val="0"/>
        </w:rPr>
        <w:t xml:space="preserve">Family and legacy. Language that connects the product to the people they love. "Living legacy," "secure your spouse's future," "gift to your family while you can see them enjoy it."</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How the product must be positioned: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Frame:</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1000" w:right="0" w:hanging="280"/>
        <w:jc w:val="left"/>
        <w:rPr/>
      </w:pPr>
      <w:r w:rsidDel="00000000" w:rsidR="00000000" w:rsidRPr="00000000">
        <w:rPr>
          <w:rFonts w:ascii="Arial" w:cs="Arial" w:eastAsia="Arial" w:hAnsi="Arial"/>
          <w:b w:val="0"/>
          <w:bCs w:val="0"/>
          <w:i w:val="0"/>
          <w:iCs w:val="0"/>
          <w:smallCaps w:val="0"/>
          <w:strike w:val="0"/>
          <w:color w:val="4b5563"/>
          <w:sz w:val="21"/>
          <w:szCs w:val="21"/>
          <w:u w:val="none"/>
          <w:shd w:fill="auto" w:val="clear"/>
          <w:vertAlign w:val="baseline"/>
          <w:rtl w:val="0"/>
        </w:rPr>
        <w:t xml:space="preserve">Legacy instrument — a mechanism for deploying the equity they've built in service of the people they care about.</w:t>
      </w:r>
      <w:r w:rsidDel="00000000" w:rsidR="00000000" w:rsidRPr="00000000">
        <w:rPr>
          <w:rtl w:val="0"/>
        </w:rPr>
      </w:r>
    </w:p>
    <w:p w:rsidR="00000000" w:rsidDel="00000000" w:rsidP="00000000" w:rsidRDefault="00000000" w:rsidRPr="00000000" w14:paraId="00000118">
      <w:pPr>
        <w:spacing w:after="80" w:before="120" w:lineRule="auto"/>
        <w:rPr/>
      </w:pPr>
      <w:r w:rsidDel="00000000" w:rsidR="00000000" w:rsidRPr="00000000">
        <w:rPr>
          <w:rtl w:val="0"/>
        </w:rPr>
      </w:r>
    </w:p>
    <w:p w:rsidR="00000000" w:rsidDel="00000000" w:rsidP="00000000" w:rsidRDefault="00000000" w:rsidRPr="00000000" w14:paraId="00000119">
      <w:pPr>
        <w:spacing w:after="80" w:before="180" w:lineRule="auto"/>
        <w:rPr/>
      </w:pPr>
      <w:r w:rsidDel="00000000" w:rsidR="00000000" w:rsidRPr="00000000">
        <w:rPr>
          <w:rFonts w:ascii="Arial" w:cs="Arial" w:eastAsia="Arial" w:hAnsi="Arial"/>
          <w:b w:val="1"/>
          <w:bCs w:val="1"/>
          <w:color w:val="1e4d8c"/>
          <w:sz w:val="23"/>
          <w:szCs w:val="23"/>
          <w:rtl w:val="0"/>
        </w:rPr>
        <w:t xml:space="preserve">ICP Strategic Reference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0"/>
        <w:gridCol w:w="1760"/>
        <w:gridCol w:w="2000"/>
        <w:gridCol w:w="2400"/>
        <w:gridCol w:w="1440"/>
        <w:tblGridChange w:id="0">
          <w:tblGrid>
            <w:gridCol w:w="1760"/>
            <w:gridCol w:w="1760"/>
            <w:gridCol w:w="2000"/>
            <w:gridCol w:w="2400"/>
            <w:gridCol w:w="1440"/>
          </w:tblGrid>
        </w:tblGridChange>
      </w:tblGrid>
      <w:tr>
        <w:trPr>
          <w:cantSplit w:val="0"/>
          <w:tblHeader w:val="0"/>
        </w:trPr>
        <w:tc>
          <w:tcPr>
            <w:tcBorders>
              <w:top w:color="1e4d8c" w:space="0" w:sz="4" w:val="single"/>
              <w:left w:color="1e4d8c" w:space="0" w:sz="4" w:val="single"/>
              <w:bottom w:color="1e4d8c" w:space="0" w:sz="4" w:val="single"/>
              <w:right w:color="1e4d8c" w:space="0" w:sz="4" w:val="single"/>
            </w:tcBorders>
            <w:shd w:fill="1e4d8c" w:val="clear"/>
            <w:tcMar>
              <w:top w:w="100.0" w:type="dxa"/>
              <w:left w:w="140.0" w:type="dxa"/>
              <w:bottom w:w="10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20"/>
                <w:szCs w:val="20"/>
                <w:rtl w:val="0"/>
              </w:rPr>
              <w:t xml:space="preserve">Archetype</w:t>
            </w:r>
            <w:r w:rsidDel="00000000" w:rsidR="00000000" w:rsidRPr="00000000">
              <w:rPr>
                <w:rtl w:val="0"/>
              </w:rPr>
            </w:r>
          </w:p>
        </w:tc>
        <w:tc>
          <w:tcPr>
            <w:tcBorders>
              <w:top w:color="1e4d8c" w:space="0" w:sz="4" w:val="single"/>
              <w:left w:color="1e4d8c" w:space="0" w:sz="4" w:val="single"/>
              <w:bottom w:color="1e4d8c" w:space="0" w:sz="4" w:val="single"/>
              <w:right w:color="1e4d8c" w:space="0" w:sz="4" w:val="single"/>
            </w:tcBorders>
            <w:shd w:fill="1e4d8c" w:val="clear"/>
            <w:tcMar>
              <w:top w:w="100.0" w:type="dxa"/>
              <w:left w:w="140.0" w:type="dxa"/>
              <w:bottom w:w="10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20"/>
                <w:szCs w:val="20"/>
                <w:rtl w:val="0"/>
              </w:rPr>
              <w:t xml:space="preserve">Core Driver</w:t>
            </w:r>
            <w:r w:rsidDel="00000000" w:rsidR="00000000" w:rsidRPr="00000000">
              <w:rPr>
                <w:rtl w:val="0"/>
              </w:rPr>
            </w:r>
          </w:p>
        </w:tc>
        <w:tc>
          <w:tcPr>
            <w:tcBorders>
              <w:top w:color="1e4d8c" w:space="0" w:sz="4" w:val="single"/>
              <w:left w:color="1e4d8c" w:space="0" w:sz="4" w:val="single"/>
              <w:bottom w:color="1e4d8c" w:space="0" w:sz="4" w:val="single"/>
              <w:right w:color="1e4d8c" w:space="0" w:sz="4" w:val="single"/>
            </w:tcBorders>
            <w:shd w:fill="1e4d8c" w:val="clear"/>
            <w:tcMar>
              <w:top w:w="100.0" w:type="dxa"/>
              <w:left w:w="140.0" w:type="dxa"/>
              <w:bottom w:w="100.0" w:type="dxa"/>
              <w:right w:w="14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20"/>
                <w:szCs w:val="20"/>
                <w:rtl w:val="0"/>
              </w:rPr>
              <w:t xml:space="preserve">Primary Fear</w:t>
            </w:r>
            <w:r w:rsidDel="00000000" w:rsidR="00000000" w:rsidRPr="00000000">
              <w:rPr>
                <w:rtl w:val="0"/>
              </w:rPr>
            </w:r>
          </w:p>
        </w:tc>
        <w:tc>
          <w:tcPr>
            <w:tcBorders>
              <w:top w:color="1e4d8c" w:space="0" w:sz="4" w:val="single"/>
              <w:left w:color="1e4d8c" w:space="0" w:sz="4" w:val="single"/>
              <w:bottom w:color="1e4d8c" w:space="0" w:sz="4" w:val="single"/>
              <w:right w:color="1e4d8c" w:space="0" w:sz="4" w:val="single"/>
            </w:tcBorders>
            <w:shd w:fill="1e4d8c" w:val="clear"/>
            <w:tcMar>
              <w:top w:w="100.0" w:type="dxa"/>
              <w:left w:w="140.0" w:type="dxa"/>
              <w:bottom w:w="100.0" w:type="dxa"/>
              <w:right w:w="14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0"/>
                <w:szCs w:val="20"/>
                <w:rtl w:val="0"/>
              </w:rPr>
              <w:t xml:space="preserve">Conversion Language</w:t>
            </w:r>
            <w:r w:rsidDel="00000000" w:rsidR="00000000" w:rsidRPr="00000000">
              <w:rPr>
                <w:rtl w:val="0"/>
              </w:rPr>
            </w:r>
          </w:p>
        </w:tc>
        <w:tc>
          <w:tcPr>
            <w:tcBorders>
              <w:top w:color="1e4d8c" w:space="0" w:sz="4" w:val="single"/>
              <w:left w:color="1e4d8c" w:space="0" w:sz="4" w:val="single"/>
              <w:bottom w:color="1e4d8c" w:space="0" w:sz="4" w:val="single"/>
              <w:right w:color="1e4d8c" w:space="0" w:sz="4" w:val="single"/>
            </w:tcBorders>
            <w:shd w:fill="1e4d8c" w:val="clear"/>
            <w:tcMar>
              <w:top w:w="100.0" w:type="dxa"/>
              <w:left w:w="140.0" w:type="dxa"/>
              <w:bottom w:w="100.0" w:type="dxa"/>
              <w:right w:w="14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0"/>
                <w:szCs w:val="20"/>
                <w:rtl w:val="0"/>
              </w:rPr>
              <w:t xml:space="preserve">Product Frame</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color w:val="1f2937"/>
                <w:sz w:val="20"/>
                <w:szCs w:val="20"/>
                <w:rtl w:val="0"/>
              </w:rPr>
              <w:t xml:space="preserve">Security-Seeker</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120">
            <w:pPr>
              <w:rPr/>
            </w:pPr>
            <w:r w:rsidDel="00000000" w:rsidR="00000000" w:rsidRPr="00000000">
              <w:rPr>
                <w:rFonts w:ascii="Arial" w:cs="Arial" w:eastAsia="Arial" w:hAnsi="Arial"/>
                <w:color w:val="1f2937"/>
                <w:sz w:val="20"/>
                <w:szCs w:val="20"/>
                <w:rtl w:val="0"/>
              </w:rPr>
              <w:t xml:space="preserve">Fear &amp; Relief</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color w:val="1f2937"/>
                <w:sz w:val="20"/>
                <w:szCs w:val="20"/>
                <w:rtl w:val="0"/>
              </w:rPr>
              <w:t xml:space="preserve">Running out of options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color w:val="1f2937"/>
                <w:sz w:val="20"/>
                <w:szCs w:val="20"/>
                <w:rtl w:val="0"/>
              </w:rPr>
              <w:t xml:space="preserve">"Peace of mind," "safety net," "stop the bleeding"</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color w:val="1f2937"/>
                <w:sz w:val="20"/>
                <w:szCs w:val="20"/>
                <w:rtl w:val="0"/>
              </w:rPr>
              <w:t xml:space="preserve">Relief and stability</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color w:val="1f2937"/>
                <w:sz w:val="20"/>
                <w:szCs w:val="20"/>
                <w:rtl w:val="0"/>
              </w:rPr>
              <w:t xml:space="preserve">Strategic Retiree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color w:val="1f2937"/>
                <w:sz w:val="20"/>
                <w:szCs w:val="20"/>
                <w:rtl w:val="0"/>
              </w:rPr>
              <w:t xml:space="preserve">Optimization &amp; Control</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color w:val="1f2937"/>
                <w:sz w:val="20"/>
                <w:szCs w:val="20"/>
                <w:rtl w:val="0"/>
              </w:rPr>
              <w:t xml:space="preserve">Making a suboptimal decision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color w:val="1f2937"/>
                <w:sz w:val="20"/>
                <w:szCs w:val="20"/>
                <w:rtl w:val="0"/>
              </w:rPr>
              <w:t xml:space="preserve">"Portfolio preservation," "standby credit," "tax-efficient"</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color w:val="1f2937"/>
                <w:sz w:val="20"/>
                <w:szCs w:val="20"/>
                <w:rtl w:val="0"/>
              </w:rPr>
              <w:t xml:space="preserve">Optimization tool</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color w:val="1f2937"/>
                <w:sz w:val="20"/>
                <w:szCs w:val="20"/>
                <w:rtl w:val="0"/>
              </w:rPr>
              <w:t xml:space="preserve">Financially Squeezed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color w:val="1f2937"/>
                <w:sz w:val="20"/>
                <w:szCs w:val="20"/>
                <w:rtl w:val="0"/>
              </w:rPr>
              <w:t xml:space="preserve">Frustration &amp; Validation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color w:val="1f2937"/>
                <w:sz w:val="20"/>
                <w:szCs w:val="20"/>
                <w:rtl w:val="0"/>
              </w:rPr>
              <w:t xml:space="preserve">Earning a retirement that won't come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color w:val="1f2937"/>
                <w:sz w:val="20"/>
                <w:szCs w:val="20"/>
                <w:rtl w:val="0"/>
              </w:rPr>
              <w:t xml:space="preserve">"Unlock your equity," "you earned this," "access your wealth"</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fff"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color w:val="1f2937"/>
                <w:sz w:val="20"/>
                <w:szCs w:val="20"/>
                <w:rtl w:val="0"/>
              </w:rPr>
              <w:t xml:space="preserve">Rightful access</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color w:val="1f2937"/>
                <w:sz w:val="20"/>
                <w:szCs w:val="20"/>
                <w:rtl w:val="0"/>
              </w:rPr>
              <w:t xml:space="preserve">Legacy Planner</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color w:val="1f2937"/>
                <w:sz w:val="20"/>
                <w:szCs w:val="20"/>
                <w:rtl w:val="0"/>
              </w:rPr>
              <w:t xml:space="preserve">Generosity &amp; Family</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color w:val="1f2937"/>
                <w:sz w:val="20"/>
                <w:szCs w:val="20"/>
                <w:rtl w:val="0"/>
              </w:rPr>
              <w:t xml:space="preserve">Wealth inaccessible when needed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color w:val="1f2937"/>
                <w:sz w:val="20"/>
                <w:szCs w:val="20"/>
                <w:rtl w:val="0"/>
              </w:rPr>
              <w:t xml:space="preserve">"Living legacy," "protect your spouse," "gift to your family"</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b"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color w:val="1f2937"/>
                <w:sz w:val="20"/>
                <w:szCs w:val="20"/>
                <w:rtl w:val="0"/>
              </w:rPr>
              <w:t xml:space="preserve">Legacy instrument</w:t>
            </w:r>
            <w:r w:rsidDel="00000000" w:rsidR="00000000" w:rsidRPr="00000000">
              <w:rPr>
                <w:rtl w:val="0"/>
              </w:rPr>
            </w:r>
          </w:p>
        </w:tc>
      </w:tr>
    </w:tbl>
    <w:p w:rsidR="00000000" w:rsidDel="00000000" w:rsidP="00000000" w:rsidRDefault="00000000" w:rsidRPr="00000000" w14:paraId="00000133">
      <w:pPr>
        <w:spacing w:after="80" w:before="120" w:lineRule="auto"/>
        <w:rPr/>
      </w:pPr>
      <w:r w:rsidDel="00000000" w:rsidR="00000000" w:rsidRPr="00000000">
        <w:rPr>
          <w:rtl w:val="0"/>
        </w:rPr>
      </w:r>
    </w:p>
    <w:p w:rsidR="00000000" w:rsidDel="00000000" w:rsidP="00000000" w:rsidRDefault="00000000" w:rsidRPr="00000000" w14:paraId="00000134">
      <w:pPr>
        <w:spacing w:after="80" w:before="180" w:lineRule="auto"/>
        <w:rPr/>
      </w:pPr>
      <w:r w:rsidDel="00000000" w:rsidR="00000000" w:rsidRPr="00000000">
        <w:rPr>
          <w:rFonts w:ascii="Arial" w:cs="Arial" w:eastAsia="Arial" w:hAnsi="Arial"/>
          <w:b w:val="1"/>
          <w:bCs w:val="1"/>
          <w:color w:val="1e4d8c"/>
          <w:sz w:val="23"/>
          <w:szCs w:val="23"/>
          <w:rtl w:val="0"/>
        </w:rPr>
        <w:t xml:space="preserve">The Critical Strategic Rule: One Archetype Per Campaign</w:t>
      </w:r>
      <w:r w:rsidDel="00000000" w:rsidR="00000000" w:rsidRPr="00000000">
        <w:rPr>
          <w:rtl w:val="0"/>
        </w:rPr>
      </w:r>
    </w:p>
    <w:p w:rsidR="00000000" w:rsidDel="00000000" w:rsidP="00000000" w:rsidRDefault="00000000" w:rsidRPr="00000000" w14:paraId="00000135">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Attempting to address multiple archetypes in a single piece of content produces messaging that is diluted to the point of ineffectiveness. The Security-Seeker and the Strategic Retiree are not motivated by the same fear. An ad that tries to speak to both speaks to neither.</w:t>
      </w:r>
      <w:r w:rsidDel="00000000" w:rsidR="00000000" w:rsidRPr="00000000">
        <w:rPr>
          <w:rtl w:val="0"/>
        </w:rPr>
      </w:r>
    </w:p>
    <w:p w:rsidR="00000000" w:rsidDel="00000000" w:rsidP="00000000" w:rsidRDefault="00000000" w:rsidRPr="00000000" w14:paraId="00000136">
      <w:pPr>
        <w:spacing w:after="60" w:before="60" w:lineRule="auto"/>
        <w:rPr/>
      </w:pPr>
      <w:r w:rsidDel="00000000" w:rsidR="00000000" w:rsidRPr="00000000">
        <w:rPr>
          <w:rtl w:val="0"/>
        </w:rPr>
      </w:r>
    </w:p>
    <w:p w:rsidR="00000000" w:rsidDel="00000000" w:rsidP="00000000" w:rsidRDefault="00000000" w:rsidRPr="00000000" w14:paraId="00000137">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discipline of committing to a single archetype per campaign is one of the highest-leverage decisions in the methodology. It feels counterintuitive because it seems to narrow the audience. What it actually does is deepen the resonance with the right segment of that audience — and a deeper resonance produces more intent, better algorithm signals, and higher downstream conversion.</w:t>
      </w:r>
      <w:r w:rsidDel="00000000" w:rsidR="00000000" w:rsidRPr="00000000">
        <w:rPr>
          <w:rtl w:val="0"/>
        </w:rPr>
      </w:r>
    </w:p>
    <w:p w:rsidR="00000000" w:rsidDel="00000000" w:rsidP="00000000" w:rsidRDefault="00000000" w:rsidRPr="00000000" w14:paraId="00000138">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0" w:val="single"/>
              <w:left w:color="2563eb" w:space="0" w:sz="28" w:val="single"/>
              <w:bottom w:color="2563eb" w:space="0" w:sz="4" w:val="single"/>
              <w:right w:color="000000" w:space="0" w:sz="0" w:val="nil"/>
            </w:tcBorders>
            <w:shd w:fill="eef3fb" w:val="clear"/>
            <w:tcMar>
              <w:top w:w="160.0" w:type="dxa"/>
              <w:left w:w="240.0" w:type="dxa"/>
              <w:bottom w:w="160.0" w:type="dxa"/>
              <w:right w:w="240.0" w:type="dxa"/>
            </w:tcMar>
          </w:tcPr>
          <w:p w:rsidR="00000000" w:rsidDel="00000000" w:rsidP="00000000" w:rsidRDefault="00000000" w:rsidRPr="00000000" w14:paraId="00000139">
            <w:pPr>
              <w:spacing w:after="100" w:before="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1e4d8c"/>
                <w:sz w:val="22"/>
                <w:szCs w:val="22"/>
                <w:rtl w:val="0"/>
              </w:rPr>
              <w:t xml:space="preserve">The Resonance Principle</w:t>
            </w:r>
            <w:r w:rsidDel="00000000" w:rsidR="00000000" w:rsidRPr="00000000">
              <w:rPr>
                <w:rtl w:val="0"/>
              </w:rPr>
            </w:r>
          </w:p>
          <w:p w:rsidR="00000000" w:rsidDel="00000000" w:rsidP="00000000" w:rsidRDefault="00000000" w:rsidRPr="00000000" w14:paraId="0000013A">
            <w:pPr>
              <w:spacing w:after="36" w:before="36" w:lineRule="auto"/>
              <w:rPr/>
            </w:pPr>
            <w:r w:rsidDel="00000000" w:rsidR="00000000" w:rsidRPr="00000000">
              <w:rPr>
                <w:rFonts w:ascii="Arial" w:cs="Arial" w:eastAsia="Arial" w:hAnsi="Arial"/>
                <w:color w:val="1f2937"/>
                <w:sz w:val="21"/>
                <w:szCs w:val="21"/>
                <w:rtl w:val="0"/>
              </w:rPr>
              <w:t xml:space="preserve">An ad that makes one person feel completely understood will always outperform an ad that makes ten people feel vaguely addressed.</w:t>
            </w:r>
            <w:r w:rsidDel="00000000" w:rsidR="00000000" w:rsidRPr="00000000">
              <w:rPr>
                <w:rtl w:val="0"/>
              </w:rPr>
            </w:r>
          </w:p>
          <w:p w:rsidR="00000000" w:rsidDel="00000000" w:rsidP="00000000" w:rsidRDefault="00000000" w:rsidRPr="00000000" w14:paraId="0000013B">
            <w:pPr>
              <w:spacing w:after="36" w:before="36" w:lineRule="auto"/>
              <w:rPr/>
            </w:pPr>
            <w:r w:rsidDel="00000000" w:rsidR="00000000" w:rsidRPr="00000000">
              <w:rPr>
                <w:rtl w:val="0"/>
              </w:rPr>
            </w:r>
          </w:p>
          <w:p w:rsidR="00000000" w:rsidDel="00000000" w:rsidP="00000000" w:rsidRDefault="00000000" w:rsidRPr="00000000" w14:paraId="0000013C">
            <w:pPr>
              <w:spacing w:after="36" w:before="36" w:lineRule="auto"/>
              <w:rPr/>
            </w:pPr>
            <w:r w:rsidDel="00000000" w:rsidR="00000000" w:rsidRPr="00000000">
              <w:rPr>
                <w:rFonts w:ascii="Arial" w:cs="Arial" w:eastAsia="Arial" w:hAnsi="Arial"/>
                <w:color w:val="1f2937"/>
                <w:sz w:val="21"/>
                <w:szCs w:val="21"/>
                <w:rtl w:val="0"/>
              </w:rPr>
              <w:t xml:space="preserve">Specificity does not reduce reach. It increases relevance. And relevance is the only thing that converts in a market defined by skepticism and distrust.</w:t>
            </w:r>
            <w:r w:rsidDel="00000000" w:rsidR="00000000" w:rsidRPr="00000000">
              <w:rPr>
                <w:rtl w:val="0"/>
              </w:rPr>
            </w:r>
          </w:p>
        </w:tc>
      </w:tr>
    </w:tbl>
    <w:p w:rsidR="00000000" w:rsidDel="00000000" w:rsidP="00000000" w:rsidRDefault="00000000" w:rsidRPr="00000000" w14:paraId="0000013D">
      <w:pPr>
        <w:spacing w:after="80" w:before="80" w:lineRule="auto"/>
        <w:rPr/>
      </w:pPr>
      <w:r w:rsidDel="00000000" w:rsidR="00000000" w:rsidRPr="00000000">
        <w:rPr>
          <w:rtl w:val="0"/>
        </w:rPr>
      </w:r>
    </w:p>
    <w:p w:rsidR="00000000" w:rsidDel="00000000" w:rsidP="00000000" w:rsidRDefault="00000000" w:rsidRPr="00000000" w14:paraId="0000013E">
      <w:pPr>
        <w:pBdr>
          <w:bottom w:color="2563eb" w:space="1" w:sz="8" w:val="single"/>
        </w:pBdr>
        <w:spacing w:after="200" w:before="200" w:lineRule="auto"/>
        <w:rPr/>
      </w:pPr>
      <w:r w:rsidDel="00000000" w:rsidR="00000000" w:rsidRPr="00000000">
        <w:rPr>
          <w:rtl w:val="0"/>
        </w:rPr>
      </w:r>
    </w:p>
    <w:p w:rsidR="00000000" w:rsidDel="00000000" w:rsidP="00000000" w:rsidRDefault="00000000" w:rsidRPr="00000000" w14:paraId="0000013F">
      <w:pPr>
        <w:pStyle w:val="Heading1"/>
        <w:spacing w:after="160" w:before="360" w:lineRule="auto"/>
        <w:rPr/>
      </w:pPr>
      <w:r w:rsidDel="00000000" w:rsidR="00000000" w:rsidRPr="00000000">
        <w:rPr>
          <w:rFonts w:ascii="Arial" w:cs="Arial" w:eastAsia="Arial" w:hAnsi="Arial"/>
          <w:b w:val="1"/>
          <w:bCs w:val="1"/>
          <w:color w:val="1e4d8c"/>
          <w:sz w:val="32"/>
          <w:szCs w:val="32"/>
          <w:rtl w:val="0"/>
        </w:rPr>
        <w:t xml:space="preserve">📋  Section 5: The Non-Negotiables</w:t>
      </w:r>
      <w:r w:rsidDel="00000000" w:rsidR="00000000" w:rsidRPr="00000000">
        <w:rPr>
          <w:rtl w:val="0"/>
        </w:rPr>
      </w:r>
    </w:p>
    <w:p w:rsidR="00000000" w:rsidDel="00000000" w:rsidP="00000000" w:rsidRDefault="00000000" w:rsidRPr="00000000" w14:paraId="00000140">
      <w:pPr>
        <w:pStyle w:val="Heading2"/>
        <w:spacing w:after="100" w:before="240" w:lineRule="auto"/>
        <w:rPr/>
      </w:pPr>
      <w:r w:rsidDel="00000000" w:rsidR="00000000" w:rsidRPr="00000000">
        <w:rPr>
          <w:rFonts w:ascii="Arial" w:cs="Arial" w:eastAsia="Arial" w:hAnsi="Arial"/>
          <w:b w:val="1"/>
          <w:bCs w:val="1"/>
          <w:color w:val="0f1f3d"/>
          <w:sz w:val="26"/>
          <w:szCs w:val="26"/>
          <w:rtl w:val="0"/>
        </w:rPr>
        <w:t xml:space="preserve">Core Strategic Positions</w:t>
      </w:r>
      <w:r w:rsidDel="00000000" w:rsidR="00000000" w:rsidRPr="00000000">
        <w:rPr>
          <w:rtl w:val="0"/>
        </w:rPr>
      </w:r>
    </w:p>
    <w:p w:rsidR="00000000" w:rsidDel="00000000" w:rsidP="00000000" w:rsidRDefault="00000000" w:rsidRPr="00000000" w14:paraId="00000141">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following positions are not preferences or guidelines. They are the strategic foundation that the methodology is built on. Every campaign, every piece of content, and every strategic decision is evaluated against these positions. Deviation from any of them produces a predictable failure mode.</w:t>
      </w:r>
      <w:r w:rsidDel="00000000" w:rsidR="00000000" w:rsidRPr="00000000">
        <w:rPr>
          <w:rtl w:val="0"/>
        </w:rPr>
      </w:r>
    </w:p>
    <w:p w:rsidR="00000000" w:rsidDel="00000000" w:rsidP="00000000" w:rsidRDefault="00000000" w:rsidRPr="00000000" w14:paraId="00000142">
      <w:pPr>
        <w:spacing w:after="80" w:before="80" w:lineRule="auto"/>
        <w:rPr/>
      </w:pPr>
      <w:r w:rsidDel="00000000" w:rsidR="00000000" w:rsidRPr="00000000">
        <w:rPr>
          <w:rtl w:val="0"/>
        </w:rPr>
      </w:r>
    </w:p>
    <w:p w:rsidR="00000000" w:rsidDel="00000000" w:rsidP="00000000" w:rsidRDefault="00000000" w:rsidRPr="00000000" w14:paraId="00000143">
      <w:pPr>
        <w:spacing w:after="80" w:before="180" w:lineRule="auto"/>
        <w:rPr/>
      </w:pPr>
      <w:r w:rsidDel="00000000" w:rsidR="00000000" w:rsidRPr="00000000">
        <w:rPr>
          <w:rFonts w:ascii="Arial" w:cs="Arial" w:eastAsia="Arial" w:hAnsi="Arial"/>
          <w:b w:val="1"/>
          <w:bCs w:val="1"/>
          <w:color w:val="1e4d8c"/>
          <w:sz w:val="23"/>
          <w:szCs w:val="23"/>
          <w:rtl w:val="0"/>
        </w:rPr>
        <w:t xml:space="preserve">Position 1: We Never Lead with the Product Name</w:t>
      </w:r>
      <w:r w:rsidDel="00000000" w:rsidR="00000000" w:rsidRPr="00000000">
        <w:rPr>
          <w:rtl w:val="0"/>
        </w:rPr>
      </w:r>
    </w:p>
    <w:p w:rsidR="00000000" w:rsidDel="00000000" w:rsidP="00000000" w:rsidRDefault="00000000" w:rsidRPr="00000000" w14:paraId="00000144">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reverse mortgage space is defined by conditioned rejection of the product name. Leading with it in any marketing context — ad, headline, landing page opener — activates that conditioned rejection before the value proposition has a chance to register. The product name belongs in the third stage of the funnel, after trust and context have been established.</w:t>
      </w:r>
      <w:r w:rsidDel="00000000" w:rsidR="00000000" w:rsidRPr="00000000">
        <w:rPr>
          <w:rtl w:val="0"/>
        </w:rPr>
      </w:r>
    </w:p>
    <w:p w:rsidR="00000000" w:rsidDel="00000000" w:rsidP="00000000" w:rsidRDefault="00000000" w:rsidRPr="00000000" w14:paraId="00000145">
      <w:pPr>
        <w:spacing w:after="80" w:before="80" w:lineRule="auto"/>
        <w:rPr/>
      </w:pPr>
      <w:r w:rsidDel="00000000" w:rsidR="00000000" w:rsidRPr="00000000">
        <w:rPr>
          <w:rtl w:val="0"/>
        </w:rPr>
      </w:r>
    </w:p>
    <w:p w:rsidR="00000000" w:rsidDel="00000000" w:rsidP="00000000" w:rsidRDefault="00000000" w:rsidRPr="00000000" w14:paraId="00000146">
      <w:pPr>
        <w:spacing w:after="80" w:before="180" w:lineRule="auto"/>
        <w:rPr/>
      </w:pPr>
      <w:r w:rsidDel="00000000" w:rsidR="00000000" w:rsidRPr="00000000">
        <w:rPr>
          <w:rFonts w:ascii="Arial" w:cs="Arial" w:eastAsia="Arial" w:hAnsi="Arial"/>
          <w:b w:val="1"/>
          <w:bCs w:val="1"/>
          <w:color w:val="1e4d8c"/>
          <w:sz w:val="23"/>
          <w:szCs w:val="23"/>
          <w:rtl w:val="0"/>
        </w:rPr>
        <w:t xml:space="preserve">Position 2: Education Before Selling</w:t>
      </w:r>
      <w:r w:rsidDel="00000000" w:rsidR="00000000" w:rsidRPr="00000000">
        <w:rPr>
          <w:rtl w:val="0"/>
        </w:rPr>
      </w:r>
    </w:p>
    <w:p w:rsidR="00000000" w:rsidDel="00000000" w:rsidP="00000000" w:rsidRDefault="00000000" w:rsidRPr="00000000" w14:paraId="00000147">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The marketing function and the selling function are two distinct jobs. Marketing builds awareness, establishes trust, and shifts the frame. Selling converts a trust-established, frame-shifted prospect into a client. Asking marketing to sell — or a sales call to do the trust-building that marketing failed to do — collapses both functions. We keep them separate and execute each one precisely.</w:t>
      </w:r>
      <w:r w:rsidDel="00000000" w:rsidR="00000000" w:rsidRPr="00000000">
        <w:rPr>
          <w:rtl w:val="0"/>
        </w:rPr>
      </w:r>
    </w:p>
    <w:p w:rsidR="00000000" w:rsidDel="00000000" w:rsidP="00000000" w:rsidRDefault="00000000" w:rsidRPr="00000000" w14:paraId="00000148">
      <w:pPr>
        <w:spacing w:after="80" w:before="80" w:lineRule="auto"/>
        <w:rPr/>
      </w:pPr>
      <w:r w:rsidDel="00000000" w:rsidR="00000000" w:rsidRPr="00000000">
        <w:rPr>
          <w:rtl w:val="0"/>
        </w:rPr>
      </w:r>
    </w:p>
    <w:p w:rsidR="00000000" w:rsidDel="00000000" w:rsidP="00000000" w:rsidRDefault="00000000" w:rsidRPr="00000000" w14:paraId="00000149">
      <w:pPr>
        <w:spacing w:after="80" w:before="180" w:lineRule="auto"/>
        <w:rPr/>
      </w:pPr>
      <w:r w:rsidDel="00000000" w:rsidR="00000000" w:rsidRPr="00000000">
        <w:rPr>
          <w:rFonts w:ascii="Arial" w:cs="Arial" w:eastAsia="Arial" w:hAnsi="Arial"/>
          <w:b w:val="1"/>
          <w:bCs w:val="1"/>
          <w:color w:val="1e4d8c"/>
          <w:sz w:val="23"/>
          <w:szCs w:val="23"/>
          <w:rtl w:val="0"/>
        </w:rPr>
        <w:t xml:space="preserve">Position 3: Frame Before Features</w:t>
      </w:r>
      <w:r w:rsidDel="00000000" w:rsidR="00000000" w:rsidRPr="00000000">
        <w:rPr>
          <w:rtl w:val="0"/>
        </w:rPr>
      </w:r>
    </w:p>
    <w:p w:rsidR="00000000" w:rsidDel="00000000" w:rsidP="00000000" w:rsidRDefault="00000000" w:rsidRPr="00000000" w14:paraId="0000014A">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A product feature heard through the Debt Frame does not reduce skepticism — it amplifies it. 'No monthly payments' heard by a prospect who believes this product is a trap becomes evidence of the trap. Frame has to be established before features are introduced. This is not a sequencing preference — it is a requirement of how humans process information through pre-existing belief structures.</w:t>
      </w:r>
      <w:r w:rsidDel="00000000" w:rsidR="00000000" w:rsidRPr="00000000">
        <w:rPr>
          <w:rtl w:val="0"/>
        </w:rPr>
      </w:r>
    </w:p>
    <w:p w:rsidR="00000000" w:rsidDel="00000000" w:rsidP="00000000" w:rsidRDefault="00000000" w:rsidRPr="00000000" w14:paraId="0000014B">
      <w:pPr>
        <w:spacing w:after="80" w:before="80" w:lineRule="auto"/>
        <w:rPr/>
      </w:pPr>
      <w:r w:rsidDel="00000000" w:rsidR="00000000" w:rsidRPr="00000000">
        <w:rPr>
          <w:rtl w:val="0"/>
        </w:rPr>
      </w:r>
    </w:p>
    <w:p w:rsidR="00000000" w:rsidDel="00000000" w:rsidP="00000000" w:rsidRDefault="00000000" w:rsidRPr="00000000" w14:paraId="0000014C">
      <w:pPr>
        <w:spacing w:after="80" w:before="180" w:lineRule="auto"/>
        <w:rPr/>
      </w:pPr>
      <w:r w:rsidDel="00000000" w:rsidR="00000000" w:rsidRPr="00000000">
        <w:rPr>
          <w:rFonts w:ascii="Arial" w:cs="Arial" w:eastAsia="Arial" w:hAnsi="Arial"/>
          <w:b w:val="1"/>
          <w:bCs w:val="1"/>
          <w:color w:val="1e4d8c"/>
          <w:sz w:val="23"/>
          <w:szCs w:val="23"/>
          <w:rtl w:val="0"/>
        </w:rPr>
        <w:t xml:space="preserve">Position 4: Specificity Over Reach</w:t>
      </w:r>
      <w:r w:rsidDel="00000000" w:rsidR="00000000" w:rsidRPr="00000000">
        <w:rPr>
          <w:rtl w:val="0"/>
        </w:rPr>
      </w:r>
    </w:p>
    <w:p w:rsidR="00000000" w:rsidDel="00000000" w:rsidP="00000000" w:rsidRDefault="00000000" w:rsidRPr="00000000" w14:paraId="0000014D">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A highly specific message that resonates deeply with the right archetype will always produce better results than a broad message that reaches more people with less impact. The reverse mortgage market is a low-penetration, high-trust-requirement space. In this environment, depth of resonance is the primary conversion variable — not breadth of exposure.</w:t>
      </w:r>
      <w:r w:rsidDel="00000000" w:rsidR="00000000" w:rsidRPr="00000000">
        <w:rPr>
          <w:rtl w:val="0"/>
        </w:rPr>
      </w:r>
    </w:p>
    <w:p w:rsidR="00000000" w:rsidDel="00000000" w:rsidP="00000000" w:rsidRDefault="00000000" w:rsidRPr="00000000" w14:paraId="0000014E">
      <w:pPr>
        <w:spacing w:after="80" w:before="80" w:lineRule="auto"/>
        <w:rPr/>
      </w:pPr>
      <w:r w:rsidDel="00000000" w:rsidR="00000000" w:rsidRPr="00000000">
        <w:rPr>
          <w:rtl w:val="0"/>
        </w:rPr>
      </w:r>
    </w:p>
    <w:p w:rsidR="00000000" w:rsidDel="00000000" w:rsidP="00000000" w:rsidRDefault="00000000" w:rsidRPr="00000000" w14:paraId="0000014F">
      <w:pPr>
        <w:spacing w:after="80" w:before="180" w:lineRule="auto"/>
        <w:rPr/>
      </w:pPr>
      <w:r w:rsidDel="00000000" w:rsidR="00000000" w:rsidRPr="00000000">
        <w:rPr>
          <w:rFonts w:ascii="Arial" w:cs="Arial" w:eastAsia="Arial" w:hAnsi="Arial"/>
          <w:b w:val="1"/>
          <w:bCs w:val="1"/>
          <w:color w:val="1e4d8c"/>
          <w:sz w:val="23"/>
          <w:szCs w:val="23"/>
          <w:rtl w:val="0"/>
        </w:rPr>
        <w:t xml:space="preserve">Position 5: We Are an Acquisition Partner — Not a Lead Vendor</w:t>
      </w:r>
      <w:r w:rsidDel="00000000" w:rsidR="00000000" w:rsidRPr="00000000">
        <w:rPr>
          <w:rtl w:val="0"/>
        </w:rPr>
      </w:r>
    </w:p>
    <w:p w:rsidR="00000000" w:rsidDel="00000000" w:rsidP="00000000" w:rsidRDefault="00000000" w:rsidRPr="00000000" w14:paraId="00000150">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A lead vendor's job ends at the form fill. Our job does not end until a qualified conversation is booked on the loan officer's calendar. This distinction determines every element of the system architecture, from how we qualify leads to how we manage follow-up to how we measure our own performance. The metric we are accountable to is not cost per lead. It is cost per qualified conversation.</w:t>
      </w:r>
      <w:r w:rsidDel="00000000" w:rsidR="00000000" w:rsidRPr="00000000">
        <w:rPr>
          <w:rtl w:val="0"/>
        </w:rPr>
      </w:r>
    </w:p>
    <w:p w:rsidR="00000000" w:rsidDel="00000000" w:rsidP="00000000" w:rsidRDefault="00000000" w:rsidRPr="00000000" w14:paraId="00000151">
      <w:pPr>
        <w:spacing w:after="80" w:before="80" w:lineRule="auto"/>
        <w:rPr/>
      </w:pPr>
      <w:r w:rsidDel="00000000" w:rsidR="00000000" w:rsidRPr="00000000">
        <w:rPr>
          <w:rtl w:val="0"/>
        </w:rPr>
      </w:r>
    </w:p>
    <w:p w:rsidR="00000000" w:rsidDel="00000000" w:rsidP="00000000" w:rsidRDefault="00000000" w:rsidRPr="00000000" w14:paraId="00000152">
      <w:pPr>
        <w:spacing w:after="80" w:before="180" w:lineRule="auto"/>
        <w:rPr/>
      </w:pPr>
      <w:r w:rsidDel="00000000" w:rsidR="00000000" w:rsidRPr="00000000">
        <w:rPr>
          <w:rFonts w:ascii="Arial" w:cs="Arial" w:eastAsia="Arial" w:hAnsi="Arial"/>
          <w:b w:val="1"/>
          <w:bCs w:val="1"/>
          <w:color w:val="1e4d8c"/>
          <w:sz w:val="23"/>
          <w:szCs w:val="23"/>
          <w:rtl w:val="0"/>
        </w:rPr>
        <w:t xml:space="preserve">Position 6: Generic Marketing Does Active Harm in This Space</w:t>
      </w:r>
      <w:r w:rsidDel="00000000" w:rsidR="00000000" w:rsidRPr="00000000">
        <w:rPr>
          <w:rtl w:val="0"/>
        </w:rPr>
      </w:r>
    </w:p>
    <w:p w:rsidR="00000000" w:rsidDel="00000000" w:rsidP="00000000" w:rsidRDefault="00000000" w:rsidRPr="00000000" w14:paraId="00000153">
      <w:pPr>
        <w:spacing w:after="100" w:before="60" w:lineRule="auto"/>
        <w:rPr/>
      </w:pPr>
      <w:r w:rsidDel="00000000" w:rsidR="00000000" w:rsidRPr="00000000">
        <w:rPr>
          <w:rFonts w:ascii="Arial" w:cs="Arial" w:eastAsia="Arial" w:hAnsi="Arial"/>
          <w:b w:val="0"/>
          <w:bCs w:val="0"/>
          <w:i w:val="0"/>
          <w:iCs w:val="0"/>
          <w:color w:val="1f2937"/>
          <w:sz w:val="22"/>
          <w:szCs w:val="22"/>
          <w:rtl w:val="0"/>
        </w:rPr>
        <w:t xml:space="preserve">In most markets, generic marketing produces mediocre results. In the reverse mortgage space, it produces negative ones. A bad ad reinforces stigma. A transactional funnel confirms the prospect's suspicion that they are being sold to rather than advised. Poorly designed retargeting trains the algorithm to find the wrong audience. We do not produce generic work because generic work in this space is not neutral — it is damaging.</w:t>
      </w:r>
      <w:r w:rsidDel="00000000" w:rsidR="00000000" w:rsidRPr="00000000">
        <w:rPr>
          <w:rtl w:val="0"/>
        </w:rPr>
      </w:r>
    </w:p>
    <w:p w:rsidR="00000000" w:rsidDel="00000000" w:rsidP="00000000" w:rsidRDefault="00000000" w:rsidRPr="00000000" w14:paraId="00000154">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10" w:val="single"/>
              <w:left w:color="d97706" w:space="0" w:sz="28" w:val="single"/>
              <w:bottom w:color="d97706" w:space="0" w:sz="4" w:val="single"/>
              <w:right w:color="000000" w:space="0" w:sz="0" w:val="nil"/>
            </w:tcBorders>
            <w:shd w:fill="fffbeb" w:val="clear"/>
            <w:tcMar>
              <w:top w:w="160.0" w:type="dxa"/>
              <w:left w:w="240.0" w:type="dxa"/>
              <w:bottom w:w="160.0" w:type="dxa"/>
              <w:right w:w="240.0" w:type="dxa"/>
            </w:tcMar>
          </w:tcPr>
          <w:p w:rsidR="00000000" w:rsidDel="00000000" w:rsidP="00000000" w:rsidRDefault="00000000" w:rsidRPr="00000000" w14:paraId="00000155">
            <w:pPr>
              <w:spacing w:after="100" w:before="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92620a"/>
                <w:sz w:val="22"/>
                <w:szCs w:val="22"/>
                <w:rtl w:val="0"/>
              </w:rPr>
              <w:t xml:space="preserve">The Standard Against Which Everything Is Measured</w:t>
            </w:r>
            <w:r w:rsidDel="00000000" w:rsidR="00000000" w:rsidRPr="00000000">
              <w:rPr>
                <w:rtl w:val="0"/>
              </w:rPr>
            </w:r>
          </w:p>
          <w:p w:rsidR="00000000" w:rsidDel="00000000" w:rsidP="00000000" w:rsidRDefault="00000000" w:rsidRPr="00000000" w14:paraId="00000156">
            <w:pPr>
              <w:spacing w:after="36" w:before="36" w:lineRule="auto"/>
              <w:rPr/>
            </w:pPr>
            <w:r w:rsidDel="00000000" w:rsidR="00000000" w:rsidRPr="00000000">
              <w:rPr>
                <w:rFonts w:ascii="Arial" w:cs="Arial" w:eastAsia="Arial" w:hAnsi="Arial"/>
                <w:color w:val="1f2937"/>
                <w:sz w:val="21"/>
                <w:szCs w:val="21"/>
                <w:rtl w:val="0"/>
              </w:rPr>
              <w:t xml:space="preserve">Before any campaign, content piece, or strategic decision is finalized, it is evaluated against these four questions:</w:t>
            </w:r>
            <w:r w:rsidDel="00000000" w:rsidR="00000000" w:rsidRPr="00000000">
              <w:rPr>
                <w:rtl w:val="0"/>
              </w:rPr>
            </w:r>
          </w:p>
          <w:p w:rsidR="00000000" w:rsidDel="00000000" w:rsidP="00000000" w:rsidRDefault="00000000" w:rsidRPr="00000000" w14:paraId="00000157">
            <w:pPr>
              <w:spacing w:after="36" w:before="36" w:lineRule="auto"/>
              <w:rPr/>
            </w:pPr>
            <w:r w:rsidDel="00000000" w:rsidR="00000000" w:rsidRPr="00000000">
              <w:rPr>
                <w:rtl w:val="0"/>
              </w:rPr>
            </w:r>
          </w:p>
          <w:p w:rsidR="00000000" w:rsidDel="00000000" w:rsidP="00000000" w:rsidRDefault="00000000" w:rsidRPr="00000000" w14:paraId="00000158">
            <w:pPr>
              <w:spacing w:after="36" w:before="36" w:lineRule="auto"/>
              <w:rPr/>
            </w:pPr>
            <w:r w:rsidDel="00000000" w:rsidR="00000000" w:rsidRPr="00000000">
              <w:rPr>
                <w:rFonts w:ascii="Arial" w:cs="Arial" w:eastAsia="Arial" w:hAnsi="Arial"/>
                <w:color w:val="1f2937"/>
                <w:sz w:val="21"/>
                <w:szCs w:val="21"/>
                <w:rtl w:val="0"/>
              </w:rPr>
              <w:t xml:space="preserve">1. Does it lead with an outcome — or does it lead with the product name?</w:t>
            </w:r>
            <w:r w:rsidDel="00000000" w:rsidR="00000000" w:rsidRPr="00000000">
              <w:rPr>
                <w:rtl w:val="0"/>
              </w:rPr>
            </w:r>
          </w:p>
          <w:p w:rsidR="00000000" w:rsidDel="00000000" w:rsidP="00000000" w:rsidRDefault="00000000" w:rsidRPr="00000000" w14:paraId="00000159">
            <w:pPr>
              <w:spacing w:after="36" w:before="36" w:lineRule="auto"/>
              <w:rPr/>
            </w:pPr>
            <w:r w:rsidDel="00000000" w:rsidR="00000000" w:rsidRPr="00000000">
              <w:rPr>
                <w:rFonts w:ascii="Arial" w:cs="Arial" w:eastAsia="Arial" w:hAnsi="Arial"/>
                <w:color w:val="1f2937"/>
                <w:sz w:val="21"/>
                <w:szCs w:val="21"/>
                <w:rtl w:val="0"/>
              </w:rPr>
              <w:t xml:space="preserve">2. Does it speak to a specific archetype — or does it try to speak to everyone?</w:t>
            </w:r>
            <w:r w:rsidDel="00000000" w:rsidR="00000000" w:rsidRPr="00000000">
              <w:rPr>
                <w:rtl w:val="0"/>
              </w:rPr>
            </w:r>
          </w:p>
          <w:p w:rsidR="00000000" w:rsidDel="00000000" w:rsidP="00000000" w:rsidRDefault="00000000" w:rsidRPr="00000000" w14:paraId="0000015A">
            <w:pPr>
              <w:spacing w:after="36" w:before="36" w:lineRule="auto"/>
              <w:rPr/>
            </w:pPr>
            <w:r w:rsidDel="00000000" w:rsidR="00000000" w:rsidRPr="00000000">
              <w:rPr>
                <w:rFonts w:ascii="Arial" w:cs="Arial" w:eastAsia="Arial" w:hAnsi="Arial"/>
                <w:color w:val="1f2937"/>
                <w:sz w:val="21"/>
                <w:szCs w:val="21"/>
                <w:rtl w:val="0"/>
              </w:rPr>
              <w:t xml:space="preserve">3. Does it build the Retirement Tool Frame — or does it accidentally reinforce the Debt Frame?</w:t>
            </w:r>
            <w:r w:rsidDel="00000000" w:rsidR="00000000" w:rsidRPr="00000000">
              <w:rPr>
                <w:rtl w:val="0"/>
              </w:rPr>
            </w:r>
          </w:p>
          <w:p w:rsidR="00000000" w:rsidDel="00000000" w:rsidP="00000000" w:rsidRDefault="00000000" w:rsidRPr="00000000" w14:paraId="0000015B">
            <w:pPr>
              <w:spacing w:after="36" w:before="36" w:lineRule="auto"/>
              <w:rPr/>
            </w:pPr>
            <w:r w:rsidDel="00000000" w:rsidR="00000000" w:rsidRPr="00000000">
              <w:rPr>
                <w:rFonts w:ascii="Arial" w:cs="Arial" w:eastAsia="Arial" w:hAnsi="Arial"/>
                <w:color w:val="1f2937"/>
                <w:sz w:val="21"/>
                <w:szCs w:val="21"/>
                <w:rtl w:val="0"/>
              </w:rPr>
              <w:t xml:space="preserve">4. Does it advance the prospect's trust — or does it ask for conversion before trust exists?</w:t>
            </w:r>
            <w:r w:rsidDel="00000000" w:rsidR="00000000" w:rsidRPr="00000000">
              <w:rPr>
                <w:rtl w:val="0"/>
              </w:rPr>
            </w:r>
          </w:p>
          <w:p w:rsidR="00000000" w:rsidDel="00000000" w:rsidP="00000000" w:rsidRDefault="00000000" w:rsidRPr="00000000" w14:paraId="0000015C">
            <w:pPr>
              <w:spacing w:after="36" w:before="36" w:lineRule="auto"/>
              <w:rPr/>
            </w:pPr>
            <w:r w:rsidDel="00000000" w:rsidR="00000000" w:rsidRPr="00000000">
              <w:rPr>
                <w:rtl w:val="0"/>
              </w:rPr>
            </w:r>
          </w:p>
          <w:p w:rsidR="00000000" w:rsidDel="00000000" w:rsidP="00000000" w:rsidRDefault="00000000" w:rsidRPr="00000000" w14:paraId="0000015D">
            <w:pPr>
              <w:spacing w:after="36" w:before="36" w:lineRule="auto"/>
              <w:rPr/>
            </w:pPr>
            <w:r w:rsidDel="00000000" w:rsidR="00000000" w:rsidRPr="00000000">
              <w:rPr>
                <w:rFonts w:ascii="Arial" w:cs="Arial" w:eastAsia="Arial" w:hAnsi="Arial"/>
                <w:color w:val="1f2937"/>
                <w:sz w:val="21"/>
                <w:szCs w:val="21"/>
                <w:rtl w:val="0"/>
              </w:rPr>
              <w:t xml:space="preserve">If any of these four questions cannot be answered confidently in the affirmative, the work is not ready.</w:t>
            </w:r>
            <w:r w:rsidDel="00000000" w:rsidR="00000000" w:rsidRPr="00000000">
              <w:rPr>
                <w:rtl w:val="0"/>
              </w:rPr>
            </w:r>
          </w:p>
        </w:tc>
      </w:tr>
    </w:tbl>
    <w:p w:rsidR="00000000" w:rsidDel="00000000" w:rsidP="00000000" w:rsidRDefault="00000000" w:rsidRPr="00000000" w14:paraId="0000015E">
      <w:pPr>
        <w:spacing w:after="80" w:before="160" w:lineRule="auto"/>
        <w:rPr/>
      </w:pPr>
      <w:r w:rsidDel="00000000" w:rsidR="00000000" w:rsidRPr="00000000">
        <w:rPr>
          <w:rtl w:val="0"/>
        </w:rPr>
      </w:r>
    </w:p>
    <w:p w:rsidR="00000000" w:rsidDel="00000000" w:rsidP="00000000" w:rsidRDefault="00000000" w:rsidRPr="00000000" w14:paraId="0000015F">
      <w:pPr>
        <w:pBdr>
          <w:top w:color="c5d3e8" w:space="4" w:sz="4" w:val="single"/>
        </w:pBdr>
        <w:spacing w:after="40" w:before="80" w:lineRule="auto"/>
        <w:jc w:val="center"/>
        <w:rPr/>
      </w:pPr>
      <w:r w:rsidDel="00000000" w:rsidR="00000000" w:rsidRPr="00000000">
        <w:rPr>
          <w:rFonts w:ascii="Arial" w:cs="Arial" w:eastAsia="Arial" w:hAnsi="Arial"/>
          <w:color w:val="4b5563"/>
          <w:sz w:val="18"/>
          <w:szCs w:val="18"/>
          <w:rtl w:val="0"/>
        </w:rPr>
        <w:t xml:space="preserve">Waiz Media  |  Internal Strategic Blueprint  |  Confidential — Not for Distribution</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Bdr>
        <w:top w:color="c5d3e8" w:space="4" w:sz="4" w:val="single"/>
      </w:pBdr>
      <w:spacing w:after="0" w:before="120" w:lineRule="auto"/>
      <w:rPr/>
    </w:pPr>
    <w:r w:rsidDel="00000000" w:rsidR="00000000" w:rsidRPr="00000000">
      <w:rPr>
        <w:rFonts w:ascii="Arial" w:cs="Arial" w:eastAsia="Arial" w:hAnsi="Arial"/>
        <w:color w:val="4b5563"/>
        <w:sz w:val="17"/>
        <w:szCs w:val="17"/>
        <w:rtl w:val="0"/>
      </w:rPr>
      <w:t xml:space="preserve">Waiz Media  |  Internal Strategic Blueprint  |  Confidential — Not for Distribution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Bdr>
        <w:bottom w:color="2563eb" w:space="4" w:sz="6" w:val="single"/>
      </w:pBdr>
      <w:spacing w:after="120" w:before="0" w:lineRule="auto"/>
      <w:rPr/>
    </w:pPr>
    <w:r w:rsidDel="00000000" w:rsidR="00000000" w:rsidRPr="00000000">
      <w:rPr>
        <w:rFonts w:ascii="Arial" w:cs="Arial" w:eastAsia="Arial" w:hAnsi="Arial"/>
        <w:b w:val="1"/>
        <w:bCs w:val="1"/>
        <w:color w:val="1e4d8c"/>
        <w:sz w:val="18"/>
        <w:szCs w:val="18"/>
        <w:rtl w:val="0"/>
      </w:rPr>
      <w:t xml:space="preserve">WAIZ MEDIA</w:t>
    </w:r>
    <w:r w:rsidDel="00000000" w:rsidR="00000000" w:rsidRPr="00000000">
      <w:rPr>
        <w:rFonts w:ascii="Arial" w:cs="Arial" w:eastAsia="Arial" w:hAnsi="Arial"/>
        <w:color w:val="4b5563"/>
        <w:sz w:val="18"/>
        <w:szCs w:val="18"/>
        <w:rtl w:val="0"/>
      </w:rPr>
      <w:t xml:space="preserve">   |   Reverse Mortgage Marketing — Strategic Doctrine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e4d8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f1f3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293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