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Gridiron Foundation Manual</w:t>
      </w:r>
    </w:p>
    <w:p>
      <w:r>
        <w:t>Version 1.1</w:t>
        <w:br/>
        <w:t>A living document defining the philosophy, engineering principles, research methodology, and long-term vision of Project Gridiron.</w:t>
      </w:r>
    </w:p>
    <w:p>
      <w:pPr>
        <w:pStyle w:val="Heading2"/>
      </w:pPr>
      <w:r>
        <w:t>Executive Summary</w:t>
      </w:r>
    </w:p>
    <w:p>
      <w:r>
        <w:t>Project Gridiron is an engineering-first sports analytics platform. Its purpose is to produce transparent, reproducible, explainable decision support through disciplined software engineering, high-quality data, and rigorous statistical validation.</w:t>
      </w:r>
    </w:p>
    <w:p>
      <w:pPr>
        <w:pStyle w:val="Heading2"/>
      </w:pPr>
      <w:r>
        <w:t>Mission</w:t>
      </w:r>
    </w:p>
    <w:p>
      <w:r>
        <w:t>Build one of the most trustworthy football analytics platforms possible. Optimize decision quality rather than short-term prediction accuracy.</w:t>
      </w:r>
    </w:p>
    <w:p>
      <w:pPr>
        <w:pStyle w:val="Heading2"/>
      </w:pPr>
      <w:r>
        <w:t>Constitution</w:t>
      </w:r>
    </w:p>
    <w:p>
      <w:r>
        <w:t>1. Truth over ego.</w:t>
        <w:br/>
        <w:t>2. Reproducibility first.</w:t>
        <w:br/>
        <w:t>3. Data before models.</w:t>
        <w:br/>
        <w:t>4. No future data leakage.</w:t>
        <w:br/>
        <w:t>5. Every metric has a source.</w:t>
        <w:br/>
        <w:t>6. Explain every prediction.</w:t>
        <w:br/>
        <w:t>7. Express probabilities, not certainty.</w:t>
        <w:br/>
        <w:t>8. Respect the market as a benchmark.</w:t>
        <w:br/>
        <w:t>9. Build small and validate often.</w:t>
        <w:br/>
        <w:t>10. Engineering quality is model quality.</w:t>
        <w:br/>
        <w:t>11. Design for decades, not seasons.</w:t>
        <w:br/>
        <w:t>12. Measure process as well as outcomes.</w:t>
        <w:br/>
        <w:t>13. Decision support, not decision replacement.</w:t>
      </w:r>
    </w:p>
    <w:p>
      <w:pPr>
        <w:pStyle w:val="Heading2"/>
      </w:pPr>
      <w:r>
        <w:t>Engineering Standards</w:t>
      </w:r>
    </w:p>
    <w:p>
      <w:r>
        <w:t>• Every feature includes tests.</w:t>
        <w:br/>
        <w:t>• Stable main branch.</w:t>
        <w:br/>
        <w:t>• Type hints for public interfaces.</w:t>
        <w:br/>
        <w:t>• Logging over print statements.</w:t>
        <w:br/>
        <w:t>• Configuration over hard-coded values.</w:t>
        <w:br/>
        <w:t>• Small, reviewable commits.</w:t>
        <w:br/>
        <w:t>• Reproducible environments.</w:t>
      </w:r>
    </w:p>
    <w:p>
      <w:pPr>
        <w:pStyle w:val="Heading2"/>
      </w:pPr>
      <w:r>
        <w:t>Data Governance</w:t>
      </w:r>
    </w:p>
    <w:p>
      <w:r>
        <w:t>Source data is immutable. Transformations are versioned. Every dataset is validated for schema, row counts, duplicates, and completeness before downstream use.</w:t>
      </w:r>
    </w:p>
    <w:p>
      <w:pPr>
        <w:pStyle w:val="Heading2"/>
      </w:pPr>
      <w:r>
        <w:t>Modeling Philosophy</w:t>
      </w:r>
    </w:p>
    <w:p>
      <w:r>
        <w:t>Start with deterministic baselines. Introduce machine learning only after demonstrating measurable improvement against simpler models. Favor explainability and calibration.</w:t>
      </w:r>
    </w:p>
    <w:p>
      <w:pPr>
        <w:pStyle w:val="Heading2"/>
      </w:pPr>
      <w:r>
        <w:t>Validation &amp; Backtesting</w:t>
      </w:r>
    </w:p>
    <w:p>
      <w:r>
        <w:t>Chronological train/validation/holdout splits. Compare against baselines. Track calibration, Brier score, log loss, CLV, ROI, drawdown, and stability across seasons.</w:t>
      </w:r>
    </w:p>
    <w:p>
      <w:pPr>
        <w:pStyle w:val="Heading2"/>
      </w:pPr>
      <w:r>
        <w:t>Platform Vision</w:t>
      </w:r>
    </w:p>
    <w:p>
      <w:r>
        <w:t>The architecture should support additional sports without redesign by separating ingestion, feature engineering, modeling, backtesting, reporting, and automation into reusable components.</w:t>
      </w:r>
    </w:p>
    <w:p>
      <w:pPr>
        <w:pStyle w:val="Heading2"/>
      </w:pPr>
      <w:r>
        <w:t>Roadmap</w:t>
      </w:r>
    </w:p>
    <w:p>
      <w:r>
        <w:t>v0.3 Data Platform</w:t>
        <w:br/>
        <w:t>v0.4 Feature Engineering</w:t>
        <w:br/>
        <w:t>v0.5 Baseline Ratings</w:t>
        <w:br/>
        <w:t>v0.6 Predictive Models</w:t>
        <w:br/>
        <w:t>v0.7 Backtesting</w:t>
        <w:br/>
        <w:t>v0.8 Opportunity Engine</w:t>
        <w:br/>
        <w:t>v0.9 Reporting</w:t>
        <w:br/>
        <w:t>v1.0 Production Platform</w:t>
      </w:r>
    </w:p>
    <w:p>
      <w:pPr>
        <w:pStyle w:val="Heading2"/>
      </w:pPr>
      <w:r>
        <w:t>Guiding Motto</w:t>
      </w:r>
    </w:p>
    <w:p>
      <w:r>
        <w:t>Build systems that earn trust through evidence, transparency, and disciplined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