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ip-network-planning"/>
    <w:p>
      <w:pPr>
        <w:pStyle w:val="Heading1"/>
      </w:pPr>
      <w:r>
        <w:t xml:space="preserve">IP Network Planning</w:t>
      </w:r>
    </w:p>
    <w:bookmarkStart w:id="24" w:name="index"/>
    <w:p>
      <w:pPr>
        <w:pStyle w:val="Heading3"/>
      </w:pPr>
      <w:r>
        <w:t xml:space="preserve">Index</w:t>
      </w:r>
    </w:p>
    <w:p>
      <w:pPr>
        <w:pStyle w:val="FirstParagraph"/>
      </w:pPr>
      <w:hyperlink r:id="rId20">
        <w:r>
          <w:rPr>
            <w:rStyle w:val="Hyperlink"/>
          </w:rPr>
          <w:t xml:space="preserve">Home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Network Docs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Peering Definitions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Subnetting Calcuations and IPAM</w:t>
        </w:r>
      </w:hyperlink>
      <w:r>
        <w:t xml:space="preserve"> </w:t>
      </w:r>
      <w:r>
        <w:t xml:space="preserve">## Overview</w:t>
      </w:r>
    </w:p>
    <w:bookmarkEnd w:id="24"/>
    <w:bookmarkStart w:id="28" w:name="ip-allocation-details"/>
    <w:p>
      <w:pPr>
        <w:pStyle w:val="Heading2"/>
      </w:pPr>
      <w:r>
        <w:t xml:space="preserve">IP Allocation Details</w:t>
      </w:r>
    </w:p>
    <w:p>
      <w:pPr>
        <w:pStyle w:val="FirstParagraph"/>
      </w:pPr>
      <w:r>
        <w:t xml:space="preserve">The IP allocations are calculated through by a script that reads in a framework file written in YAML. The script Allocates addresses at the VPC, AZ and Subnet Level based on the instructions in the framework file.</w:t>
      </w:r>
      <w:r>
        <w:t xml:space="preserve"> </w:t>
      </w:r>
      <w:r>
        <w:t xml:space="preserve">Allocations are calculated from a base CIDR allocation (10.58.0.0/15) by defining the additional bits for the allocation and selecting the network number. For example if the VPC requires a /20 and the base bask is a /15</w:t>
      </w:r>
      <w:r>
        <w:t xml:space="preserve"> </w:t>
      </w:r>
      <w:r>
        <w:t xml:space="preserve">the VPC bits are 5 (15 + 5 = 20). The order of allocations to a VPC are controlled by indicating the appropriate netnumber. For the AZ Allocation the process is repeated with out the network number.</w:t>
      </w:r>
      <w:r>
        <w:t xml:space="preserve"> </w:t>
      </w:r>
      <w:r>
        <w:t xml:space="preserve">The Script requires AZs have A minimum of 2 additional bits. This allows for the support of up to 4 AZs per VPC. The addressing is calculated for all 4 AZs. AZ Allocations allow for a starting offset and a AZ count.</w:t>
      </w:r>
      <w:r>
        <w:t xml:space="preserve"> </w:t>
      </w:r>
      <w:r>
        <w:t xml:space="preserve">AZs are allocated sequentialy from the offset, even if the offset is 2 or 3 with a single az allocated the addressing is preserved for the 1st and 2nd AZs. This allows the network to be consistent and summarizable at</w:t>
      </w:r>
      <w:r>
        <w:t xml:space="preserve"> </w:t>
      </w:r>
      <w:r>
        <w:t xml:space="preserve">the VPC and AZ level. The framework file also contains a list of subnet definitions.</w:t>
      </w:r>
      <w:r>
        <w:t xml:space="preserve"> </w:t>
      </w:r>
      <w:r>
        <w:t xml:space="preserve">allocation details for the subnet.</w:t>
      </w:r>
    </w:p>
    <w:p>
      <w:pPr>
        <w:pStyle w:val="BodyText"/>
      </w:pPr>
      <w:r>
        <w:t xml:space="preserve">TODO: Consolidate paragraphs</w:t>
      </w:r>
    </w:p>
    <w:bookmarkStart w:id="25" w:name="cidr-maths"/>
    <w:p>
      <w:pPr>
        <w:pStyle w:val="Heading3"/>
      </w:pPr>
      <w:r>
        <w:t xml:space="preserve">CIDR Maths</w:t>
      </w:r>
    </w:p>
    <w:p>
      <w:pPr>
        <w:pStyle w:val="FirstParagraph"/>
      </w:pPr>
      <w:r>
        <w:t xml:space="preserve">The Network_structure.py file generates the base model for the environment from the settings specified in the framework.yml file.</w:t>
      </w:r>
      <w:r>
        <w:t xml:space="preserve"> </w:t>
      </w:r>
      <w:r>
        <w:t xml:space="preserve">From the top level allocation we add number of host bits and select the number of the network that we want to assign to a network asset VPC/TGW etc. The VPC method of the basemodel will calculate the VPC Summary, Add appropriate details to the vpc definition in the env_details json file. It will also calculate the AZ Specifics, Subnet Specifics, create names etc for the environment and write those details to the env_details json file. Address space is reserved in the calculations for AZs that are not used. The model uses contiguous AZs for a given VPC and limits the AZs to 4 to avoid significant waste.</w:t>
      </w:r>
      <w:r>
        <w:t xml:space="preserve"> </w:t>
      </w:r>
      <w:r>
        <w:t xml:space="preserve">|Rule| Notes|</w:t>
      </w:r>
      <w:r>
        <w:t xml:space="preserve"> </w:t>
      </w:r>
      <w:r>
        <w:t xml:space="preserve">|—|—|</w:t>
      </w:r>
      <w:r>
        <w:t xml:space="preserve"> </w:t>
      </w:r>
      <w:r>
        <w:t xml:space="preserve">|AZ Limit| 4|</w:t>
      </w:r>
      <w:r>
        <w:t xml:space="preserve"> </w:t>
      </w:r>
      <w:r>
        <w:t xml:space="preserve">|AZs are calculated consecutivly| |</w:t>
      </w:r>
    </w:p>
    <w:bookmarkEnd w:id="25"/>
    <w:bookmarkStart w:id="26" w:name="example1"/>
    <w:p>
      <w:pPr>
        <w:pStyle w:val="Heading3"/>
      </w:pPr>
      <w:r>
        <w:t xml:space="preserve">Example1</w:t>
      </w:r>
    </w:p>
    <w:p>
      <w:pPr>
        <w:pStyle w:val="FirstParagraph"/>
      </w:pPr>
      <w:r>
        <w:t xml:space="preserve">You want to create a new VPC with 4 subnets in 2 AZs Subnets are mirrored for all selected vpcs,</w:t>
      </w:r>
    </w:p>
    <w:bookmarkEnd w:id="26"/>
    <w:bookmarkStart w:id="27" w:name="example-framework-file"/>
    <w:p>
      <w:pPr>
        <w:pStyle w:val="Heading3"/>
      </w:pPr>
      <w:r>
        <w:t xml:space="preserve">Example Framework File</w:t>
      </w:r>
    </w:p>
    <w:p>
      <w:pPr>
        <w:pStyle w:val="FirstParagraph"/>
      </w:pPr>
      <w:r>
        <w:t xml:space="preserve">supernet: 10.58.0.0/15</w:t>
      </w:r>
      <w:r>
        <w:t xml:space="preserve"> </w:t>
      </w:r>
      <w:r>
        <w:t xml:space="preserve">region: us-east-1</w:t>
      </w:r>
      <w:r>
        <w:t xml:space="preserve"> </w:t>
      </w:r>
      <w:r>
        <w:t xml:space="preserve">vpns:</w:t>
      </w:r>
      <w:r>
        <w:t xml:space="preserve"> </w:t>
      </w:r>
      <w:r>
        <w:t xml:space="preserve">- name: Clemson</w:t>
      </w:r>
      <w:r>
        <w:t xml:space="preserve"> </w:t>
      </w:r>
      <w:r>
        <w:t xml:space="preserve">account: 646306087987</w:t>
      </w:r>
      <w:r>
        <w:t xml:space="preserve"> </w:t>
      </w:r>
      <w:r>
        <w:t xml:space="preserve">environment: all</w:t>
      </w:r>
      <w:r>
        <w:t xml:space="preserve"> </w:t>
      </w:r>
      <w:r>
        <w:t xml:space="preserve">remote_gateway: border-pan</w:t>
      </w:r>
      <w:r>
        <w:t xml:space="preserve"> </w:t>
      </w:r>
      <w:r>
        <w:t xml:space="preserve">asn: 65104</w:t>
      </w:r>
      <w:r>
        <w:t xml:space="preserve"> </w:t>
      </w:r>
      <w:r>
        <w:t xml:space="preserve">tunnels: 2</w:t>
      </w:r>
      <w:r>
        <w:t xml:space="preserve"> </w:t>
      </w:r>
      <w:r>
        <w:t xml:space="preserve">description: Clemson VPN for SCDHHS</w:t>
      </w:r>
      <w:r>
        <w:t xml:space="preserve"> </w:t>
      </w:r>
      <w:r>
        <w:t xml:space="preserve">target_address:</w:t>
      </w:r>
      <w:r>
        <w:t xml:space="preserve"> </w:t>
      </w:r>
      <w:r>
        <w:t xml:space="preserve">- 130.127.3.2</w:t>
      </w:r>
      <w:r>
        <w:t xml:space="preserve"> </w:t>
      </w:r>
      <w:r>
        <w:t xml:space="preserve">- 130.127.3.2</w:t>
      </w:r>
      <w:r>
        <w:t xml:space="preserve"> </w:t>
      </w:r>
      <w:r>
        <w:t xml:space="preserve">remote_cidrs:</w:t>
      </w:r>
      <w:r>
        <w:t xml:space="preserve"> </w:t>
      </w:r>
      <w:r>
        <w:t xml:space="preserve">- 10.60.0.0/16</w:t>
      </w:r>
      <w:r>
        <w:t xml:space="preserve"> </w:t>
      </w:r>
      <w:r>
        <w:t xml:space="preserve">local_cidrs:</w:t>
      </w:r>
      <w:r>
        <w:t xml:space="preserve"> </w:t>
      </w:r>
      <w:r>
        <w:t xml:space="preserve">- 10.58.0.0/15</w:t>
      </w:r>
    </w:p>
    <w:p>
      <w:pPr>
        <w:pStyle w:val="BodyText"/>
      </w:pPr>
      <w:r>
        <w:t xml:space="preserve">lambdas:</w:t>
      </w:r>
      <w:r>
        <w:t xml:space="preserve"> </w:t>
      </w:r>
      <w:r>
        <w:t xml:space="preserve">- name: tgw_attachment</w:t>
      </w:r>
      <w:r>
        <w:t xml:space="preserve"> </w:t>
      </w:r>
      <w:r>
        <w:t xml:space="preserve">file: assets/tgw_attachment.py</w:t>
      </w:r>
      <w:r>
        <w:t xml:space="preserve"> </w:t>
      </w:r>
      <w:r>
        <w:t xml:space="preserve">account: 646306087987</w:t>
      </w:r>
    </w:p>
    <w:p>
      <w:pPr>
        <w:pStyle w:val="BodyText"/>
      </w:pPr>
      <w:r>
        <w:t xml:space="preserve">domains:</w:t>
      </w:r>
      <w:r>
        <w:t xml:space="preserve"> </w:t>
      </w:r>
      <w:r>
        <w:t xml:space="preserve">- zone: aws-ibm.scdhhs.gov</w:t>
      </w:r>
      <w:r>
        <w:t xml:space="preserve"> </w:t>
      </w:r>
      <w:r>
        <w:t xml:space="preserve">account: 646306087987</w:t>
      </w:r>
      <w:r>
        <w:t xml:space="preserve"> </w:t>
      </w:r>
      <w:r>
        <w:t xml:space="preserve">type: private</w:t>
      </w:r>
      <w:r>
        <w:t xml:space="preserve"> </w:t>
      </w:r>
      <w:r>
        <w:t xml:space="preserve">comment:</w:t>
      </w:r>
      <w:r>
        <w:t xml:space="preserve"> </w:t>
      </w:r>
      <w:r>
        <w:t xml:space="preserve">“private hosted zone for aws-ibm.scdhhs.gov”</w:t>
      </w:r>
      <w:r>
        <w:t xml:space="preserve"> </w:t>
      </w:r>
      <w:r>
        <w:t xml:space="preserve">vpc_name:</w:t>
      </w:r>
      <w:r>
        <w:t xml:space="preserve"> </w:t>
      </w:r>
      <w:r>
        <w:t xml:space="preserve">“use1-prod-shared-services”</w:t>
      </w:r>
      <w:r>
        <w:t xml:space="preserve"> </w:t>
      </w:r>
      <w:r>
        <w:t xml:space="preserve">- zone: 10.in-addr.arpa</w:t>
      </w:r>
      <w:r>
        <w:t xml:space="preserve"> </w:t>
      </w:r>
      <w:r>
        <w:t xml:space="preserve">account: 646306087987</w:t>
      </w:r>
      <w:r>
        <w:t xml:space="preserve"> </w:t>
      </w:r>
      <w:r>
        <w:t xml:space="preserve">type: private</w:t>
      </w:r>
      <w:r>
        <w:t xml:space="preserve"> </w:t>
      </w:r>
      <w:r>
        <w:t xml:space="preserve">comment:</w:t>
      </w:r>
      <w:r>
        <w:t xml:space="preserve"> </w:t>
      </w:r>
      <w:r>
        <w:t xml:space="preserve">“private hosted zone 10.in-addr.arpa for reverse lookup”</w:t>
      </w:r>
      <w:r>
        <w:t xml:space="preserve"> </w:t>
      </w:r>
      <w:r>
        <w:t xml:space="preserve">vpc_name:</w:t>
      </w:r>
      <w:r>
        <w:t xml:space="preserve"> </w:t>
      </w:r>
      <w:r>
        <w:t xml:space="preserve">“use1-prod-shared-services”</w:t>
      </w:r>
    </w:p>
    <w:p>
      <w:pPr>
        <w:pStyle w:val="BodyText"/>
      </w:pPr>
      <w:r>
        <w:t xml:space="preserve">resolver_endpoints:</w:t>
      </w:r>
      <w:r>
        <w:t xml:space="preserve"> </w:t>
      </w:r>
      <w:r>
        <w:t xml:space="preserve">- name : use1-inbound-ns1</w:t>
      </w:r>
      <w:r>
        <w:t xml:space="preserve"> </w:t>
      </w:r>
      <w:r>
        <w:t xml:space="preserve">account: 646306087987</w:t>
      </w:r>
      <w:r>
        <w:t xml:space="preserve"> </w:t>
      </w:r>
      <w:r>
        <w:t xml:space="preserve">direction:</w:t>
      </w:r>
      <w:r>
        <w:t xml:space="preserve"> </w:t>
      </w:r>
      <w:r>
        <w:t xml:space="preserve">“INBOUND”</w:t>
      </w:r>
      <w:r>
        <w:t xml:space="preserve"> </w:t>
      </w:r>
      <w:r>
        <w:t xml:space="preserve">resolver_rules: {}</w:t>
      </w:r>
      <w:r>
        <w:t xml:space="preserve"> </w:t>
      </w:r>
      <w:r>
        <w:t xml:space="preserve">sg_rules: []</w:t>
      </w:r>
      <w:r>
        <w:t xml:space="preserve"> </w:t>
      </w:r>
      <w:r>
        <w:t xml:space="preserve">subnet_names:</w:t>
      </w:r>
      <w:r>
        <w:t xml:space="preserve"> </w:t>
      </w:r>
      <w:r>
        <w:t xml:space="preserve">- use1-prod-shared-services-az1-core-snet</w:t>
      </w:r>
      <w:r>
        <w:t xml:space="preserve"> </w:t>
      </w:r>
      <w:r>
        <w:t xml:space="preserve">- use1-prod-shared-services-az2-core-snet</w:t>
      </w:r>
      <w:r>
        <w:t xml:space="preserve"> </w:t>
      </w:r>
      <w:r>
        <w:t xml:space="preserve">tags:</w:t>
      </w:r>
      <w:r>
        <w:t xml:space="preserve"> </w:t>
      </w:r>
      <w:r>
        <w:t xml:space="preserve">- resolver_rule_direction:</w:t>
      </w:r>
      <w:r>
        <w:t xml:space="preserve"> </w:t>
      </w:r>
      <w:r>
        <w:t xml:space="preserve">“inbound”</w:t>
      </w:r>
      <w:r>
        <w:t xml:space="preserve"> </w:t>
      </w:r>
      <w:r>
        <w:t xml:space="preserve">vpc_name:</w:t>
      </w:r>
      <w:r>
        <w:t xml:space="preserve"> </w:t>
      </w:r>
      <w:r>
        <w:t xml:space="preserve">“use1-prod-shared-services”</w:t>
      </w:r>
      <w:r>
        <w:t xml:space="preserve"> </w:t>
      </w:r>
      <w:r>
        <w:t xml:space="preserve">- name : use1-outbound-ns1</w:t>
      </w:r>
      <w:r>
        <w:t xml:space="preserve"> </w:t>
      </w:r>
      <w:r>
        <w:t xml:space="preserve">account: 646306087987</w:t>
      </w:r>
      <w:r>
        <w:t xml:space="preserve"> </w:t>
      </w:r>
      <w:r>
        <w:t xml:space="preserve">direction: OUTBOUND</w:t>
      </w:r>
      <w:r>
        <w:t xml:space="preserve"> </w:t>
      </w:r>
      <w:r>
        <w:t xml:space="preserve">resolver_rules:</w:t>
      </w:r>
      <w:r>
        <w:t xml:space="preserve"> </w:t>
      </w:r>
      <w:r>
        <w:t xml:space="preserve">clemson.edu:</w:t>
      </w:r>
      <w:r>
        <w:t xml:space="preserve"> </w:t>
      </w:r>
      <w:r>
        <w:t xml:space="preserve">name: internal_routing_outbound</w:t>
      </w:r>
      <w:r>
        <w:t xml:space="preserve"> </w:t>
      </w:r>
      <w:r>
        <w:t xml:space="preserve">shared_with:</w:t>
      </w:r>
      <w:r>
        <w:t xml:space="preserve"> </w:t>
      </w:r>
      <w:r>
        <w:t xml:space="preserve">devops: 241740101340</w:t>
      </w:r>
      <w:r>
        <w:t xml:space="preserve"> </w:t>
      </w:r>
      <w:r>
        <w:t xml:space="preserve">rule_type: FORWARD</w:t>
      </w:r>
      <w:r>
        <w:t xml:space="preserve"> </w:t>
      </w:r>
      <w:r>
        <w:t xml:space="preserve">ips:</w:t>
      </w:r>
      <w:r>
        <w:t xml:space="preserve"> </w:t>
      </w:r>
      <w:r>
        <w:t xml:space="preserve">- 130.127.255.250</w:t>
      </w:r>
      <w:r>
        <w:t xml:space="preserve"> </w:t>
      </w:r>
      <w:r>
        <w:t xml:space="preserve">- 130.127.255.251</w:t>
      </w:r>
      <w:r>
        <w:t xml:space="preserve"> </w:t>
      </w:r>
      <w:r>
        <w:t xml:space="preserve">- 130.127.255.252</w:t>
      </w:r>
      <w:r>
        <w:t xml:space="preserve"> </w:t>
      </w:r>
      <w:r>
        <w:t xml:space="preserve">- 10.60.105.17</w:t>
      </w:r>
      <w:r>
        <w:t xml:space="preserve"> </w:t>
      </w:r>
      <w:r>
        <w:t xml:space="preserve">scdhhs.gov:</w:t>
      </w:r>
      <w:r>
        <w:t xml:space="preserve"> </w:t>
      </w:r>
      <w:r>
        <w:t xml:space="preserve">name: external_routing_outbound</w:t>
      </w:r>
      <w:r>
        <w:t xml:space="preserve"> </w:t>
      </w:r>
      <w:r>
        <w:t xml:space="preserve">shared_with:</w:t>
      </w:r>
      <w:r>
        <w:t xml:space="preserve"> </w:t>
      </w:r>
      <w:r>
        <w:t xml:space="preserve">devops: 241740101340</w:t>
      </w:r>
      <w:r>
        <w:t xml:space="preserve"> </w:t>
      </w:r>
      <w:r>
        <w:t xml:space="preserve">rule_type: FORWARD</w:t>
      </w:r>
      <w:r>
        <w:t xml:space="preserve"> </w:t>
      </w:r>
      <w:r>
        <w:t xml:space="preserve">ips:</w:t>
      </w:r>
      <w:r>
        <w:t xml:space="preserve"> </w:t>
      </w:r>
      <w:r>
        <w:t xml:space="preserve">- 208.80.124.159</w:t>
      </w:r>
      <w:r>
        <w:t xml:space="preserve"> </w:t>
      </w:r>
      <w:r>
        <w:t xml:space="preserve">- 208.80.125.159</w:t>
      </w:r>
      <w:r>
        <w:t xml:space="preserve"> </w:t>
      </w:r>
      <w:r>
        <w:t xml:space="preserve">- 208.80.126.159</w:t>
      </w:r>
      <w:r>
        <w:t xml:space="preserve"> </w:t>
      </w:r>
      <w:r>
        <w:t xml:space="preserve">- 208.80.127.159</w:t>
      </w:r>
      <w:r>
        <w:t xml:space="preserve"> </w:t>
      </w:r>
      <w:r>
        <w:t xml:space="preserve">- 208.94.148.159</w:t>
      </w:r>
      <w:r>
        <w:t xml:space="preserve"> </w:t>
      </w:r>
      <w:r>
        <w:t xml:space="preserve">- 208.94.149.159</w:t>
      </w:r>
      <w:r>
        <w:t xml:space="preserve"> </w:t>
      </w:r>
      <w:r>
        <w:t xml:space="preserve">sg_rules:</w:t>
      </w:r>
      <w:r>
        <w:t xml:space="preserve"> </w:t>
      </w:r>
      <w:r>
        <w:t xml:space="preserve">ingress:</w:t>
      </w:r>
      <w:r>
        <w:t xml:space="preserve"> </w:t>
      </w:r>
      <w:r>
        <w:t xml:space="preserve">- description:</w:t>
      </w:r>
      <w:r>
        <w:t xml:space="preserve"> </w:t>
      </w:r>
      <w:r>
        <w:t xml:space="preserve">“ingress rule”</w:t>
      </w:r>
      <w:r>
        <w:t xml:space="preserve"> </w:t>
      </w:r>
      <w:r>
        <w:t xml:space="preserve">ip_protocol:</w:t>
      </w:r>
      <w:r>
        <w:t xml:space="preserve"> </w:t>
      </w:r>
      <w:r>
        <w:t xml:space="preserve">“tcp”</w:t>
      </w:r>
      <w:r>
        <w:t xml:space="preserve"> </w:t>
      </w:r>
      <w:r>
        <w:t xml:space="preserve">cidr_ipv4:</w:t>
      </w:r>
      <w:r>
        <w:t xml:space="preserve"> </w:t>
      </w:r>
      <w:r>
        <w:t xml:space="preserve">“130.127.255.250/32”</w:t>
      </w:r>
      <w:r>
        <w:t xml:space="preserve"> </w:t>
      </w:r>
      <w:r>
        <w:t xml:space="preserve">from_port: 53</w:t>
      </w:r>
      <w:r>
        <w:t xml:space="preserve"> </w:t>
      </w:r>
      <w:r>
        <w:t xml:space="preserve">to_port: 53</w:t>
      </w:r>
      <w:r>
        <w:t xml:space="preserve"> </w:t>
      </w:r>
      <w:r>
        <w:t xml:space="preserve">egress:</w:t>
      </w:r>
      <w:r>
        <w:t xml:space="preserve"> </w:t>
      </w:r>
      <w:r>
        <w:t xml:space="preserve">- description:</w:t>
      </w:r>
      <w:r>
        <w:t xml:space="preserve"> </w:t>
      </w:r>
      <w:r>
        <w:t xml:space="preserve">“egress rule”</w:t>
      </w:r>
      <w:r>
        <w:t xml:space="preserve"> </w:t>
      </w:r>
      <w:r>
        <w:t xml:space="preserve">ip_protocol:</w:t>
      </w:r>
      <w:r>
        <w:t xml:space="preserve"> </w:t>
      </w:r>
      <w:r>
        <w:t xml:space="preserve">“tcp”</w:t>
      </w:r>
      <w:r>
        <w:t xml:space="preserve"> </w:t>
      </w:r>
      <w:r>
        <w:t xml:space="preserve">cidr_ipv4:</w:t>
      </w:r>
      <w:r>
        <w:t xml:space="preserve"> </w:t>
      </w:r>
      <w:r>
        <w:t xml:space="preserve">“130.127.255.250/32”</w:t>
      </w:r>
      <w:r>
        <w:t xml:space="preserve"> </w:t>
      </w:r>
      <w:r>
        <w:t xml:space="preserve">from_port: 53</w:t>
      </w:r>
      <w:r>
        <w:t xml:space="preserve"> </w:t>
      </w:r>
      <w:r>
        <w:t xml:space="preserve">to_port: 53</w:t>
      </w:r>
      <w:r>
        <w:t xml:space="preserve"> </w:t>
      </w:r>
      <w:r>
        <w:t xml:space="preserve">subnet_names:</w:t>
      </w:r>
      <w:r>
        <w:t xml:space="preserve"> </w:t>
      </w:r>
      <w:r>
        <w:t xml:space="preserve">- use1-prod-shared-services-az1-core-snet</w:t>
      </w:r>
      <w:r>
        <w:t xml:space="preserve"> </w:t>
      </w:r>
      <w:r>
        <w:t xml:space="preserve">- use1-prod-shared-services-az2-core-snet</w:t>
      </w:r>
      <w:r>
        <w:t xml:space="preserve"> </w:t>
      </w:r>
      <w:r>
        <w:t xml:space="preserve">tags:</w:t>
      </w:r>
      <w:r>
        <w:t xml:space="preserve"> </w:t>
      </w:r>
      <w:r>
        <w:t xml:space="preserve">- resolver_rule_direction:</w:t>
      </w:r>
      <w:r>
        <w:t xml:space="preserve"> </w:t>
      </w:r>
      <w:r>
        <w:t xml:space="preserve">“outbound”</w:t>
      </w:r>
      <w:r>
        <w:t xml:space="preserve"> </w:t>
      </w:r>
      <w:r>
        <w:t xml:space="preserve">vpc_name:</w:t>
      </w:r>
      <w:r>
        <w:t xml:space="preserve"> </w:t>
      </w:r>
      <w:r>
        <w:t xml:space="preserve">“use1-prod-shared-services”</w:t>
      </w:r>
      <w:r>
        <w:t xml:space="preserve"> </w:t>
      </w:r>
      <w:r>
        <w:t xml:space="preserve">tgws:</w:t>
      </w:r>
      <w:r>
        <w:t xml:space="preserve"> </w:t>
      </w:r>
      <w:r>
        <w:t xml:space="preserve">- environment: all</w:t>
      </w:r>
      <w:r>
        <w:t xml:space="preserve"> </w:t>
      </w:r>
      <w:r>
        <w:t xml:space="preserve">account: 646306087987</w:t>
      </w:r>
      <w:r>
        <w:t xml:space="preserve"> </w:t>
      </w:r>
      <w:r>
        <w:t xml:space="preserve">name: scdhhs</w:t>
      </w:r>
      <w:r>
        <w:t xml:space="preserve"> </w:t>
      </w:r>
      <w:r>
        <w:t xml:space="preserve">asn: 64851</w:t>
      </w:r>
      <w:r>
        <w:t xml:space="preserve"> </w:t>
      </w:r>
      <w:r>
        <w:t xml:space="preserve">net_number: 0</w:t>
      </w:r>
      <w:r>
        <w:t xml:space="preserve"> </w:t>
      </w:r>
      <w:r>
        <w:t xml:space="preserve">new_bits: 6</w:t>
      </w:r>
      <w:r>
        <w:t xml:space="preserve"> </w:t>
      </w:r>
      <w:r>
        <w:t xml:space="preserve">route_tables:</w:t>
      </w:r>
      <w:r>
        <w:t xml:space="preserve"> </w:t>
      </w:r>
      <w:r>
        <w:t xml:space="preserve">- name: transit</w:t>
      </w:r>
      <w:r>
        <w:t xml:space="preserve"> </w:t>
      </w:r>
      <w:r>
        <w:t xml:space="preserve">create: true</w:t>
      </w:r>
      <w:r>
        <w:t xml:space="preserve"> </w:t>
      </w:r>
      <w:r>
        <w:t xml:space="preserve">tags: {}</w:t>
      </w:r>
      <w:r>
        <w:t xml:space="preserve"> </w:t>
      </w:r>
      <w:r>
        <w:t xml:space="preserve">- name: ingress</w:t>
      </w:r>
      <w:r>
        <w:t xml:space="preserve"> </w:t>
      </w:r>
      <w:r>
        <w:t xml:space="preserve">create: true</w:t>
      </w:r>
    </w:p>
    <w:p>
      <w:pPr>
        <w:pStyle w:val="BodyText"/>
      </w:pPr>
      <w:r>
        <w:t xml:space="preserve">vpcs:</w:t>
      </w:r>
      <w:r>
        <w:t xml:space="preserve"> </w:t>
      </w:r>
      <w:r>
        <w:t xml:space="preserve">- name: monitoring</w:t>
      </w:r>
      <w:r>
        <w:t xml:space="preserve"> </w:t>
      </w:r>
      <w:r>
        <w:t xml:space="preserve">environment: prod</w:t>
      </w:r>
      <w:r>
        <w:t xml:space="preserve"> </w:t>
      </w:r>
      <w:r>
        <w:t xml:space="preserve">account: 310718666933</w:t>
      </w:r>
      <w:r>
        <w:t xml:space="preserve"> </w:t>
      </w:r>
      <w:r>
        <w:t xml:space="preserve">tags:</w:t>
      </w:r>
      <w:r>
        <w:t xml:space="preserve"> </w:t>
      </w:r>
      <w:r>
        <w:t xml:space="preserve">- phi : false</w:t>
      </w:r>
      <w:r>
        <w:t xml:space="preserve"> </w:t>
      </w:r>
      <w:r>
        <w:t xml:space="preserve">- route_table_attachment: ingress</w:t>
      </w:r>
      <w:r>
        <w:t xml:space="preserve"> </w:t>
      </w:r>
      <w:r>
        <w:t xml:space="preserve">- route_table_propagation:</w:t>
      </w:r>
      <w:r>
        <w:t xml:space="preserve"> </w:t>
      </w:r>
      <w:r>
        <w:t xml:space="preserve">- transit</w:t>
      </w:r>
    </w:p>
    <w:p>
      <w:pPr>
        <w:pStyle w:val="SourceCode"/>
      </w:pPr>
      <w:r>
        <w:rPr>
          <w:rStyle w:val="VerbatimChar"/>
        </w:rPr>
        <w:t xml:space="preserve">new_bits: 7</w:t>
      </w:r>
      <w:r>
        <w:br/>
      </w:r>
      <w:r>
        <w:rPr>
          <w:rStyle w:val="VerbatimChar"/>
        </w:rPr>
        <w:t xml:space="preserve">net_number: 14</w:t>
      </w:r>
      <w:r>
        <w:br/>
      </w:r>
      <w:r>
        <w:rPr>
          <w:rStyle w:val="VerbatimChar"/>
        </w:rPr>
        <w:t xml:space="preserve">start_az: 0</w:t>
      </w:r>
      <w:r>
        <w:br/>
      </w:r>
      <w:r>
        <w:rPr>
          <w:rStyle w:val="VerbatimChar"/>
        </w:rPr>
        <w:t xml:space="preserve">az_count: 2</w:t>
      </w:r>
      <w:r>
        <w:br/>
      </w:r>
      <w:r>
        <w:rPr>
          <w:rStyle w:val="VerbatimChar"/>
        </w:rPr>
        <w:t xml:space="preserve">az_new_bits: 2</w:t>
      </w:r>
      <w:r>
        <w:br/>
      </w:r>
      <w:r>
        <w:rPr>
          <w:rStyle w:val="VerbatimChar"/>
        </w:rPr>
        <w:t xml:space="preserve">subnets:</w:t>
      </w:r>
      <w:r>
        <w:br/>
      </w:r>
      <w:r>
        <w:rPr>
          <w:rStyle w:val="VerbatimChar"/>
        </w:rPr>
        <w:t xml:space="preserve">  - name: eks</w:t>
      </w:r>
      <w:r>
        <w:br/>
      </w:r>
      <w:r>
        <w:rPr>
          <w:rStyle w:val="VerbatimChar"/>
        </w:rPr>
        <w:t xml:space="preserve">    new_bits: 2</w:t>
      </w:r>
      <w:r>
        <w:br/>
      </w:r>
      <w:r>
        <w:rPr>
          <w:rStyle w:val="VerbatimChar"/>
        </w:rPr>
        <w:t xml:space="preserve">    net_number: 0</w:t>
      </w:r>
      <w:r>
        <w:br/>
      </w:r>
      <w:r>
        <w:rPr>
          <w:rStyle w:val="VerbatimChar"/>
        </w:rPr>
        <w:t xml:space="preserve">  - name: tgw-attachment</w:t>
      </w:r>
      <w:r>
        <w:br/>
      </w:r>
      <w:r>
        <w:rPr>
          <w:rStyle w:val="VerbatimChar"/>
        </w:rPr>
        <w:t xml:space="preserve">    new_bits: 4</w:t>
      </w:r>
      <w:r>
        <w:br/>
      </w:r>
      <w:r>
        <w:rPr>
          <w:rStyle w:val="VerbatimChar"/>
        </w:rPr>
        <w:t xml:space="preserve">    net_number: 15</w:t>
      </w:r>
      <w:r>
        <w:br/>
      </w:r>
      <w:r>
        <w:rPr>
          <w:rStyle w:val="VerbatimChar"/>
        </w:rPr>
        <w:t xml:space="preserve">  - name: tools</w:t>
      </w:r>
      <w:r>
        <w:br/>
      </w:r>
      <w:r>
        <w:rPr>
          <w:rStyle w:val="VerbatimChar"/>
        </w:rPr>
        <w:t xml:space="preserve">    new_bits: 2</w:t>
      </w:r>
      <w:r>
        <w:br/>
      </w:r>
      <w:r>
        <w:rPr>
          <w:rStyle w:val="VerbatimChar"/>
        </w:rPr>
        <w:t xml:space="preserve">    net_number: 1</w:t>
      </w:r>
      <w:r>
        <w:br/>
      </w:r>
      <w:r>
        <w:rPr>
          <w:rStyle w:val="VerbatimChar"/>
        </w:rPr>
        <w:t xml:space="preserve">  - name: services-endpoints</w:t>
      </w:r>
      <w:r>
        <w:br/>
      </w:r>
      <w:r>
        <w:rPr>
          <w:rStyle w:val="VerbatimChar"/>
        </w:rPr>
        <w:t xml:space="preserve">    new_bits: 2</w:t>
      </w:r>
      <w:r>
        <w:br/>
      </w:r>
      <w:r>
        <w:rPr>
          <w:rStyle w:val="VerbatimChar"/>
        </w:rPr>
        <w:t xml:space="preserve">    net_number: 2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README.md" TargetMode="External" /><Relationship Type="http://schemas.openxmlformats.org/officeDocument/2006/relationships/hyperlink" Id="rId23" Target="IP_Planning.md" TargetMode="External" /><Relationship Type="http://schemas.openxmlformats.org/officeDocument/2006/relationships/hyperlink" Id="rId22" Target="Peering.md" TargetMode="External" /><Relationship Type="http://schemas.openxmlformats.org/officeDocument/2006/relationships/hyperlink" Id="rId21" Target="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ADME.md" TargetMode="External" /><Relationship Type="http://schemas.openxmlformats.org/officeDocument/2006/relationships/hyperlink" Id="rId23" Target="IP_Planning.md" TargetMode="External" /><Relationship Type="http://schemas.openxmlformats.org/officeDocument/2006/relationships/hyperlink" Id="rId22" Target="Peering.md" TargetMode="External" /><Relationship Type="http://schemas.openxmlformats.org/officeDocument/2006/relationships/hyperlink" Id="rId21" Target="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