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rPr/>
      </w:pPr>
      <w:bookmarkStart w:colFirst="0" w:colLast="0" w:name="_fzmxwzd3n51a" w:id="0"/>
      <w:bookmarkEnd w:id="0"/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Girls Who Code Website Project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mbq16noctmy" w:id="1"/>
      <w:bookmarkEnd w:id="1"/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oa3c5i41vi" w:id="2"/>
      <w:bookmarkEnd w:id="2"/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tl w:val="0"/>
        </w:rPr>
        <w:t xml:space="preserve">Sea pollution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f14x7o8bal" w:id="3"/>
      <w:bookmarkEnd w:id="3"/>
      <w:r w:rsidDel="00000000" w:rsidR="00000000" w:rsidRPr="00000000">
        <w:rPr>
          <w:rtl w:val="0"/>
        </w:rPr>
        <w:t xml:space="preserve">                               Facts: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Americans use about 500 million plastic straws each day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182.5 billion straws are used each year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takes about 500 years for plastic straws to decompose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 million tons of plastic waste end up in the ocean each year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Plastic items can take up to 1000 years to decompose in landfills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Plastic bags take about 10-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1000 years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to decompose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Plastic bottles take about 450 years to decompose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About 100,000 marine animals die of plastic waste each year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Garbage in the ocean comes trash from trash cans and landfills from streets and houses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80% of the sea pollution comes from land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