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Assignment 05</w:t>
      </w:r>
    </w:p>
    <w:p>
      <w:pPr>
        <w:pStyle w:val="Subtitle"/>
      </w:pPr>
      <w:r>
        <w:t xml:space="preserve">PUBH 8878</w:t>
      </w:r>
    </w:p>
    <w:bookmarkStart w:id="20" w:name="setup"/>
    <w:p>
      <w:pPr>
        <w:pStyle w:val="Heading2"/>
      </w:pPr>
      <w:r>
        <w:t xml:space="preserve">Setup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8878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(tibble)</w:t>
      </w:r>
    </w:p>
    <w:bookmarkEnd w:id="20"/>
    <w:bookmarkStart w:id="24" w:name="data-for-the-assignment"/>
    <w:p>
      <w:pPr>
        <w:pStyle w:val="Heading2"/>
      </w:pPr>
      <w:r>
        <w:t xml:space="preserve">Data for the assignment</w:t>
      </w:r>
    </w:p>
    <w:p>
      <w:pPr>
        <w:pStyle w:val="FirstParagraph"/>
      </w:pPr>
      <w:r>
        <w:t xml:space="preserve">We simulate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 statistics using the two-groups model discussed in lecture, then convert to two-sided</w:t>
      </w:r>
      <w:r>
        <w:t xml:space="preserve"> </w:t>
      </w:r>
      <m:oMath>
        <m:r>
          <m:t>p</m:t>
        </m:r>
      </m:oMath>
      <w:r>
        <w:t xml:space="preserve">-values.</w:t>
      </w:r>
    </w:p>
    <w:p>
      <w:pPr>
        <w:pStyle w:val="SourceCode"/>
      </w:pP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20000</w:t>
      </w:r>
      <w:r>
        <w:br/>
      </w:r>
      <w:r>
        <w:rPr>
          <w:rStyle w:val="NormalTok"/>
        </w:rPr>
        <w:t xml:space="preserve">pi0_true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fraction of nulls</w:t>
      </w:r>
      <w:r>
        <w:br/>
      </w:r>
      <w:r>
        <w:rPr>
          <w:rStyle w:val="NormalTok"/>
        </w:rPr>
        <w:t xml:space="preserve">sigma_true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sd under alternative</w:t>
      </w:r>
      <w:r>
        <w:br/>
      </w:r>
      <w:r>
        <w:rPr>
          <w:rStyle w:val="NormalTok"/>
        </w:rPr>
        <w:t xml:space="preserve">tau_true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sd under null (standard normal null)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(m,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pi0_true) </w:t>
      </w:r>
      <w:r>
        <w:rPr>
          <w:rStyle w:val="CommentTok"/>
        </w:rPr>
        <w:t xml:space="preserve"># 1 = non-null, 0 = null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z[H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(H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tau_true) </w:t>
      </w:r>
      <w:r>
        <w:rPr>
          <w:rStyle w:val="CommentTok"/>
        </w:rPr>
        <w:t xml:space="preserve"># null z</w:t>
      </w:r>
      <w:r>
        <w:br/>
      </w:r>
      <w:r>
        <w:rPr>
          <w:rStyle w:val="NormalTok"/>
        </w:rPr>
        <w:t xml:space="preserve">z[H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(H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sigma_true) </w:t>
      </w:r>
      <w:r>
        <w:rPr>
          <w:rStyle w:val="CommentTok"/>
        </w:rPr>
        <w:t xml:space="preserve"># alt z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 </w:t>
      </w:r>
      <w:r>
        <w:rPr>
          <w:rStyle w:val="CommentTok"/>
        </w:rPr>
        <w:t xml:space="preserve"># two-sided p-values</w:t>
      </w:r>
      <w:r>
        <w:br/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p, </w:t>
      </w:r>
      <w:r>
        <w:rPr>
          <w:rStyle w:val="AttributeTok"/>
        </w:rPr>
        <w:t xml:space="preserve">H =</w:t>
      </w:r>
      <w:r>
        <w:rPr>
          <w:rStyle w:val="NormalTok"/>
        </w:rPr>
        <w:t xml:space="preserve"> H)</w:t>
      </w:r>
    </w:p>
    <w:p>
      <w:pPr>
        <w:pStyle w:val="FirstParagraph"/>
      </w:pPr>
      <w:r>
        <w:t xml:space="preserve">A quick look:</w:t>
      </w:r>
    </w:p>
    <w:p>
      <w:pPr>
        <w:pStyle w:val="SourceCode"/>
      </w:pPr>
      <w:r>
        <w:rPr>
          <w:rStyle w:val="NormalTok"/>
        </w:rPr>
        <w:t xml:space="preserve">dat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m0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(H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m1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(H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pi0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min_p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med_p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kableExtra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pi0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min_p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med_p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0.486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(dat,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"grey90"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assignment-05_files/figure-docx/p-hist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4"/>
    <w:bookmarkStart w:id="25" w:name="problem-1-some-theory-20-pts"/>
    <w:p>
      <w:pPr>
        <w:pStyle w:val="Heading2"/>
      </w:pPr>
      <w:r>
        <w:t xml:space="preserve">Problem 1: Some theory (20 pts)</w:t>
      </w:r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(4 pts) Prove that if a continuous 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null cdf</w:t>
      </w:r>
      <w: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</m:oMath>
      <w:r>
        <w:t xml:space="preserve">, then the one-sided</w:t>
      </w:r>
      <w:r>
        <w:t xml:space="preserve"> </w:t>
      </w:r>
      <m:oMath>
        <m:r>
          <m:t>p</m:t>
        </m:r>
      </m:oMath>
      <w:r>
        <w:t xml:space="preserve">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t>F</m:t>
            </m:r>
          </m:e>
          <m:sub>
            <m:r>
              <m:t>0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Uniform(0,1)</w:t>
      </w:r>
      <w:r>
        <w:t xml:space="preserve"> </w:t>
      </w:r>
      <w:r>
        <w:t xml:space="preserve">under the null. (Hint: use the probability integral transform.)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BFDR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F</m:t>
                </m:r>
              </m:e>
              <m:sub>
                <m:r>
                  <m:t>0</m:t>
                </m:r>
              </m:sub>
            </m:sSub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</m:e>
            </m:d>
            <m:sSub>
              <m:e>
                <m:r>
                  <m:t>π</m:t>
                </m:r>
              </m:e>
              <m:sub>
                <m:r>
                  <m:t>0</m:t>
                </m:r>
              </m:sub>
            </m:sSub>
          </m:num>
          <m:den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</m:e>
            </m:d>
          </m:den>
        </m:f>
      </m:oMath>
      <w:r>
        <w:t xml:space="preserve">. Then, let</w:t>
      </w:r>
      <w:r>
        <w:t xml:space="preserve"> </w:t>
      </w:r>
      <m:oMath>
        <m:r>
          <m:rPr>
            <m:sty m:val="p"/>
          </m:rPr>
          <m:t>l</m:t>
        </m:r>
        <m:r>
          <m:rPr>
            <m:sty m:val="p"/>
          </m:rPr>
          <m:t>f</m:t>
        </m:r>
        <m:r>
          <m:rPr>
            <m:sty m:val="p"/>
          </m:rPr>
          <m:t>d</m:t>
        </m:r>
        <m:r>
          <m:rPr>
            <m:sty m:val="p"/>
          </m:rPr>
          <m:t>r</m:t>
        </m:r>
        <m:d>
          <m:dPr>
            <m:begChr m:val="("/>
            <m:sepChr m:val=""/>
            <m:endChr m:val=")"/>
            <m:grow/>
          </m:dPr>
          <m:e>
            <m:r>
              <m:t>z</m:t>
            </m:r>
          </m:e>
        </m:d>
        <m:r>
          <m:rPr>
            <m:sty m:val="p"/>
          </m:rPr>
          <m:t>=</m:t>
        </m:r>
        <m:r>
          <m:rPr>
            <m:sty m:val="p"/>
          </m:rPr>
          <m:t>Pr</m:t>
        </m:r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π</m:t>
                </m:r>
              </m:e>
              <m:sub>
                <m:r>
                  <m:t>0</m:t>
                </m:r>
              </m:sub>
            </m:sSub>
            <m:sSub>
              <m:e>
                <m:r>
                  <m:t>f</m:t>
                </m:r>
              </m:e>
              <m:sub>
                <m:r>
                  <m:t>0</m:t>
                </m:r>
              </m:sub>
            </m:sSub>
            <m:d>
              <m:dPr>
                <m:begChr m:val="("/>
                <m:sepChr m:val=""/>
                <m:endChr m:val=")"/>
                <m:grow/>
              </m:dPr>
              <m:e>
                <m:r>
                  <m:t>z</m:t>
                </m:r>
              </m:e>
            </m:d>
          </m:num>
          <m:den>
            <m:r>
              <m:t>f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z</m:t>
                </m:r>
              </m:e>
            </m:d>
          </m:den>
        </m:f>
      </m:oMath>
      <w:r>
        <w:t xml:space="preserve">. Prove the averaging identity</w:t>
      </w:r>
      <w:r>
        <w:t xml:space="preserve"> </w:t>
      </w:r>
      <m:oMath>
        <m:r>
          <m:rPr>
            <m:sty m:val="p"/>
          </m:rPr>
          <m:t>BFDR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rPr>
            <m:sty m:val="p"/>
            <m:scr m:val="double-struck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 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r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Z</m:t>
                </m:r>
              </m:e>
            </m:d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∈</m:t>
            </m:r>
            <m:r>
              <m:t>A</m:t>
            </m:r>
            <m:r>
              <m:t> </m:t>
            </m:r>
          </m:e>
        </m:d>
      </m:oMath>
      <w:r>
        <w:t xml:space="preserve">. (Hint: write both numerator and denominator as integrals over A.)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(3 pts) Briefly describe the key difference between</w:t>
      </w:r>
      <w:r>
        <w:t xml:space="preserve"> </w:t>
      </w:r>
      <w:r>
        <w:rPr>
          <w:i/>
          <w:iCs/>
        </w:rPr>
        <w:t xml:space="preserve">FDR control at level q</w:t>
      </w:r>
      <w:r>
        <w:t xml:space="preserve"> </w:t>
      </w:r>
      <w:r>
        <w:t xml:space="preserve">(e.g., BH) and reporting local false discovery rates (lfdr) for individual hypotheses.</w:t>
      </w:r>
    </w:p>
    <w:bookmarkEnd w:id="25"/>
    <w:bookmarkStart w:id="26" w:name="X7998d2dbd2b6d163479d030c202ee116a541eea"/>
    <w:p>
      <w:pPr>
        <w:pStyle w:val="Heading2"/>
      </w:pPr>
      <w:r>
        <w:t xml:space="preserve">Problem 2: Implement BH step‑up from scratch (20 pts)</w:t>
      </w:r>
    </w:p>
    <w:p>
      <w:pPr>
        <w:pStyle w:val="FirstParagraph"/>
      </w:pPr>
      <w:r>
        <w:t xml:space="preserve">We will implement the BH decision rule and compare to built‑ins.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(10 pts) Write an R function</w:t>
      </w:r>
      <w:r>
        <w:t xml:space="preserve"> </w:t>
      </w:r>
      <w:r>
        <w:rPr>
          <w:rStyle w:val="VerbatimChar"/>
        </w:rPr>
        <w:t xml:space="preserve">bh_from_scratch(p, q)</w:t>
      </w:r>
      <w:r>
        <w:t xml:space="preserve"> </w:t>
      </w:r>
      <w:r>
        <w:t xml:space="preserve">that:</w:t>
      </w:r>
    </w:p>
    <w:p>
      <w:pPr>
        <w:pStyle w:val="Compact"/>
        <w:numPr>
          <w:ilvl w:val="0"/>
          <w:numId w:val="1001"/>
        </w:numPr>
      </w:pPr>
      <w:r>
        <w:t xml:space="preserve">orders the input vector of p-values</w:t>
      </w:r>
      <w:r>
        <w:t xml:space="preserve"> </w:t>
      </w:r>
      <w:r>
        <w:rPr>
          <w:rStyle w:val="VerbatimChar"/>
        </w:rPr>
        <w:t xml:space="preserve">p</w:t>
      </w:r>
    </w:p>
    <w:p>
      <w:pPr>
        <w:pStyle w:val="Compact"/>
        <w:numPr>
          <w:ilvl w:val="0"/>
          <w:numId w:val="1001"/>
        </w:numPr>
      </w:pPr>
      <w:r>
        <w:t xml:space="preserve">finds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{</m:t>
        </m:r>
        <m:r>
          <m:t>i</m:t>
        </m:r>
        <m:r>
          <m:rPr>
            <m:sty m:val="p"/>
          </m:rPr>
          <m:t>:</m:t>
        </m:r>
        <m:r>
          <m:t> </m:t>
        </m:r>
        <m:sSub>
          <m:e>
            <m:r>
              <m:t>p</m:t>
            </m:r>
          </m:e>
          <m:sub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</m:sub>
        </m:sSub>
        <m:r>
          <m:rPr>
            <m:sty m:val="p"/>
          </m:rPr>
          <m:t>≤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  <m:r>
              <m:rPr>
                <m:sty m:val="p"/>
              </m:rPr>
              <m:t>/</m:t>
            </m:r>
            <m:r>
              <m:t>m</m:t>
            </m:r>
          </m:e>
        </m:d>
        <m:r>
          <m:t>q</m:t>
        </m:r>
        <m:r>
          <m:rPr>
            <m:sty m:val="p"/>
          </m:rPr>
          <m:t>}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the set is empty)</w:t>
      </w:r>
    </w:p>
    <w:p>
      <w:pPr>
        <w:pStyle w:val="Compact"/>
        <w:numPr>
          <w:ilvl w:val="0"/>
          <w:numId w:val="1001"/>
        </w:numPr>
      </w:pPr>
      <w:r>
        <w:t xml:space="preserve">returns a list with</w:t>
      </w:r>
      <w:r>
        <w:t xml:space="preserve"> </w:t>
      </w:r>
      <w:r>
        <w:rPr>
          <w:rStyle w:val="VerbatimChar"/>
        </w:rPr>
        <w:t xml:space="preserve">$k</w:t>
      </w:r>
      <w:r>
        <w:t xml:space="preserve">, the BH threshold</w:t>
      </w:r>
      <w:r>
        <w:t xml:space="preserve"> </w:t>
      </w:r>
      <m:oMath>
        <m:sSup>
          <m:e>
            <m:r>
              <m:t>α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/</m:t>
            </m:r>
            <m:r>
              <m:t>m</m:t>
            </m:r>
          </m:e>
        </m:d>
        <m:r>
          <m:t>q</m:t>
        </m:r>
      </m:oMath>
      <w:r>
        <w:t xml:space="preserve">, and a logical vector</w:t>
      </w:r>
      <w:r>
        <w:t xml:space="preserve"> </w:t>
      </w:r>
      <w:r>
        <w:rPr>
          <w:rStyle w:val="VerbatimChar"/>
        </w:rPr>
        <w:t xml:space="preserve">reject</w:t>
      </w:r>
      <w:r>
        <w:t xml:space="preserve"> </w:t>
      </w:r>
      <w:r>
        <w:t xml:space="preserve">of length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marking rejections.</w:t>
      </w:r>
    </w:p>
    <w:p>
      <w:pPr>
        <w:pStyle w:val="FirstParagraph"/>
      </w:pPr>
      <w:r>
        <w:t xml:space="preserve">Then run it at</w:t>
      </w:r>
      <w:r>
        <w:t xml:space="preserve"> </w:t>
      </w:r>
      <w:r>
        <w:rPr>
          <w:rStyle w:val="VerbatimChar"/>
        </w:rPr>
        <w:t xml:space="preserve">q = 0.10</w:t>
      </w:r>
      <w:r>
        <w:t xml:space="preserve"> </w:t>
      </w:r>
      <w:r>
        <w:t xml:space="preserve">on the vector</w:t>
      </w:r>
      <w:r>
        <w:t xml:space="preserve"> </w:t>
      </w:r>
      <w:r>
        <w:rPr>
          <w:rStyle w:val="VerbatimChar"/>
        </w:rPr>
        <w:t xml:space="preserve">dat$p</w:t>
      </w:r>
      <w:r>
        <w:t xml:space="preserve">. Produce a plot overlaying the ordered</w:t>
      </w:r>
      <w:r>
        <w:t xml:space="preserve"> </w:t>
      </w:r>
      <w:r>
        <w:rPr>
          <w:rStyle w:val="VerbatimChar"/>
        </w:rPr>
        <w:t xml:space="preserve">p_(i)</w:t>
      </w:r>
      <w:r>
        <w:t xml:space="preserve"> </w:t>
      </w:r>
      <w:r>
        <w:t xml:space="preserve">and the BH line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i</m:t>
            </m:r>
            <m:r>
              <m:rPr>
                <m:sty m:val="p"/>
              </m:rPr>
              <m:t>/</m:t>
            </m:r>
            <m:r>
              <m:t>m</m:t>
            </m:r>
          </m:e>
        </m:d>
        <m:r>
          <m:t>q</m:t>
        </m:r>
      </m:oMath>
      <w:r>
        <w:t xml:space="preserve">, and mark the chosen cutoff.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(5 pts) Compare your rejections to</w:t>
      </w:r>
      <w:r>
        <w:t xml:space="preserve"> </w:t>
      </w:r>
      <w:r>
        <w:rPr>
          <w:rStyle w:val="VerbatimChar"/>
        </w:rPr>
        <w:t xml:space="preserve">p.adjust(dat$p, method="BH") &lt;= 0.10</w:t>
      </w:r>
      <w:r>
        <w:t xml:space="preserve">. They should match exactly. Report the number of discoveries.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(5 pts) Report the</w:t>
      </w:r>
      <w:r>
        <w:t xml:space="preserve"> </w:t>
      </w:r>
      <w:r>
        <w:rPr>
          <w:i/>
          <w:iCs/>
        </w:rPr>
        <w:t xml:space="preserve">empirical FDP</w:t>
      </w:r>
      <w:r>
        <w:t xml:space="preserve"> </w:t>
      </w:r>
      <w:r>
        <w:t xml:space="preserve">on this simulated data,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R</m:t>
            </m:r>
          </m:e>
        </m:d>
      </m:oMath>
      <w:r>
        <w:t xml:space="preserve">, using the latent truth</w:t>
      </w:r>
      <w:r>
        <w:t xml:space="preserve"> </w:t>
      </w:r>
      <w:r>
        <w:rPr>
          <w:rStyle w:val="VerbatimChar"/>
        </w:rPr>
        <w:t xml:space="preserve">H</w:t>
      </w:r>
      <w:r>
        <w:t xml:space="preserve"> </w:t>
      </w:r>
      <w:r>
        <w:t xml:space="preserve">(remember:</w:t>
      </w:r>
      <w:r>
        <w:t xml:space="preserve"> </w:t>
      </w:r>
      <w:r>
        <w:rPr>
          <w:rStyle w:val="VerbatimChar"/>
        </w:rPr>
        <w:t xml:space="preserve">H==0</w:t>
      </w:r>
      <w:r>
        <w:t xml:space="preserve"> </w:t>
      </w:r>
      <w:r>
        <w:t xml:space="preserve">means null). Comment briefly.</w:t>
      </w:r>
    </w:p>
    <w:bookmarkEnd w:id="26"/>
    <w:bookmarkStart w:id="27" w:name="Xdac2067900bdc4ba587b2bc4dd71382806ff77e"/>
    <w:p>
      <w:pPr>
        <w:pStyle w:val="Heading2"/>
      </w:pPr>
      <w:r>
        <w:t xml:space="preserve">Problem 3: Simulation study of BH FDR control (20 pts)</w:t>
      </w:r>
    </w:p>
    <w:p>
      <w:pPr>
        <w:pStyle w:val="FirstParagraph"/>
      </w:pPr>
      <w:r>
        <w:t xml:space="preserve">Design a small simulation to assess how the BH FDR behaves as a function of</w:t>
      </w:r>
      <w:r>
        <w:t xml:space="preserve"> </w:t>
      </w:r>
      <m:oMath>
        <m:sSub>
          <m:e>
            <m:r>
              <m:t>π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alternative strength.</w:t>
      </w:r>
    </w:p>
    <w:p>
      <w:pPr>
        <w:pStyle w:val="Compact"/>
        <w:numPr>
          <w:ilvl w:val="0"/>
          <w:numId w:val="1002"/>
        </w:numPr>
      </w:pPr>
      <w:r>
        <w:t xml:space="preserve">Fix</w:t>
      </w:r>
      <w:r>
        <w:t xml:space="preserve"> </w:t>
      </w:r>
      <w:r>
        <w:rPr>
          <w:rStyle w:val="VerbatimChar"/>
        </w:rPr>
        <w:t xml:space="preserve">m = 5000</w:t>
      </w:r>
      <w:r>
        <w:t xml:space="preserve">,</w:t>
      </w:r>
      <w:r>
        <w:t xml:space="preserve"> </w:t>
      </w:r>
      <w:r>
        <w:rPr>
          <w:rStyle w:val="VerbatimChar"/>
        </w:rPr>
        <w:t xml:space="preserve">q = 0.10</w:t>
      </w:r>
      <w:r>
        <w:t xml:space="preserve">. For each</w:t>
      </w:r>
      <w:r>
        <w:t xml:space="preserve"> </w:t>
      </w:r>
      <m:oMath>
        <m:sSub>
          <m:e>
            <m:r>
              <m:t>π</m:t>
            </m:r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,</m:t>
        </m:r>
        <m:r>
          <m:t>0.9</m:t>
        </m:r>
        <m:r>
          <m:rPr>
            <m:sty m:val="p"/>
          </m:rPr>
          <m:t>,</m:t>
        </m:r>
        <m:r>
          <m:t>0.95</m:t>
        </m:r>
        <m:r>
          <m:rPr>
            <m:sty m:val="p"/>
          </m:rPr>
          <m:t>}</m:t>
        </m:r>
      </m:oMath>
      <w:r>
        <w:t xml:space="preserve"> </w:t>
      </w:r>
      <w:r>
        <w:t xml:space="preserve">and alternative sd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1.5</m:t>
        </m:r>
        <m:r>
          <m:rPr>
            <m:sty m:val="p"/>
          </m:rPr>
          <m:t>,</m:t>
        </m:r>
        <m:r>
          <m:t>2.0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simulate 200 independent datasets via the two-groups model with</w:t>
      </w:r>
      <w:r>
        <w:t xml:space="preserve"> </w:t>
      </w:r>
      <w:r>
        <w:rPr>
          <w:rStyle w:val="VerbatimChar"/>
        </w:rPr>
        <w:t xml:space="preserve">tau = 1</w:t>
      </w:r>
      <w:r>
        <w:t xml:space="preserve">,</w:t>
      </w:r>
    </w:p>
    <w:p>
      <w:pPr>
        <w:pStyle w:val="Compact"/>
        <w:numPr>
          <w:ilvl w:val="1"/>
          <w:numId w:val="1003"/>
        </w:numPr>
      </w:pPr>
      <w:r>
        <w:t xml:space="preserve">apply BH at level</w:t>
      </w:r>
      <w:r>
        <w:t xml:space="preserve"> </w:t>
      </w:r>
      <w:r>
        <w:rPr>
          <w:rStyle w:val="VerbatimChar"/>
        </w:rPr>
        <w:t xml:space="preserve">q</w:t>
      </w:r>
      <w:r>
        <w:t xml:space="preserve">,</w:t>
      </w:r>
    </w:p>
    <w:p>
      <w:pPr>
        <w:pStyle w:val="Compact"/>
        <w:numPr>
          <w:ilvl w:val="1"/>
          <w:numId w:val="1003"/>
        </w:numPr>
      </w:pPr>
      <w:r>
        <w:t xml:space="preserve">record the FDP for each replication using the latent truth.</w:t>
      </w:r>
    </w:p>
    <w:p>
      <w:pPr>
        <w:pStyle w:val="Compact"/>
        <w:numPr>
          <w:ilvl w:val="0"/>
          <w:numId w:val="1002"/>
        </w:numPr>
      </w:pPr>
      <w:r>
        <w:t xml:space="preserve">Plot the average FDP and its simulation SE versus</w:t>
      </w:r>
      <w:r>
        <w:t xml:space="preserve"> </w:t>
      </w:r>
      <m:oMath>
        <m:sSub>
          <m:e>
            <m:r>
              <m:t>π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σ</m:t>
        </m:r>
      </m:oMath>
      <w:r>
        <w:t xml:space="preserve">. Does BH control FDR near</w:t>
      </w:r>
      <w:r>
        <w:t xml:space="preserve"> </w:t>
      </w:r>
      <m:oMath>
        <m:sSub>
          <m:e>
            <m:r>
              <m:t>π</m:t>
            </m:r>
          </m:e>
          <m:sub>
            <m:r>
              <m:t>0</m:t>
            </m:r>
          </m:sub>
        </m:sSub>
        <m:r>
          <m:t>q</m:t>
        </m:r>
      </m:oMath>
      <w:r>
        <w:t xml:space="preserve"> </w:t>
      </w:r>
      <w:r>
        <w:t xml:space="preserve">under independence?</w:t>
      </w:r>
    </w:p>
    <w:bookmarkEnd w:id="27"/>
    <w:bookmarkStart w:id="28" w:name="Xb0c5807286f907b7ff5852a2974c90674a674b3"/>
    <w:p>
      <w:pPr>
        <w:pStyle w:val="Heading2"/>
      </w:pPr>
      <w:r>
        <w:t xml:space="preserve">Problem 4: Empirical-Bayes BFDR from p-values (20 pts)</w:t>
      </w:r>
    </w:p>
    <w:p>
      <w:pPr>
        <w:pStyle w:val="FirstParagraph"/>
      </w:pPr>
      <w:r>
        <w:t xml:space="preserve">We will estimate the Bayesian FDR at a threshold</w:t>
      </w:r>
      <w:r>
        <w:t xml:space="preserve"> </w:t>
      </w:r>
      <m:oMath>
        <m:sSub>
          <m:e>
            <m:r>
              <m:t>p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p"/>
                </m:rPr>
                <m:t>BFDR</m:t>
              </m:r>
            </m:e>
          </m:acc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t>t</m:t>
                  </m:r>
                </m:sub>
              </m:sSub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t>t</m:t>
                  </m:r>
                </m:sub>
              </m:sSub>
            </m:num>
            <m:den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</m:den>
          </m:f>
          <m:r>
            <m:rPr>
              <m:sty m:val="p"/>
            </m:rPr>
            <m:t>,</m:t>
          </m:r>
          <m:r>
            <m:t>  </m:t>
          </m:r>
          <m:acc>
            <m:accPr>
              <m:chr m:val="̂"/>
            </m:accPr>
            <m:e>
              <m:r>
                <m:t>F</m:t>
              </m:r>
            </m:e>
          </m:acc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t>t</m:t>
                  </m:r>
                </m:sub>
              </m:sSub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rPr>
                  <m:sty m:val="b"/>
                </m:rPr>
                <m:t>1</m:t>
              </m:r>
            </m:e>
          </m:nary>
          <m:r>
            <m:rPr>
              <m:sty m:val="p"/>
            </m:rPr>
            <m:t>{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p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(8 pts) Implement the Storey (2002) estimator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0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#</m:t>
              </m:r>
              <m:r>
                <m:rPr>
                  <m:sty m:val="p"/>
                </m:rPr>
                <m:t>{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λ</m:t>
              </m:r>
              <m:r>
                <m:rPr>
                  <m:sty m:val="p"/>
                </m:rPr>
                <m:t>}</m:t>
              </m:r>
            </m:num>
            <m:den>
              <m:r>
                <m:t>m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</m:den>
          </m:f>
          <m:r>
            <m:rPr>
              <m:sty m:val="p"/>
            </m:rPr>
            <m:t>,</m:t>
          </m:r>
          <m:r>
            <m:t>  </m:t>
          </m:r>
          <m:r>
            <m:t>λ</m:t>
          </m:r>
          <m:r>
            <m:rPr>
              <m:sty m:val="p"/>
            </m:rPr>
            <m:t>∈</m:t>
          </m:r>
          <m:d>
            <m:dPr>
              <m:begChr m:val="["/>
              <m:sepChr m:val=""/>
              <m:endChr m:val="]"/>
              <m:grow/>
            </m:dPr>
            <m:e>
              <m:r>
                <m:t>0.5</m:t>
              </m:r>
              <m:r>
                <m:rPr>
                  <m:sty m:val="p"/>
                </m:rPr>
                <m:t>,</m:t>
              </m:r>
              <m:r>
                <m:t>0.95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report the smoothed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obtained by fitting a cubic spline or loess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λ</m:t>
            </m:r>
          </m:e>
        </m:d>
      </m:oMath>
      <w:r>
        <w:t xml:space="preserve"> </w:t>
      </w:r>
      <w:r>
        <w:t xml:space="preserve">versus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evaluating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(6 pts) For a grid of thresholds</w:t>
      </w:r>
      <w:r>
        <w:t xml:space="preserve"> </w:t>
      </w:r>
      <m:oMath>
        <m:sSub>
          <m:e>
            <m:r>
              <m:t>p</m:t>
            </m:r>
          </m:e>
          <m:sub>
            <m:r>
              <m:t>t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rPr>
            <m:sty m:val="p"/>
          </m:rPr>
          <m:t>,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}</m:t>
        </m:r>
      </m:oMath>
      <w:r>
        <w:t xml:space="preserve">, compute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BFDR</m:t>
            </m:r>
          </m:e>
        </m:acc>
        <m:d>
          <m:dPr>
            <m:begChr m:val="("/>
            <m:sepChr m:val=""/>
            <m:endChr m:val=")"/>
            <m:grow/>
          </m:dPr>
          <m:e>
            <m:sSub>
              <m:e>
                <m:r>
                  <m:t>p</m:t>
                </m:r>
              </m:e>
              <m:sub>
                <m:r>
                  <m:t>t</m:t>
                </m:r>
              </m:sub>
            </m:sSub>
          </m:e>
        </m:d>
      </m:oMath>
      <w:r>
        <w:t xml:space="preserve"> </w:t>
      </w:r>
      <w:r>
        <w:t xml:space="preserve">and plot it as a function of</w:t>
      </w:r>
      <w:r>
        <w:t xml:space="preserve"> </w:t>
      </w:r>
      <m:oMath>
        <m:sSub>
          <m:e>
            <m:r>
              <m:t>p</m:t>
            </m:r>
          </m:e>
          <m:sub>
            <m:r>
              <m:t>t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(6 pts) Pick the smallest</w:t>
      </w:r>
      <w:r>
        <w:t xml:space="preserve"> </w:t>
      </w:r>
      <m:oMath>
        <m:sSub>
          <m:e>
            <m:r>
              <m:t>p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whose estimated BFDR is</w:t>
      </w:r>
      <w:r>
        <w:t xml:space="preserve"> </w:t>
      </w:r>
      <m:oMath>
        <m:r>
          <m:rPr>
            <m:sty m:val="p"/>
          </m:rPr>
          <m:t>≤</m:t>
        </m:r>
        <m:r>
          <m:t>0.10</m:t>
        </m:r>
      </m:oMath>
      <w:r>
        <w:t xml:space="preserve"> </w:t>
      </w:r>
      <w:r>
        <w:t xml:space="preserve">and report how many discoveries you would make at that threshold. Compare to the BH discoveries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0.10</m:t>
        </m:r>
      </m:oMath>
      <w:r>
        <w:t xml:space="preserve"> </w:t>
      </w:r>
      <w:r>
        <w:t xml:space="preserve">from Problem 2.</w:t>
      </w:r>
    </w:p>
    <w:p>
      <w:pPr>
        <w:pStyle w:val="BodyText"/>
      </w:pPr>
      <w:r>
        <w:t xml:space="preserve">Compare your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to the estimate from the</w:t>
      </w:r>
      <w:r>
        <w:t xml:space="preserve"> </w:t>
      </w:r>
      <w:r>
        <w:rPr>
          <w:rStyle w:val="VerbatimChar"/>
        </w:rPr>
        <w:t xml:space="preserve">qvalue</w:t>
      </w:r>
      <w:r>
        <w:t xml:space="preserve"> </w:t>
      </w:r>
      <w:r>
        <w:t xml:space="preserve">package and report both.</w:t>
      </w:r>
    </w:p>
    <w:bookmarkEnd w:id="28"/>
    <w:bookmarkStart w:id="29" w:name="Xf5cefe03a38664d52120489d3366f127aca266c"/>
    <w:p>
      <w:pPr>
        <w:pStyle w:val="Heading2"/>
      </w:pPr>
      <w:r>
        <w:t xml:space="preserve">Problem 5: q-values and discovery sets (10 pts)</w:t>
      </w:r>
    </w:p>
    <w:p>
      <w:pPr>
        <w:pStyle w:val="FirstParagraph"/>
      </w:pPr>
      <w:r>
        <w:t xml:space="preserve">Compute</w:t>
      </w:r>
      <w:r>
        <w:t xml:space="preserve"> </w:t>
      </w:r>
      <w:r>
        <w:rPr>
          <w:rStyle w:val="VerbatimChar"/>
        </w:rPr>
        <w:t xml:space="preserve">qvalues &lt;- qvalue::qvalue(dat$p)</w:t>
      </w:r>
      <w:r>
        <w:t xml:space="preserve"> </w:t>
      </w:r>
      <w:r>
        <w:t xml:space="preserve">and: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(4 pts) Report how many features have</w:t>
      </w:r>
      <w:r>
        <w:t xml:space="preserve"> </w:t>
      </w:r>
      <w:r>
        <w:rPr>
          <w:rStyle w:val="VerbatimChar"/>
        </w:rPr>
        <w:t xml:space="preserve">qvalues$qvalues &lt;= 0.10</w:t>
      </w:r>
      <w:r>
        <w:t xml:space="preserve">. Compare to BH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0.10</m:t>
        </m:r>
      </m:oMath>
      <w:r>
        <w:t xml:space="preserve"> </w:t>
      </w:r>
      <w:r>
        <w:t xml:space="preserve">and to your BFDR-based threshold in Problem 4.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(6 pts) Sort features by their q-values (ascending). Let</w:t>
      </w:r>
      <w:r>
        <w:t xml:space="preserve"> </w:t>
      </w:r>
      <m:oMath>
        <m:acc>
          <m:accPr>
            <m:chr m:val="‾"/>
          </m:accPr>
          <m:e>
            <m:r>
              <m:t>q</m:t>
            </m:r>
          </m:e>
        </m:acc>
        <m:d>
          <m:dPr>
            <m:begChr m:val="("/>
            <m:sepChr m:val=""/>
            <m:endChr m:val=")"/>
            <m:grow/>
          </m:dPr>
          <m:e>
            <m:r>
              <m:t>k</m:t>
            </m:r>
          </m:e>
        </m:d>
      </m:oMath>
      <w:r>
        <w:t xml:space="preserve"> </w:t>
      </w:r>
      <w:r>
        <w:t xml:space="preserve">be the running mean of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q-values. Plot</w:t>
      </w:r>
      <w:r>
        <w:t xml:space="preserve"> </w:t>
      </w:r>
      <m:oMath>
        <m:acc>
          <m:accPr>
            <m:chr m:val="‾"/>
          </m:accPr>
          <m:e>
            <m:r>
              <m:t>q</m:t>
            </m:r>
          </m:e>
        </m:acc>
        <m:d>
          <m:dPr>
            <m:begChr m:val="("/>
            <m:sepChr m:val=""/>
            <m:endChr m:val=")"/>
            <m:grow/>
          </m:dPr>
          <m:e>
            <m:r>
              <m:t>k</m:t>
            </m:r>
          </m:e>
        </m:d>
      </m:oMath>
      <w:r>
        <w:t xml:space="preserve"> </w:t>
      </w:r>
      <w:r>
        <w:t xml:space="preserve">versus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mark the largest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q</m:t>
            </m:r>
          </m:e>
        </m:acc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k</m:t>
                </m:r>
              </m:e>
            </m:acc>
          </m:e>
        </m:d>
        <m:r>
          <m:rPr>
            <m:sty m:val="p"/>
          </m:rPr>
          <m:t>≤</m:t>
        </m:r>
        <m:r>
          <m:t>0.10</m:t>
        </m:r>
      </m:oMath>
      <w:r>
        <w:t xml:space="preserve">. Explain why selecting the first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features is a reasonable discovery rule.</w:t>
      </w:r>
    </w:p>
    <w:bookmarkEnd w:id="29"/>
    <w:bookmarkStart w:id="30" w:name="problem-6-brief-discussion-20-pts"/>
    <w:p>
      <w:pPr>
        <w:pStyle w:val="Heading2"/>
      </w:pPr>
      <w:r>
        <w:t xml:space="preserve">Problem 6: Brief discussion (20 pts)</w:t>
      </w:r>
    </w:p>
    <w:p>
      <w:pPr>
        <w:pStyle w:val="FirstParagraph"/>
      </w:pPr>
      <w:r>
        <w:t xml:space="preserve">Write a concise paragraph (6–10 sentences) addressing the following:</w:t>
      </w:r>
    </w:p>
    <w:p>
      <w:pPr>
        <w:pStyle w:val="Compact"/>
        <w:numPr>
          <w:ilvl w:val="0"/>
          <w:numId w:val="1004"/>
        </w:numPr>
      </w:pPr>
      <w:r>
        <w:t xml:space="preserve">How do BH, BFDR thresholding, and q-value selection compare on these data in terms of number of discoveries and estimated error rates?</w:t>
      </w:r>
    </w:p>
    <w:p>
      <w:pPr>
        <w:pStyle w:val="Compact"/>
        <w:numPr>
          <w:ilvl w:val="0"/>
          <w:numId w:val="1004"/>
        </w:numPr>
      </w:pPr>
      <w:r>
        <w:t xml:space="preserve">What assumptions underlie BH control, and how might LD (dependence among tests) in GWAS affect it?</w:t>
      </w:r>
    </w:p>
    <w:p>
      <w:pPr>
        <w:pStyle w:val="Compact"/>
        <w:numPr>
          <w:ilvl w:val="0"/>
          <w:numId w:val="1004"/>
        </w:numPr>
      </w:pPr>
      <w:r>
        <w:t xml:space="preserve">What are potential pitfalls of estimating</w:t>
      </w:r>
      <w:r>
        <w:t xml:space="preserve"> </w:t>
      </w:r>
      <m:oMath>
        <m:sSub>
          <m:e>
            <m:r>
              <m:t>π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from the empirical distribution of</w:t>
      </w:r>
      <w:r>
        <w:t xml:space="preserve"> </w:t>
      </w:r>
      <m:oMath>
        <m:r>
          <m:t>p</m:t>
        </m:r>
      </m:oMath>
      <w:r>
        <w:t xml:space="preserve">-values?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05</dc:title>
  <dc:creator/>
  <cp:keywords/>
  <dcterms:created xsi:type="dcterms:W3CDTF">2025-10-30T15:19:22Z</dcterms:created>
  <dcterms:modified xsi:type="dcterms:W3CDTF">2025-10-30T15:19:22Z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>references.bib</vt:lpwstr>
  </property>
  <property fmtid="{D5CDD505-2E9C-101B-9397-08002B2CF9AE}" pid="4" name="csl">
    <vt:lpwstr>https://www.zotero.org/styles/biostatistics</vt:lpwstr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subtitle">
    <vt:lpwstr>PUBH 8878</vt:lpwstr>
  </property>
  <property fmtid="{D5CDD505-2E9C-101B-9397-08002B2CF9AE}" pid="10" name="toc-title">
    <vt:lpwstr>Table of contents</vt:lpwstr>
  </property>
</Properties>
</file>