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commentRangeStart w:id="0"/>
      <w:commentRangeStart w:id="1"/>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commentRangeEnd w:id="0"/>
      <w:r w:rsidR="0042542A">
        <w:rPr>
          <w:rStyle w:val="CommentReference"/>
        </w:rPr>
        <w:commentReference w:id="0"/>
      </w:r>
      <w:commentRangeEnd w:id="1"/>
      <w:r w:rsidR="004707B4">
        <w:rPr>
          <w:rStyle w:val="CommentReference"/>
        </w:rPr>
        <w:commentReference w:id="1"/>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2C1CFDD6"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commentRangeStart w:id="2"/>
      <w:r w:rsidR="00A03219">
        <w:rPr>
          <w:rFonts w:ascii="Times New Roman" w:hAnsi="Times New Roman" w:cs="Times New Roman"/>
          <w:sz w:val="24"/>
          <w:szCs w:val="24"/>
        </w:rPr>
        <w:t>12 million years of divergence</w:t>
      </w:r>
      <w:commentRangeEnd w:id="2"/>
      <w:r w:rsidR="00A03219">
        <w:rPr>
          <w:rStyle w:val="CommentReference"/>
        </w:rPr>
        <w:commentReference w:id="2"/>
      </w:r>
      <w:r w:rsidR="00A03219">
        <w:rPr>
          <w:rFonts w:ascii="Times New Roman" w:hAnsi="Times New Roman" w:cs="Times New Roman"/>
          <w:sz w:val="24"/>
          <w:szCs w:val="24"/>
        </w:rPr>
        <w:t xml:space="preserv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commentRangeStart w:id="3"/>
      <w:r w:rsidRPr="00197A2B">
        <w:lastRenderedPageBreak/>
        <w:t>Introduction</w:t>
      </w:r>
      <w:commentRangeEnd w:id="3"/>
      <w:r w:rsidR="00340D8F">
        <w:rPr>
          <w:rStyle w:val="CommentReference"/>
          <w:rFonts w:asciiTheme="minorHAnsi" w:hAnsiTheme="minorHAnsi" w:cstheme="minorBidi"/>
          <w:b w:val="0"/>
        </w:rPr>
        <w:commentReference w:id="3"/>
      </w:r>
    </w:p>
    <w:p w14:paraId="2E9D066F" w14:textId="3B4B1AB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 xml:space="preserve">For </w:t>
      </w:r>
      <w:commentRangeStart w:id="4"/>
      <w:r w:rsidR="00340D8F">
        <w:rPr>
          <w:rFonts w:ascii="Times New Roman" w:hAnsi="Times New Roman" w:cs="Times New Roman"/>
          <w:sz w:val="24"/>
          <w:szCs w:val="24"/>
        </w:rPr>
        <w:t>example</w:t>
      </w:r>
      <w:commentRangeEnd w:id="4"/>
      <w:r w:rsidR="00340D8F">
        <w:rPr>
          <w:rStyle w:val="CommentReference"/>
        </w:rPr>
        <w:commentReference w:id="4"/>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commentRangeStart w:id="5"/>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commentRangeEnd w:id="5"/>
      <w:r w:rsidR="00340D8F">
        <w:rPr>
          <w:rStyle w:val="CommentReference"/>
        </w:rPr>
        <w:commentReference w:id="5"/>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 xml:space="preserve">the true signal of </w:t>
      </w:r>
      <w:commentRangeStart w:id="6"/>
      <w:r w:rsidR="00E9567D">
        <w:rPr>
          <w:rFonts w:ascii="Times New Roman" w:hAnsi="Times New Roman" w:cs="Times New Roman"/>
          <w:sz w:val="24"/>
          <w:szCs w:val="24"/>
        </w:rPr>
        <w:t>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commentRangeEnd w:id="6"/>
      <w:r w:rsidR="00065343">
        <w:rPr>
          <w:rStyle w:val="CommentReference"/>
        </w:rPr>
        <w:commentReference w:id="6"/>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164F3D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commentRangeStart w:id="7"/>
      <w:commentRangeStart w:id="8"/>
      <w:r w:rsidR="000439E4">
        <w:rPr>
          <w:rFonts w:ascii="Times New Roman" w:hAnsi="Times New Roman" w:cs="Times New Roman"/>
          <w:sz w:val="24"/>
          <w:szCs w:val="24"/>
        </w:rPr>
        <w:t>However</w:t>
      </w:r>
      <w:commentRangeEnd w:id="7"/>
      <w:r w:rsidR="00DE0DCD">
        <w:rPr>
          <w:rStyle w:val="CommentReference"/>
        </w:rPr>
        <w:commentReference w:id="7"/>
      </w:r>
      <w:commentRangeEnd w:id="8"/>
      <w:r w:rsidR="00DE0DCD">
        <w:rPr>
          <w:rStyle w:val="CommentReference"/>
        </w:rPr>
        <w:commentReference w:id="8"/>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commentRangeStart w:id="9"/>
      <w:commentRangeStart w:id="10"/>
      <w:commentRangeStart w:id="11"/>
      <w:r w:rsidR="00DE0DCD">
        <w:rPr>
          <w:rFonts w:ascii="Times New Roman" w:hAnsi="Times New Roman" w:cs="Times New Roman"/>
          <w:sz w:val="24"/>
          <w:szCs w:val="24"/>
        </w:rPr>
        <w:t xml:space="preserve">positive </w:t>
      </w:r>
      <w:commentRangeEnd w:id="9"/>
      <w:r w:rsidR="00DE0DCD">
        <w:rPr>
          <w:rStyle w:val="CommentReference"/>
        </w:rPr>
        <w:commentReference w:id="9"/>
      </w:r>
      <w:commentRangeEnd w:id="10"/>
      <w:r w:rsidR="00E54808">
        <w:rPr>
          <w:rStyle w:val="CommentReference"/>
        </w:rPr>
        <w:commentReference w:id="10"/>
      </w:r>
      <w:commentRangeEnd w:id="11"/>
      <w:r w:rsidR="00A37DF6">
        <w:rPr>
          <w:rStyle w:val="CommentReference"/>
        </w:rPr>
        <w:commentReference w:id="11"/>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2CFEB98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12"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2"/>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proofErr w:type="gramStart"/>
      <w:r w:rsidR="00045BDB">
        <w:rPr>
          <w:rFonts w:ascii="Times New Roman" w:hAnsi="Times New Roman" w:cs="Times New Roman"/>
          <w:sz w:val="24"/>
          <w:szCs w:val="24"/>
        </w:rPr>
        <w:t>test</w:t>
      </w:r>
      <w:proofErr w:type="gramEnd"/>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5DB22DD5"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22B4C393"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commentRangeStart w:id="13"/>
      <w:r w:rsidR="007B17B5">
        <w:rPr>
          <w:rFonts w:ascii="Times New Roman" w:hAnsi="Times New Roman" w:cs="Times New Roman"/>
          <w:sz w:val="24"/>
          <w:szCs w:val="24"/>
        </w:rPr>
        <w:t>)</w:t>
      </w:r>
      <w:commentRangeEnd w:id="13"/>
      <w:r w:rsidR="001824EF">
        <w:rPr>
          <w:rStyle w:val="CommentReference"/>
        </w:rPr>
        <w:commentReference w:id="13"/>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w:t>
      </w:r>
      <w:commentRangeStart w:id="14"/>
      <w:r w:rsidR="00A03219">
        <w:rPr>
          <w:rFonts w:ascii="Times New Roman" w:hAnsi="Times New Roman" w:cs="Times New Roman"/>
          <w:sz w:val="24"/>
          <w:szCs w:val="24"/>
        </w:rPr>
        <w:t xml:space="preserve">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 xml:space="preserve">phylogeny provides context on the evolutionary timescale upon </w:t>
      </w:r>
      <w:commentRangeEnd w:id="14"/>
      <w:r w:rsidR="00A03219">
        <w:rPr>
          <w:rStyle w:val="CommentReference"/>
        </w:rPr>
        <w:commentReference w:id="14"/>
      </w:r>
      <w:r w:rsidR="00A03219">
        <w:rPr>
          <w:rFonts w:ascii="Times New Roman" w:hAnsi="Times New Roman" w:cs="Times New Roman"/>
          <w:sz w:val="24"/>
          <w:szCs w:val="24"/>
        </w:rPr>
        <w:t>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w:t>
      </w:r>
      <w:commentRangeStart w:id="15"/>
      <w:r w:rsidR="00A03219">
        <w:rPr>
          <w:rFonts w:ascii="Times New Roman" w:hAnsi="Times New Roman" w:cs="Times New Roman"/>
          <w:sz w:val="24"/>
          <w:szCs w:val="24"/>
        </w:rPr>
        <w:t>12 million years of divergence</w:t>
      </w:r>
      <w:r w:rsidR="006E16FF">
        <w:rPr>
          <w:rFonts w:ascii="Times New Roman" w:hAnsi="Times New Roman" w:cs="Times New Roman"/>
          <w:sz w:val="24"/>
          <w:szCs w:val="24"/>
        </w:rPr>
        <w:t xml:space="preserve"> </w:t>
      </w:r>
      <w:commentRangeEnd w:id="15"/>
      <w:r w:rsidR="00A03219">
        <w:rPr>
          <w:rStyle w:val="CommentReference"/>
        </w:rPr>
        <w:commentReference w:id="15"/>
      </w:r>
      <w:r w:rsidR="006E16FF">
        <w:rPr>
          <w:rFonts w:ascii="Times New Roman" w:hAnsi="Times New Roman" w:cs="Times New Roman"/>
          <w:sz w:val="24"/>
          <w:szCs w:val="24"/>
        </w:rPr>
        <w:t>(see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w:t>
      </w:r>
      <w:commentRangeStart w:id="16"/>
      <w:r w:rsidR="00A1117F" w:rsidRPr="00031896">
        <w:rPr>
          <w:rFonts w:ascii="Times New Roman" w:hAnsi="Times New Roman" w:cs="Times New Roman"/>
          <w:sz w:val="24"/>
          <w:szCs w:val="24"/>
        </w:rPr>
        <w:t>The numb</w:t>
      </w:r>
      <w:commentRangeEnd w:id="16"/>
      <w:r w:rsidR="00B8137C">
        <w:rPr>
          <w:rStyle w:val="CommentReference"/>
        </w:rPr>
        <w:commentReference w:id="16"/>
      </w:r>
      <w:r w:rsidR="00A1117F" w:rsidRPr="00031896">
        <w:rPr>
          <w:rFonts w:ascii="Times New Roman" w:hAnsi="Times New Roman" w:cs="Times New Roman"/>
          <w:sz w:val="24"/>
          <w:szCs w:val="24"/>
        </w:rPr>
        <w:t>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1B49877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commentRangeStart w:id="17"/>
      <w:r w:rsidR="00BF08A1">
        <w:rPr>
          <w:rFonts w:ascii="Times New Roman" w:hAnsi="Times New Roman" w:cs="Times New Roman"/>
          <w:sz w:val="24"/>
          <w:szCs w:val="24"/>
        </w:rPr>
        <w:t>307</w:t>
      </w:r>
      <w:r w:rsidR="00A709D0">
        <w:rPr>
          <w:rFonts w:ascii="Times New Roman" w:hAnsi="Times New Roman" w:cs="Times New Roman"/>
          <w:sz w:val="24"/>
          <w:szCs w:val="24"/>
        </w:rPr>
        <w:t>,</w:t>
      </w:r>
      <w:commentRangeEnd w:id="17"/>
      <w:r w:rsidR="00BF08A1">
        <w:rPr>
          <w:rFonts w:ascii="Times New Roman" w:hAnsi="Times New Roman" w:cs="Times New Roman"/>
          <w:sz w:val="24"/>
          <w:szCs w:val="24"/>
        </w:rPr>
        <w:t xml:space="preserve">275 </w:t>
      </w:r>
      <w:r w:rsidR="00CB787E">
        <w:rPr>
          <w:rStyle w:val="CommentReference"/>
        </w:rPr>
        <w:commentReference w:id="17"/>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w:t>
      </w:r>
      <w:r w:rsidR="00A709D0">
        <w:rPr>
          <w:rFonts w:ascii="Times New Roman" w:hAnsi="Times New Roman" w:cs="Times New Roman"/>
          <w:sz w:val="24"/>
          <w:szCs w:val="24"/>
        </w:rPr>
        <w:lastRenderedPageBreak/>
        <w:t xml:space="preserve">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1B6D59">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1946EE6"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commentRangeStart w:id="18"/>
      <w:commentRangeStart w:id="19"/>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 xml:space="preserve">Mb recombination window </w:t>
      </w:r>
      <w:commentRangeEnd w:id="18"/>
      <w:r w:rsidR="005404E8">
        <w:rPr>
          <w:rStyle w:val="CommentReference"/>
        </w:rPr>
        <w:commentReference w:id="18"/>
      </w:r>
      <w:commentRangeEnd w:id="19"/>
      <w:r w:rsidR="00BF08A1">
        <w:rPr>
          <w:rStyle w:val="CommentReference"/>
        </w:rPr>
        <w:commentReference w:id="19"/>
      </w:r>
      <w:r w:rsidR="00CC2409">
        <w:rPr>
          <w:rFonts w:ascii="Times New Roman" w:hAnsi="Times New Roman" w:cs="Times New Roman"/>
          <w:sz w:val="24"/>
          <w:szCs w:val="24"/>
        </w:rPr>
        <w:t>(</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32FB939"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commentRangeStart w:id="20"/>
      <w:commentRangeStart w:id="21"/>
      <w:commentRangeStart w:id="22"/>
      <w:r w:rsidR="00941CD1" w:rsidRPr="00031896">
        <w:rPr>
          <w:rFonts w:ascii="Times New Roman" w:hAnsi="Times New Roman" w:cs="Times New Roman"/>
          <w:sz w:val="24"/>
          <w:szCs w:val="24"/>
        </w:rPr>
        <w:t xml:space="preserve">Evolutionary relationships around certain </w:t>
      </w:r>
      <w:commentRangeEnd w:id="20"/>
      <w:r w:rsidR="00E73F5A">
        <w:rPr>
          <w:rStyle w:val="CommentReference"/>
        </w:rPr>
        <w:commentReference w:id="20"/>
      </w:r>
      <w:commentRangeEnd w:id="21"/>
      <w:r w:rsidR="00E73F5A">
        <w:rPr>
          <w:rStyle w:val="CommentReference"/>
        </w:rPr>
        <w:commentReference w:id="21"/>
      </w:r>
      <w:commentRangeEnd w:id="22"/>
      <w:r w:rsidR="00BF08A1">
        <w:rPr>
          <w:rStyle w:val="CommentReference"/>
        </w:rPr>
        <w:commentReference w:id="22"/>
      </w:r>
      <w:r w:rsidR="00941CD1" w:rsidRPr="00031896">
        <w:rPr>
          <w:rFonts w:ascii="Times New Roman" w:hAnsi="Times New Roman" w:cs="Times New Roman"/>
          <w:sz w:val="24"/>
          <w:szCs w:val="24"/>
        </w:rPr>
        <w:t xml:space="preserve">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w:t>
      </w:r>
      <w:r w:rsidR="00CB58A3">
        <w:rPr>
          <w:rFonts w:ascii="Times New Roman" w:hAnsi="Times New Roman" w:cs="Times New Roman"/>
          <w:sz w:val="24"/>
          <w:szCs w:val="24"/>
        </w:rPr>
        <w:t>(Fig. 5</w:t>
      </w:r>
      <w:r w:rsidR="00BF08A1">
        <w:rPr>
          <w:rFonts w:ascii="Times New Roman" w:hAnsi="Times New Roman" w:cs="Times New Roman"/>
          <w:sz w:val="24"/>
          <w:szCs w:val="24"/>
        </w:rPr>
        <w:t>B</w:t>
      </w:r>
      <w:r w:rsidR="00CB58A3">
        <w:rPr>
          <w:rFonts w:ascii="Times New Roman" w:hAnsi="Times New Roman" w:cs="Times New Roman"/>
          <w:sz w:val="24"/>
          <w:szCs w:val="24"/>
        </w:rPr>
        <w:t>).</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28B7485B"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2B242620"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w:t>
      </w:r>
      <w:r w:rsidR="00D1794F">
        <w:rPr>
          <w:rFonts w:ascii="Times New Roman" w:hAnsi="Times New Roman" w:cs="Times New Roman"/>
          <w:sz w:val="24"/>
          <w:szCs w:val="24"/>
        </w:rPr>
        <w:lastRenderedPageBreak/>
        <w:t xml:space="preserve">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000AA97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500045">
        <w:rPr>
          <w:rFonts w:ascii="Times New Roman" w:hAnsi="Times New Roman" w:cs="Times New Roman"/>
          <w:sz w:val="24"/>
          <w:szCs w:val="24"/>
        </w:rPr>
        <w:t>the evolutionary timescale upon which</w:t>
      </w:r>
      <w:r w:rsidR="000E014B">
        <w:rPr>
          <w:rFonts w:ascii="Times New Roman" w:hAnsi="Times New Roman" w:cs="Times New Roman"/>
          <w:sz w:val="24"/>
          <w:szCs w:val="24"/>
        </w:rPr>
        <w:t xml:space="preserve"> 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4B086FA0"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commentRangeStart w:id="23"/>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commentRangeEnd w:id="23"/>
      <w:r w:rsidR="009624B8">
        <w:rPr>
          <w:rStyle w:val="CommentReference"/>
        </w:rPr>
        <w:commentReference w:id="23"/>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2D6FB937" w:rsidR="007E554A" w:rsidRDefault="004E19EF" w:rsidP="001B16F4">
      <w:pPr>
        <w:spacing w:after="0"/>
        <w:ind w:firstLine="720"/>
        <w:jc w:val="both"/>
        <w:rPr>
          <w:rFonts w:ascii="Times New Roman" w:hAnsi="Times New Roman" w:cs="Times New Roman"/>
          <w:sz w:val="24"/>
          <w:szCs w:val="24"/>
        </w:rPr>
      </w:pPr>
      <w:commentRangeStart w:id="24"/>
      <w:r>
        <w:rPr>
          <w:rFonts w:ascii="Times New Roman" w:hAnsi="Times New Roman" w:cs="Times New Roman"/>
          <w:sz w:val="24"/>
          <w:szCs w:val="24"/>
        </w:rPr>
        <w:t xml:space="preserve">Given the fundamental </w:t>
      </w:r>
      <w:commentRangeEnd w:id="24"/>
      <w:r w:rsidR="00433355">
        <w:rPr>
          <w:rStyle w:val="CommentReference"/>
        </w:rPr>
        <w:commentReference w:id="24"/>
      </w:r>
      <w:r>
        <w:rPr>
          <w:rFonts w:ascii="Times New Roman" w:hAnsi="Times New Roman" w:cs="Times New Roman"/>
          <w:sz w:val="24"/>
          <w:szCs w:val="24"/>
        </w:rPr>
        <w:t xml:space="preserve">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me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commentRangeStart w:id="25"/>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commentRangeEnd w:id="25"/>
      <w:r w:rsidR="00C1711B">
        <w:rPr>
          <w:rStyle w:val="CommentReference"/>
        </w:rPr>
        <w:commentReference w:id="25"/>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 </w:t>
      </w:r>
      <w:r w:rsidR="001B16F4">
        <w:rPr>
          <w:rFonts w:ascii="Times New Roman" w:hAnsi="Times New Roman" w:cs="Times New Roman"/>
          <w:sz w:val="24"/>
          <w:szCs w:val="24"/>
        </w:rPr>
        <w:fldChar w:fldCharType="begin">
          <w:fldData xml:space="preserve">PEVuZE5vdGU+PENpdGU+PEF1dGhvcj5Gb2xleTwvQXV0aG9yPjxZZWFyPjIwMjM8L1llYXI+PFJl
Y051bT4yMzA8L1JlY051bT48RGlzcGxheVRleHQ+KEZvbGV5LCBldCBhbC4gMjAyMyk8L0Rpc3Bs
YXlUZXh0PjxyZWNvcmQ+PHJlYy1udW1iZXI+MjMwPC9yZWMtbnVtYmVyPjxmb3JlaWduLWtleXM+
PGtleSBhcHA9IkVOIiBkYi1pZD0idmR3dDlwc2RlenY1dGxlZTl2bjVzd3pmemFmdzBhenA1YWR4
IiB0aW1lc3RhbXA9IjE2OTgzNDIxMjYiPjIzMDwva2V5PjwvZm9yZWlnbi1rZXlzPjxyZWYtdHlw
ZSBuYW1lPSJKb3VybmFsIEFydGljbGUiPjE3PC9yZWYtdHlwZT48Y29udHJpYnV0b3JzPjxhdXRo
b3JzPjxhdXRob3I+Rm9sZXksIE4uIE0uPC9hdXRob3I+PGF1dGhvcj5NYXNvbiwgVi4gQy48L2F1
dGhvcj48YXV0aG9yPkhhcnJpcywgQS4gSi48L2F1dGhvcj48YXV0aG9yPkJyZWRlbWV5ZXIsIEsu
IFIuPC9hdXRob3I+PGF1dGhvcj5EYW1hcywgSi48L2F1dGhvcj48YXV0aG9yPkxld2luLCBILiBB
LjwvYXV0aG9yPjxhdXRob3I+RWl6aXJpaywgRS48L2F1dGhvcj48YXV0aG9yPkdhdGVzeSwgSi48
L2F1dGhvcj48YXV0aG9yPkthcmxzc29uLCBFLiBLLjwvYXV0aG9yPjxhdXRob3I+TGluZGJsYWQt
VG9oLCBLLjwvYXV0aG9yPjxhdXRob3I+Wm9vbm9taWEgQ29uc29ydGl1bWRvdWJsZSwgZGFnZ2Vy
PC9hdXRob3I+PGF1dGhvcj5TcHJpbmdlciwgTS4gUy48L2F1dGhvcj48YXV0aG9yPk11cnBoeSwg
Vy4gSi48L2F1dGhvcj48L2F1dGhvcnM+PC9jb250cmlidXRvcnM+PGF1dGgtYWRkcmVzcz5WZXRl
cmluYXJ5IEludGVncmF0aXZlIEJpb3NjaWVuY2VzLCBUZXhhcyBBJmFtcDtNIFVuaXZlcnNpdHks
IENvbGxlZ2UgU3RhdGlvbiwgVFgsIFVTQS4mI3hEO0luc3RpdHV0ZSBvZiBDZWxsIEJpb2xvZ3ks
IFVuaXZlcnNpdHkgb2YgQmVybiwgQmVybiwgU3dpdHplcmxhbmQuJiN4RDtJbnRlcmRpc2NpcGxp
bmFyeSBQcm9ncmFtIGluIEdlbmV0aWNzIGFuZCBHZW5vbWljcywgVGV4YXMgQSZhbXA7TSBVbml2
ZXJzaXR5LCBDb2xsZWdlIFN0YXRpb24sIFRYLCBVU0EuJiN4RDtUaGUgR2Vub21lIENlbnRlciwg
VW5pdmVyc2l0eSBvZiBDYWxpZm9ybmlhLCBEYXZpcywgQ0EsIFVTQS4mI3hEO0RlcGFydG1lbnQg
b2YgRXZvbHV0aW9uIGFuZCBFY29sb2d5LCBVbml2ZXJzaXR5IG9mIENhbGlmb3JuaWEsIERhdmlz
LCBDQSwgVVNBLiYjeEQ7U2Nob29sIG9mIEhlYWx0aCBhbmQgTGlmZSBTY2llbmNlcywgUG9udGlm
aWNhbCBDYXRob2xpYyBVbml2ZXJzaXR5IG9mIFJpbyBHcmFuZGUgZG8gU3VsLCBQb3J0byBBbGVn
cmUsIEJyYXppbC4mI3hEO0RpdmlzaW9uIG9mIFZlcnRlYnJhdGUgWm9vbG9neSwgQW1lcmljYW4g
TXVzZXVtIG9mIE5hdHVyYWwgSGlzdG9yeSwgTmV3IFlvcmssIE5ZLCBVU0EuJiN4RDtQcm9ncmFt
IGluIEJpb2luZm9ybWF0aWNzIGFuZCBJbnRlZ3JhdGl2ZSBCaW9sb2d5LCBVTWFzcyBDaGFuIE1l
ZGljYWwgU2Nob29sLCBXb3JjZXN0ZXIsIE1BIDAxNjA1LCBVU0EuJiN4RDtCcm9hZCBJbnN0aXR1
dGUgb2YgTUlUIGFuZCBIYXJ2YXJkLCBDYW1icmlkZ2UsIE1BIDAyMTM5LCBVU0EuJiN4RDtQcm9n
cmFtIGluIE1vbGVjdWxhciBNZWRpY2luZSwgVW5pdmVyc2l0eSBvZiBNYXNzYWNodXNzZXR0cyBD
aGFuIE1lZGljYWwgU2Nob29sLCBXb3JjZXN0ZXIsIE1BIDAxNjA1LCBVU0EuJiN4RDtEZXBhcnRt
ZW50IG9mIE1lZGljYWwgQmlvY2hlbWlzdHJ5IGFuZCBNaWNyb2Jpb2xvZ3ksIFNjaWVuY2UgZm9y
IExpZmUgTGFib3JhdG9yeSwgVXBwc2FsYSBVbml2ZXJzaXR5LCA3NTEgMzIgVXBwc2FsYSwgU3dl
ZGVuLiYjeEQ7RGVwYXJ0bWVudCBvZiBFdm9sdXRpb24sIEVjb2xvZ3ksIGFuZCBPcmdhbmlzbWFs
IEJpb2xvZ3ksIFVuaXZlcnNpdHkgb2YgQ2FsaWZvcm5pYSwgUml2ZXJzaWRlLCBDQSwgVVNBLjwv
YXV0aC1hZGRyZXNzPjx0aXRsZXM+PHRpdGxlPkEgZ2Vub21pYyB0aW1lc2NhbGUgZm9yIHBsYWNl
bnRhbCBtYW1tYWwgZXZvbHV0aW9uPC90aXRsZT48c2Vjb25kYXJ5LXRpdGxlPlNjaWVuY2U8L3Nl
Y29uZGFyeS10aXRsZT48L3RpdGxlcz48cGVyaW9kaWNhbD48ZnVsbC10aXRsZT5TY2llbmNlPC9m
dWxsLXRpdGxlPjwvcGVyaW9kaWNhbD48cGFnZXM+ZWFibDgxODk8L3BhZ2VzPjx2b2x1bWU+Mzgw
PC92b2x1bWU+PG51bWJlcj42NjQzPC9udW1iZXI+PGVkaXRpb24+MjAyMzA0Mjg8L2VkaXRpb24+
PGtleXdvcmRzPjxrZXl3b3JkPkFuaW1hbHM8L2tleXdvcmQ+PGtleXdvcmQ+RmVtYWxlPC9rZXl3
b3JkPjxrZXl3b3JkPkJpb2xvZ2ljYWwgRXZvbHV0aW9uPC9rZXl3b3JkPjxrZXl3b3JkPipFdXRo
ZXJpYS9jbGFzc2lmaWNhdGlvbi9nZW5ldGljczwva2V5d29yZD48a2V5d29yZD5Fdm9sdXRpb24s
IE1vbGVjdWxhcjwva2V5d29yZD48a2V5d29yZD5Gb3NzaWxzPC9rZXl3b3JkPjxrZXl3b3JkPkdl
bm9taWNzL21ldGhvZHM8L2tleXdvcmQ+PGtleXdvcmQ+UGh5bG9nZW55PC9rZXl3b3JkPjxrZXl3
b3JkPkdlbmV0aWMgVmFyaWF0aW9uPC9rZXl3b3JkPjxrZXl3b3JkPlRpbWUgRmFjdG9yczwva2V5
d29yZD48L2tleXdvcmRzPjxkYXRlcz48eWVhcj4yMDIzPC95ZWFyPjxwdWItZGF0ZXM+PGRhdGU+
QXByIDI4PC9kYXRlPjwvcHViLWRhdGVzPjwvZGF0ZXM+PGlzYm4+MTA5NS05MjAzIChFbGVjdHJv
bmljKSYjeEQ7MDAzNi04MDc1IChQcmludCkmI3hEOzAwMzYtODA3NSAoTGlua2luZyk8L2lzYm4+
PGFjY2Vzc2lvbi1udW0+MzcxMDQ1ODE8L2FjY2Vzc2lvbi1udW0+PHVybHM+PHJlbGF0ZWQtdXJs
cz48dXJsPmh0dHBzOi8vd3d3Lm5jYmkubmxtLm5paC5nb3YvcHVibWVkLzM3MTA0NTgxPC91cmw+
PC9yZWxhdGVkLXVybHM+PC91cmxzPjxjdXN0b20xPkNvbXBldGluZyBpbnRlcmVzdHM6IFRoZSBh
dXRob3JzIGRlY2xhcmUgdGhhdCB0aGV5IGhhdmUgbm8gY29tcGV0aW5nIGludGVyZXN0cy48L2N1
c3RvbTE+PGN1c3RvbTI+UE1DMTAyMzM3NDc8L2N1c3RvbTI+PGVsZWN0cm9uaWMtcmVzb3VyY2Ut
bnVtPjEwLjExMjYvc2NpZW5jZS5hYmw4MTg5PC9lbGVjdHJvbmljLXJlc291cmNlLW51bT48cmVt
b3RlLWRhdGFiYXNlLW5hbWU+TWVkbGluZTwvcmVtb3RlLWRhdGFiYXNlLW5hbWU+PHJlbW90ZS1k
YXRhYmFzZS1wcm92aWRlcj5OTE08L3JlbW90ZS1kYXRhYmFzZS1wcm92aWRlcj48L3JlY29yZD48
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PEVuZE5vdGU+PENpdGU+PEF1dGhvcj5Gb2xleTwvQXV0aG9yPjxZZWFyPjIwMjM8L1llYXI+PFJl
Y051bT4yMzA8L1JlY051bT48RGlzcGxheVRleHQ+KEZvbGV5LCBldCBhbC4gMjAyMyk8L0Rpc3Bs
YXlUZXh0PjxyZWNvcmQ+PHJlYy1udW1iZXI+MjMwPC9yZWMtbnVtYmVyPjxmb3JlaWduLWtleXM+
PGtleSBhcHA9IkVOIiBkYi1pZD0idmR3dDlwc2RlenY1dGxlZTl2bjVzd3pmemFmdzBhenA1YWR4
IiB0aW1lc3RhbXA9IjE2OTgzNDIxMjYiPjIzMDwva2V5PjwvZm9yZWlnbi1rZXlzPjxyZWYtdHlw
ZSBuYW1lPSJKb3VybmFsIEFydGljbGUiPjE3PC9yZWYtdHlwZT48Y29udHJpYnV0b3JzPjxhdXRo
b3JzPjxhdXRob3I+Rm9sZXksIE4uIE0uPC9hdXRob3I+PGF1dGhvcj5NYXNvbiwgVi4gQy48L2F1
dGhvcj48YXV0aG9yPkhhcnJpcywgQS4gSi48L2F1dGhvcj48YXV0aG9yPkJyZWRlbWV5ZXIsIEsu
IFIuPC9hdXRob3I+PGF1dGhvcj5EYW1hcywgSi48L2F1dGhvcj48YXV0aG9yPkxld2luLCBILiBB
LjwvYXV0aG9yPjxhdXRob3I+RWl6aXJpaywgRS48L2F1dGhvcj48YXV0aG9yPkdhdGVzeSwgSi48
L2F1dGhvcj48YXV0aG9yPkthcmxzc29uLCBFLiBLLjwvYXV0aG9yPjxhdXRob3I+TGluZGJsYWQt
VG9oLCBLLjwvYXV0aG9yPjxhdXRob3I+Wm9vbm9taWEgQ29uc29ydGl1bWRvdWJsZSwgZGFnZ2Vy
PC9hdXRob3I+PGF1dGhvcj5TcHJpbmdlciwgTS4gUy48L2F1dGhvcj48YXV0aG9yPk11cnBoeSwg
Vy4gSi48L2F1dGhvcj48L2F1dGhvcnM+PC9jb250cmlidXRvcnM+PGF1dGgtYWRkcmVzcz5WZXRl
cmluYXJ5IEludGVncmF0aXZlIEJpb3NjaWVuY2VzLCBUZXhhcyBBJmFtcDtNIFVuaXZlcnNpdHks
IENvbGxlZ2UgU3RhdGlvbiwgVFgsIFVTQS4mI3hEO0luc3RpdHV0ZSBvZiBDZWxsIEJpb2xvZ3ks
IFVuaXZlcnNpdHkgb2YgQmVybiwgQmVybiwgU3dpdHplcmxhbmQuJiN4RDtJbnRlcmRpc2NpcGxp
bmFyeSBQcm9ncmFtIGluIEdlbmV0aWNzIGFuZCBHZW5vbWljcywgVGV4YXMgQSZhbXA7TSBVbml2
ZXJzaXR5LCBDb2xsZWdlIFN0YXRpb24sIFRYLCBVU0EuJiN4RDtUaGUgR2Vub21lIENlbnRlciwg
VW5pdmVyc2l0eSBvZiBDYWxpZm9ybmlhLCBEYXZpcywgQ0EsIFVTQS4mI3hEO0RlcGFydG1lbnQg
b2YgRXZvbHV0aW9uIGFuZCBFY29sb2d5LCBVbml2ZXJzaXR5IG9mIENhbGlmb3JuaWEsIERhdmlz
LCBDQSwgVVNBLiYjeEQ7U2Nob29sIG9mIEhlYWx0aCBhbmQgTGlmZSBTY2llbmNlcywgUG9udGlm
aWNhbCBDYXRob2xpYyBVbml2ZXJzaXR5IG9mIFJpbyBHcmFuZGUgZG8gU3VsLCBQb3J0byBBbGVn
cmUsIEJyYXppbC4mI3hEO0RpdmlzaW9uIG9mIFZlcnRlYnJhdGUgWm9vbG9neSwgQW1lcmljYW4g
TXVzZXVtIG9mIE5hdHVyYWwgSGlzdG9yeSwgTmV3IFlvcmssIE5ZLCBVU0EuJiN4RDtQcm9ncmFt
IGluIEJpb2luZm9ybWF0aWNzIGFuZCBJbnRlZ3JhdGl2ZSBCaW9sb2d5LCBVTWFzcyBDaGFuIE1l
ZGljYWwgU2Nob29sLCBXb3JjZXN0ZXIsIE1BIDAxNjA1LCBVU0EuJiN4RDtCcm9hZCBJbnN0aXR1
dGUgb2YgTUlUIGFuZCBIYXJ2YXJkLCBDYW1icmlkZ2UsIE1BIDAyMTM5LCBVU0EuJiN4RDtQcm9n
cmFtIGluIE1vbGVjdWxhciBNZWRpY2luZSwgVW5pdmVyc2l0eSBvZiBNYXNzYWNodXNzZXR0cyBD
aGFuIE1lZGljYWwgU2Nob29sLCBXb3JjZXN0ZXIsIE1BIDAxNjA1LCBVU0EuJiN4RDtEZXBhcnRt
ZW50IG9mIE1lZGljYWwgQmlvY2hlbWlzdHJ5IGFuZCBNaWNyb2Jpb2xvZ3ksIFNjaWVuY2UgZm9y
IExpZmUgTGFib3JhdG9yeSwgVXBwc2FsYSBVbml2ZXJzaXR5LCA3NTEgMzIgVXBwc2FsYSwgU3dl
ZGVuLiYjeEQ7RGVwYXJ0bWVudCBvZiBFdm9sdXRpb24sIEVjb2xvZ3ksIGFuZCBPcmdhbmlzbWFs
IEJpb2xvZ3ksIFVuaXZlcnNpdHkgb2YgQ2FsaWZvcm5pYSwgUml2ZXJzaWRlLCBDQSwgVVNBLjwv
YXV0aC1hZGRyZXNzPjx0aXRsZXM+PHRpdGxlPkEgZ2Vub21pYyB0aW1lc2NhbGUgZm9yIHBsYWNl
bnRhbCBtYW1tYWwgZXZvbHV0aW9uPC90aXRsZT48c2Vjb25kYXJ5LXRpdGxlPlNjaWVuY2U8L3Nl
Y29uZGFyeS10aXRsZT48L3RpdGxlcz48cGVyaW9kaWNhbD48ZnVsbC10aXRsZT5TY2llbmNlPC9m
dWxsLXRpdGxlPjwvcGVyaW9kaWNhbD48cGFnZXM+ZWFibDgxODk8L3BhZ2VzPjx2b2x1bWU+Mzgw
PC92b2x1bWU+PG51bWJlcj42NjQzPC9udW1iZXI+PGVkaXRpb24+MjAyMzA0Mjg8L2VkaXRpb24+
PGtleXdvcmRzPjxrZXl3b3JkPkFuaW1hbHM8L2tleXdvcmQ+PGtleXdvcmQ+RmVtYWxlPC9rZXl3
b3JkPjxrZXl3b3JkPkJpb2xvZ2ljYWwgRXZvbHV0aW9uPC9rZXl3b3JkPjxrZXl3b3JkPipFdXRo
ZXJpYS9jbGFzc2lmaWNhdGlvbi9nZW5ldGljczwva2V5d29yZD48a2V5d29yZD5Fdm9sdXRpb24s
IE1vbGVjdWxhcjwva2V5d29yZD48a2V5d29yZD5Gb3NzaWxzPC9rZXl3b3JkPjxrZXl3b3JkPkdl
bm9taWNzL21ldGhvZHM8L2tleXdvcmQ+PGtleXdvcmQ+UGh5bG9nZW55PC9rZXl3b3JkPjxrZXl3
b3JkPkdlbmV0aWMgVmFyaWF0aW9uPC9rZXl3b3JkPjxrZXl3b3JkPlRpbWUgRmFjdG9yczwva2V5
d29yZD48L2tleXdvcmRzPjxkYXRlcz48eWVhcj4yMDIzPC95ZWFyPjxwdWItZGF0ZXM+PGRhdGU+
QXByIDI4PC9kYXRlPjwvcHViLWRhdGVzPjwvZGF0ZXM+PGlzYm4+MTA5NS05MjAzIChFbGVjdHJv
bmljKSYjeEQ7MDAzNi04MDc1IChQcmludCkmI3hEOzAwMzYtODA3NSAoTGlua2luZyk8L2lzYm4+
PGFjY2Vzc2lvbi1udW0+MzcxMDQ1ODE8L2FjY2Vzc2lvbi1udW0+PHVybHM+PHJlbGF0ZWQtdXJs
cz48dXJsPmh0dHBzOi8vd3d3Lm5jYmkubmxtLm5paC5nb3YvcHVibWVkLzM3MTA0NTgxPC91cmw+
PC9yZWxhdGVkLXVybHM+PC91cmxzPjxjdXN0b20xPkNvbXBldGluZyBpbnRlcmVzdHM6IFRoZSBh
dXRob3JzIGRlY2xhcmUgdGhhdCB0aGV5IGhhdmUgbm8gY29tcGV0aW5nIGludGVyZXN0cy48L2N1
c3RvbTE+PGN1c3RvbTI+UE1DMTAyMzM3NDc8L2N1c3RvbTI+PGVsZWN0cm9uaWMtcmVzb3VyY2Ut
bnVtPjEwLjExMjYvc2NpZW5jZS5hYmw4MTg5PC9lbGVjdHJvbmljLXJlc291cmNlLW51bT48cmVt
b3RlLWRhdGFiYXNlLW5hbWU+TWVkbGluZTwvcmVtb3RlLWRhdGFiYXNlLW5hbWU+PHJlbW90ZS1k
YXRhYmFzZS1wcm92aWRlcj5OTE08L3JlbW90ZS1kYXRhYmFzZS1wcm92aWRlcj48L3JlY29yZD48
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6D59">
        <w:rPr>
          <w:rFonts w:ascii="Times New Roman" w:hAnsi="Times New Roman" w:cs="Times New Roman"/>
          <w:noProof/>
          <w:sz w:val="24"/>
          <w:szCs w:val="24"/>
        </w:rPr>
        <w:t>(Foley, et al. 2023)</w:t>
      </w:r>
      <w:r w:rsidR="001B16F4">
        <w:rPr>
          <w:rFonts w:ascii="Times New Roman" w:hAnsi="Times New Roman" w:cs="Times New Roman"/>
          <w:sz w:val="24"/>
          <w:szCs w:val="24"/>
        </w:rPr>
        <w:fldChar w:fldCharType="end"/>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commentRangeStart w:id="26"/>
      <w:commentRangeEnd w:id="26"/>
      <w:r w:rsidR="00996C78">
        <w:rPr>
          <w:rStyle w:val="CommentReference"/>
        </w:rPr>
        <w:commentReference w:id="26"/>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1B2065BF"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(Fig.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45779000"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Pr>
          <w:rFonts w:ascii="Times New Roman" w:hAnsi="Times New Roman" w:cs="Times New Roman"/>
          <w:sz w:val="24"/>
          <w:szCs w:val="24"/>
        </w:rPr>
        <w:t>not 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xml:space="preserve">, possibly leading to </w:t>
      </w:r>
      <w:r w:rsidR="00162F74">
        <w:rPr>
          <w:rFonts w:ascii="Times New Roman" w:hAnsi="Times New Roman" w:cs="Times New Roman"/>
          <w:sz w:val="24"/>
          <w:szCs w:val="24"/>
        </w:rPr>
        <w:lastRenderedPageBreak/>
        <w:t>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7774FC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537D69CA"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by </w:t>
      </w:r>
      <w:r w:rsidR="00C30630">
        <w:rPr>
          <w:rFonts w:ascii="Times New Roman" w:hAnsi="Times New Roman" w:cs="Times New Roman"/>
          <w:sz w:val="24"/>
          <w:szCs w:val="24"/>
        </w:rPr>
        <w:t xml:space="preserve">an </w:t>
      </w:r>
      <w:r w:rsidR="00B75690">
        <w:rPr>
          <w:rFonts w:ascii="Times New Roman" w:hAnsi="Times New Roman" w:cs="Times New Roman"/>
          <w:sz w:val="24"/>
          <w:szCs w:val="24"/>
        </w:rPr>
        <w:t xml:space="preserve">approach that reduces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7B317A6"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w:t>
      </w:r>
      <w:r w:rsidR="001811CE">
        <w:rPr>
          <w:rFonts w:ascii="Times New Roman" w:hAnsi="Times New Roman" w:cs="Times New Roman"/>
          <w:sz w:val="24"/>
          <w:szCs w:val="24"/>
        </w:rPr>
        <w:lastRenderedPageBreak/>
        <w:t xml:space="preserve">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commentRangeStart w:id="27"/>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 xml:space="preserve">strongly encourage the use of individual gene trees for </w:t>
      </w:r>
      <w:commentRangeStart w:id="28"/>
      <w:r w:rsidR="005A1264">
        <w:rPr>
          <w:rFonts w:ascii="Times New Roman" w:hAnsi="Times New Roman" w:cs="Times New Roman"/>
          <w:sz w:val="24"/>
          <w:szCs w:val="24"/>
        </w:rPr>
        <w:t>such analyses</w:t>
      </w:r>
      <w:r w:rsidR="00A15B4F">
        <w:rPr>
          <w:rFonts w:ascii="Times New Roman" w:hAnsi="Times New Roman" w:cs="Times New Roman"/>
          <w:sz w:val="24"/>
          <w:szCs w:val="24"/>
        </w:rPr>
        <w:t>.</w:t>
      </w:r>
      <w:commentRangeEnd w:id="28"/>
      <w:r w:rsidR="004557BE">
        <w:rPr>
          <w:rStyle w:val="CommentReference"/>
        </w:rPr>
        <w:commentReference w:id="28"/>
      </w:r>
      <w:r w:rsidR="00485CEA">
        <w:rPr>
          <w:rFonts w:ascii="Times New Roman" w:hAnsi="Times New Roman" w:cs="Times New Roman"/>
          <w:sz w:val="24"/>
          <w:szCs w:val="24"/>
        </w:rPr>
        <w:t xml:space="preserve"> </w:t>
      </w:r>
      <w:commentRangeEnd w:id="27"/>
      <w:r w:rsidR="004B3BB1">
        <w:rPr>
          <w:rStyle w:val="CommentReference"/>
        </w:rPr>
        <w:commentReference w:id="27"/>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51E49682" w:rsidR="002C4B0B" w:rsidRDefault="004557BE" w:rsidP="009376C7">
      <w:pPr>
        <w:spacing w:after="160" w:line="259" w:lineRule="auto"/>
        <w:jc w:val="both"/>
        <w:rPr>
          <w:rFonts w:ascii="Times New Roman" w:hAnsi="Times New Roman" w:cs="Times New Roman"/>
          <w:sz w:val="24"/>
          <w:szCs w:val="24"/>
        </w:rPr>
      </w:pPr>
      <w:commentRangeStart w:id="29"/>
      <w:r>
        <w:rPr>
          <w:rFonts w:ascii="Times New Roman" w:hAnsi="Times New Roman" w:cs="Times New Roman"/>
          <w:sz w:val="24"/>
          <w:szCs w:val="24"/>
        </w:rPr>
        <w:t>Murine r</w:t>
      </w:r>
      <w:r w:rsidR="002C4B0B">
        <w:rPr>
          <w:rFonts w:ascii="Times New Roman" w:hAnsi="Times New Roman" w:cs="Times New Roman"/>
          <w:sz w:val="24"/>
          <w:szCs w:val="24"/>
        </w:rPr>
        <w:t xml:space="preserve">odents </w:t>
      </w:r>
      <w:commentRangeEnd w:id="29"/>
      <w:r w:rsidR="00B63ACE">
        <w:rPr>
          <w:rStyle w:val="CommentReference"/>
        </w:rPr>
        <w:commentReference w:id="29"/>
      </w:r>
      <w:r w:rsidR="002C4B0B">
        <w:rPr>
          <w:rFonts w:ascii="Times New Roman" w:hAnsi="Times New Roman" w:cs="Times New Roman"/>
          <w:sz w:val="24"/>
          <w:szCs w:val="24"/>
        </w:rPr>
        <w:t>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to</w:t>
      </w:r>
      <w:r w:rsidR="002C4B0B">
        <w:rPr>
          <w:rFonts w:ascii="Times New Roman" w:hAnsi="Times New Roman" w:cs="Times New Roman"/>
          <w:sz w:val="24"/>
          <w:szCs w:val="24"/>
        </w:rPr>
        <w:t xml:space="preserve"> begin 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 xml:space="preserve">ensure that steps are taken to accommodate these details in </w:t>
      </w:r>
      <w:r w:rsidR="002C4B0B" w:rsidRPr="00A21B9E">
        <w:rPr>
          <w:rFonts w:ascii="Times New Roman" w:hAnsi="Times New Roman" w:cs="Times New Roman"/>
          <w:sz w:val="24"/>
          <w:szCs w:val="24"/>
        </w:rPr>
        <w:t>future</w:t>
      </w:r>
      <w:r w:rsidR="002C4B0B">
        <w:rPr>
          <w:rFonts w:ascii="Times New Roman" w:hAnsi="Times New Roman" w:cs="Times New Roman"/>
          <w:sz w:val="24"/>
          <w:szCs w:val="24"/>
        </w:rPr>
        <w:t xml:space="preserve"> </w:t>
      </w:r>
      <w:r w:rsidR="002C4B0B" w:rsidRPr="00031896">
        <w:rPr>
          <w:rFonts w:ascii="Times New Roman" w:hAnsi="Times New Roman" w:cs="Times New Roman"/>
          <w:sz w:val="24"/>
          <w:szCs w:val="24"/>
        </w:rPr>
        <w:t>comparative studies.</w:t>
      </w:r>
      <w:r w:rsidR="002C4B0B">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commentRangeStart w:id="30"/>
      <w:r w:rsidRPr="00031896">
        <w:t>Sample collection</w:t>
      </w:r>
      <w:r>
        <w:t xml:space="preserve"> and assembly</w:t>
      </w:r>
      <w:commentRangeEnd w:id="30"/>
      <w:r w:rsidR="00500045">
        <w:rPr>
          <w:rStyle w:val="CommentReference"/>
          <w:rFonts w:asciiTheme="minorHAnsi" w:hAnsiTheme="minorHAnsi" w:cstheme="minorBidi"/>
          <w:i w:val="0"/>
          <w:iCs w:val="0"/>
        </w:rPr>
        <w:commentReference w:id="30"/>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11F25AE"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 process is repeated, each time using the previous iteration’s consensus </w:t>
      </w:r>
      <w:r>
        <w:rPr>
          <w:rFonts w:ascii="Times New Roman" w:hAnsi="Times New Roman" w:cs="Times New Roman"/>
          <w:sz w:val="24"/>
          <w:szCs w:val="24"/>
        </w:rPr>
        <w:lastRenderedPageBreak/>
        <w:t>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4AA0FA46"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65019A"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67732679"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&lt;EndNote&gt;&lt;Cite&gt;&lt;Author&gt;Daxner-Höck&lt;/Author&gt;&lt;Year&gt;2002&lt;/Year&gt;&lt;RecNum&gt;243&lt;/RecNum&gt;&lt;DisplayText&gt;(Daxner-Höck 2002)&lt;/DisplayText&gt;&lt;record&gt;&lt;rec-number&gt;243&lt;/rec-number&gt;&lt;foreign-keys&gt;&lt;key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&lt;EndNote&gt;&lt;Cite&gt;&lt;Author&gt;Kimura&lt;/Author&gt;&lt;Year&gt;2013&lt;/Year&gt;&lt;RecNum&gt;244&lt;/RecNum&gt;&lt;DisplayText&gt;(Kimura, et al. 2013)&lt;/DisplayText&gt;&lt;record&gt;&lt;rec-number&gt;244&lt;/rec-number&gt;&lt;foreign-keys&gt;&lt;key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2013)</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genes, and rates of molecular evolution. </w:t>
      </w:r>
      <w:r>
        <w:rPr>
          <w:rFonts w:ascii="Times New Roman" w:hAnsi="Times New Roman" w:cs="Times New Roman"/>
          <w:sz w:val="24"/>
          <w:szCs w:val="24"/>
        </w:rPr>
        <w:t>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0EF61B08"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w:t>
      </w:r>
      <w:r>
        <w:rPr>
          <w:rFonts w:ascii="Times New Roman" w:hAnsi="Times New Roman" w:cs="Times New Roman"/>
          <w:sz w:val="24"/>
          <w:szCs w:val="24"/>
        </w:rPr>
        <w:lastRenderedPageBreak/>
        <w:t xml:space="preserve">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t>
      </w:r>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lastRenderedPageBreak/>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22B074CB"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w:t>
      </w:r>
      <w:r>
        <w:rPr>
          <w:rFonts w:ascii="Times New Roman" w:hAnsi="Times New Roman" w:cs="Times New Roman"/>
          <w:sz w:val="24"/>
          <w:szCs w:val="24"/>
        </w:rPr>
        <w:lastRenderedPageBreak/>
        <w:t xml:space="preserve">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commentRangeStart w:id="31"/>
      <w:r w:rsidRPr="00197A2B">
        <w:lastRenderedPageBreak/>
        <w:t>Tables</w:t>
      </w:r>
      <w:commentRangeEnd w:id="31"/>
      <w:r w:rsidR="000211C3">
        <w:rPr>
          <w:rStyle w:val="CommentReference"/>
          <w:rFonts w:asciiTheme="minorHAnsi" w:hAnsiTheme="minorHAnsi" w:cstheme="minorBidi"/>
          <w:b w:val="0"/>
        </w:rPr>
        <w:commentReference w:id="31"/>
      </w:r>
    </w:p>
    <w:p w14:paraId="19D4EA28" w14:textId="2F64A2CE"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commentRangeStart w:id="32"/>
      <w:r>
        <w:t>Rates and types of error when using concatenated trees for gene-based selection tests</w:t>
      </w:r>
      <w:r w:rsidR="00C102DF">
        <w:t xml:space="preserve"> (</w:t>
      </w:r>
      <w:r w:rsidR="00B22231" w:rsidRPr="00C102DF">
        <w:t>Assuming the gene tree topology is the correct topology</w:t>
      </w:r>
      <w:r w:rsidR="00C102DF" w:rsidRPr="00C102DF">
        <w:t>)</w:t>
      </w:r>
      <w:r w:rsidR="00B22231" w:rsidRPr="00C102DF">
        <w:t>.</w:t>
      </w:r>
      <w:commentRangeEnd w:id="32"/>
      <w:r w:rsidR="00D65A70" w:rsidRPr="00C102DF">
        <w:rPr>
          <w:rStyle w:val="CommentReference"/>
          <w:rFonts w:asciiTheme="minorHAnsi" w:hAnsiTheme="minorHAnsi" w:cstheme="minorBidi"/>
        </w:rPr>
        <w:commentReference w:id="3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commentRangeStart w:id="33"/>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w:t>
      </w:r>
      <w:commentRangeEnd w:id="33"/>
      <w:r w:rsidR="00B91982">
        <w:rPr>
          <w:rStyle w:val="CommentReference"/>
        </w:rPr>
        <w:commentReference w:id="33"/>
      </w:r>
      <w:r w:rsidR="00F85BD9">
        <w:rPr>
          <w:rFonts w:ascii="Times New Roman" w:hAnsi="Times New Roman" w:cs="Times New Roman"/>
          <w:sz w:val="24"/>
          <w:szCs w:val="24"/>
        </w:rPr>
        <w:t xml:space="preserve">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w:t>
      </w:r>
      <w:commentRangeStart w:id="34"/>
      <w:commentRangeStart w:id="35"/>
      <w:r w:rsidR="0041108A">
        <w:rPr>
          <w:rFonts w:ascii="Times New Roman" w:hAnsi="Times New Roman" w:cs="Times New Roman"/>
          <w:sz w:val="24"/>
          <w:szCs w:val="24"/>
        </w:rPr>
        <w:t xml:space="preserve">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commentRangeEnd w:id="34"/>
      <w:r w:rsidR="005B1333">
        <w:rPr>
          <w:rStyle w:val="CommentReference"/>
        </w:rPr>
        <w:commentReference w:id="34"/>
      </w:r>
      <w:commentRangeEnd w:id="35"/>
      <w:r w:rsidR="00D65A70">
        <w:rPr>
          <w:rStyle w:val="CommentReference"/>
        </w:rPr>
        <w:commentReference w:id="35"/>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w:t>
      </w:r>
      <w:proofErr w:type="gramStart"/>
      <w:r w:rsidR="006E5D47">
        <w:rPr>
          <w:rFonts w:ascii="Times New Roman" w:hAnsi="Times New Roman" w:cs="Times New Roman"/>
          <w:sz w:val="24"/>
          <w:szCs w:val="24"/>
        </w:rPr>
        <w:t>tree</w:t>
      </w:r>
      <w:proofErr w:type="gramEnd"/>
      <w:r w:rsidR="006E5D47">
        <w:rPr>
          <w:rFonts w:ascii="Times New Roman" w:hAnsi="Times New Roman" w:cs="Times New Roman"/>
          <w:sz w:val="24"/>
          <w:szCs w:val="24"/>
        </w:rPr>
        <w:t xml:space="preserv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21"/>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0D354DAE" w14:textId="77777777" w:rsidR="00405C93" w:rsidRPr="00405C93" w:rsidRDefault="009418B1" w:rsidP="00405C93">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405C93" w:rsidRPr="00405C93">
        <w:t>Aghova T, Kimura Y, Bryja J, Dobigny G, Granjon L, Kergoat GJ. 2018. Fossils know it best: Using a new set of fossil calibrations to improve the temporal phylogenetic framework of murid rodents (Rodentia: Muridae). Mol Phylogenet Evol 128:98-111.</w:t>
      </w:r>
    </w:p>
    <w:p w14:paraId="6564D3D5" w14:textId="77777777" w:rsidR="00405C93" w:rsidRPr="00405C93" w:rsidRDefault="00405C93" w:rsidP="00405C93">
      <w:pPr>
        <w:pStyle w:val="EndNoteBibliography"/>
        <w:spacing w:after="0"/>
      </w:pPr>
    </w:p>
    <w:p w14:paraId="6F96A999" w14:textId="77777777" w:rsidR="00405C93" w:rsidRPr="00405C93" w:rsidRDefault="00405C93" w:rsidP="00405C93">
      <w:pPr>
        <w:pStyle w:val="EndNoteBibliography"/>
      </w:pPr>
      <w:r w:rsidRPr="00405C93">
        <w:t>Alda F, Ludt WB, Elias DJ, McMahan CD, Chakrabarty P. 2021. Comparing Ultraconserved Elements and Exons for Phylogenomic Analyses of Middle American Cichlids: When Data Agree to Disagree. Genome Biol Evol 13:evab161.</w:t>
      </w:r>
    </w:p>
    <w:p w14:paraId="381A415C" w14:textId="77777777" w:rsidR="00405C93" w:rsidRPr="00405C93" w:rsidRDefault="00405C93" w:rsidP="00405C93">
      <w:pPr>
        <w:pStyle w:val="EndNoteBibliography"/>
        <w:spacing w:after="0"/>
      </w:pPr>
    </w:p>
    <w:p w14:paraId="4922B0C3" w14:textId="77777777" w:rsidR="00405C93" w:rsidRPr="00405C93" w:rsidRDefault="00405C93" w:rsidP="00405C93">
      <w:pPr>
        <w:pStyle w:val="EndNoteBibliography"/>
      </w:pPr>
      <w:r w:rsidRPr="00405C93">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1C02DF2" w14:textId="77777777" w:rsidR="00405C93" w:rsidRPr="00405C93" w:rsidRDefault="00405C93" w:rsidP="00405C93">
      <w:pPr>
        <w:pStyle w:val="EndNoteBibliography"/>
        <w:spacing w:after="0"/>
      </w:pPr>
    </w:p>
    <w:p w14:paraId="6A9CB617" w14:textId="77777777" w:rsidR="00405C93" w:rsidRPr="00405C93" w:rsidRDefault="00405C93" w:rsidP="00405C93">
      <w:pPr>
        <w:pStyle w:val="EndNoteBibliography"/>
      </w:pPr>
      <w:r w:rsidRPr="00405C93">
        <w:t>Avise JC, Robinson TJ. 2008. Hemiplasy: a new term in the lexicon of phylogenetics. Syst Biol 57:503-507.</w:t>
      </w:r>
    </w:p>
    <w:p w14:paraId="0E48FF7A" w14:textId="77777777" w:rsidR="00405C93" w:rsidRPr="00405C93" w:rsidRDefault="00405C93" w:rsidP="00405C93">
      <w:pPr>
        <w:pStyle w:val="EndNoteBibliography"/>
        <w:spacing w:after="0"/>
      </w:pPr>
    </w:p>
    <w:p w14:paraId="407E95EA" w14:textId="77777777" w:rsidR="00405C93" w:rsidRPr="00405C93" w:rsidRDefault="00405C93" w:rsidP="00405C93">
      <w:pPr>
        <w:pStyle w:val="EndNoteBibliography"/>
      </w:pPr>
      <w:r w:rsidRPr="00405C93">
        <w:t>Baudat F, Buard J, Grey C, Fledel-Alon A, Ober C, Przeworski M, Coop G, de Massy B. 2010. PRDM9 is a major determinant of meiotic recombination hotspots in humans and mice. Science 327:836-840.</w:t>
      </w:r>
    </w:p>
    <w:p w14:paraId="5CD49D0F" w14:textId="77777777" w:rsidR="00405C93" w:rsidRPr="00405C93" w:rsidRDefault="00405C93" w:rsidP="00405C93">
      <w:pPr>
        <w:pStyle w:val="EndNoteBibliography"/>
        <w:spacing w:after="0"/>
      </w:pPr>
    </w:p>
    <w:p w14:paraId="2F13352A" w14:textId="77777777" w:rsidR="00405C93" w:rsidRPr="00405C93" w:rsidRDefault="00405C93" w:rsidP="00405C93">
      <w:pPr>
        <w:pStyle w:val="EndNoteBibliography"/>
      </w:pPr>
      <w:r w:rsidRPr="00405C93">
        <w:t>Baum DA. 2007. Concordance trees, concordance factors, and the exploration of reticulate genealogy. TAXON 56:417-426.</w:t>
      </w:r>
    </w:p>
    <w:p w14:paraId="7399AE37" w14:textId="77777777" w:rsidR="00405C93" w:rsidRPr="00405C93" w:rsidRDefault="00405C93" w:rsidP="00405C93">
      <w:pPr>
        <w:pStyle w:val="EndNoteBibliography"/>
        <w:spacing w:after="0"/>
      </w:pPr>
    </w:p>
    <w:p w14:paraId="2BA7B76E" w14:textId="77777777" w:rsidR="00405C93" w:rsidRPr="00405C93" w:rsidRDefault="00405C93" w:rsidP="00405C93">
      <w:pPr>
        <w:pStyle w:val="EndNoteBibliography"/>
      </w:pPr>
      <w:r w:rsidRPr="00405C93">
        <w:t>Benjamini Y, Hochberg Y. 1995. Controlling the false discovery rate: a practical and powerful approach to multiple testing. Journal of the Royal statistical society: series B (Methodological) 57:289-300.</w:t>
      </w:r>
    </w:p>
    <w:p w14:paraId="6E9A7867" w14:textId="77777777" w:rsidR="00405C93" w:rsidRPr="00405C93" w:rsidRDefault="00405C93" w:rsidP="00405C93">
      <w:pPr>
        <w:pStyle w:val="EndNoteBibliography"/>
        <w:spacing w:after="0"/>
      </w:pPr>
    </w:p>
    <w:p w14:paraId="178B283C" w14:textId="77777777" w:rsidR="00405C93" w:rsidRPr="00405C93" w:rsidRDefault="00405C93" w:rsidP="00405C93">
      <w:pPr>
        <w:pStyle w:val="EndNoteBibliography"/>
      </w:pPr>
      <w:r w:rsidRPr="00405C93">
        <w:t>Bloom BH. 1970. Space/time trade-offs in hash coding with allowable errors. Commun. ACM 13:422–426.</w:t>
      </w:r>
    </w:p>
    <w:p w14:paraId="3CBB1093" w14:textId="77777777" w:rsidR="00405C93" w:rsidRPr="00405C93" w:rsidRDefault="00405C93" w:rsidP="00405C93">
      <w:pPr>
        <w:pStyle w:val="EndNoteBibliography"/>
        <w:spacing w:after="0"/>
      </w:pPr>
    </w:p>
    <w:p w14:paraId="693043A3" w14:textId="77777777" w:rsidR="00405C93" w:rsidRPr="00405C93" w:rsidRDefault="00405C93" w:rsidP="00405C93">
      <w:pPr>
        <w:pStyle w:val="EndNoteBibliography"/>
      </w:pPr>
      <w:r w:rsidRPr="00405C93">
        <w:t>Böcker S, Canzar S, Gunnar WK. 2013. The Generalized Robinson-Foulds Metric. In:  Darling A, Stoye J, editors. Algorithms in Bioinformatics. Berlin, Heidelberg: Springer.</w:t>
      </w:r>
    </w:p>
    <w:p w14:paraId="399E414C" w14:textId="77777777" w:rsidR="00405C93" w:rsidRPr="00405C93" w:rsidRDefault="00405C93" w:rsidP="00405C93">
      <w:pPr>
        <w:pStyle w:val="EndNoteBibliography"/>
        <w:spacing w:after="0"/>
      </w:pPr>
    </w:p>
    <w:p w14:paraId="1BBA1C29" w14:textId="77777777" w:rsidR="00405C93" w:rsidRPr="00405C93" w:rsidRDefault="00405C93" w:rsidP="00405C93">
      <w:pPr>
        <w:pStyle w:val="EndNoteBibliography"/>
      </w:pPr>
      <w:r w:rsidRPr="00405C93">
        <w:t>Bolger AM, Lohse M, Usadel B. 2014. Trimmomatic: a flexible trimmer for Illumina sequence data. Bioinformatics 30:2114-2120.</w:t>
      </w:r>
    </w:p>
    <w:p w14:paraId="519DCAD5" w14:textId="77777777" w:rsidR="00405C93" w:rsidRPr="00405C93" w:rsidRDefault="00405C93" w:rsidP="00405C93">
      <w:pPr>
        <w:pStyle w:val="EndNoteBibliography"/>
        <w:spacing w:after="0"/>
      </w:pPr>
    </w:p>
    <w:p w14:paraId="67E92B2F" w14:textId="77777777" w:rsidR="00405C93" w:rsidRPr="00405C93" w:rsidRDefault="00405C93" w:rsidP="00405C93">
      <w:pPr>
        <w:pStyle w:val="EndNoteBibliography"/>
      </w:pPr>
      <w:r w:rsidRPr="00405C93">
        <w:t>Borowiec ML. 2016. AMAS: a fast tool for alignment manipulation and computing of summary statistics. PeerJ 4:e1660.</w:t>
      </w:r>
    </w:p>
    <w:p w14:paraId="396BE7A2" w14:textId="77777777" w:rsidR="00405C93" w:rsidRPr="00405C93" w:rsidRDefault="00405C93" w:rsidP="00405C93">
      <w:pPr>
        <w:pStyle w:val="EndNoteBibliography"/>
        <w:spacing w:after="0"/>
      </w:pPr>
    </w:p>
    <w:p w14:paraId="0F4EBD84" w14:textId="77777777" w:rsidR="00405C93" w:rsidRPr="00405C93" w:rsidRDefault="00405C93" w:rsidP="00405C93">
      <w:pPr>
        <w:pStyle w:val="EndNoteBibliography"/>
      </w:pPr>
      <w:r w:rsidRPr="00405C93">
        <w:t>Bradley RK, Roberts A, Smoot M, Juvekar S, Do J, Dewey C, Holmes I, Pachter L. 2009. Fast statistical alignment. PLoS Comput Biol 5:e1000392.</w:t>
      </w:r>
    </w:p>
    <w:p w14:paraId="718761A1" w14:textId="77777777" w:rsidR="00405C93" w:rsidRPr="00405C93" w:rsidRDefault="00405C93" w:rsidP="00405C93">
      <w:pPr>
        <w:pStyle w:val="EndNoteBibliography"/>
        <w:spacing w:after="0"/>
      </w:pPr>
    </w:p>
    <w:p w14:paraId="40F62E73" w14:textId="77777777" w:rsidR="00405C93" w:rsidRPr="00405C93" w:rsidRDefault="00405C93" w:rsidP="00405C93">
      <w:pPr>
        <w:pStyle w:val="EndNoteBibliography"/>
      </w:pPr>
      <w:r w:rsidRPr="00405C93">
        <w:lastRenderedPageBreak/>
        <w:t>Capella-Gutierrez S, Silla-Martinez JM, Gabaldon T. 2009. trimAl: a tool for automated alignment trimming in large-scale phylogenetic analyses. Bioinformatics 25:1972-1973.</w:t>
      </w:r>
    </w:p>
    <w:p w14:paraId="7DCC90F3" w14:textId="77777777" w:rsidR="00405C93" w:rsidRPr="00405C93" w:rsidRDefault="00405C93" w:rsidP="00405C93">
      <w:pPr>
        <w:pStyle w:val="EndNoteBibliography"/>
        <w:spacing w:after="0"/>
      </w:pPr>
    </w:p>
    <w:p w14:paraId="1B4F28B1" w14:textId="77777777" w:rsidR="00405C93" w:rsidRPr="00405C93" w:rsidRDefault="00405C93" w:rsidP="00405C93">
      <w:pPr>
        <w:pStyle w:val="EndNoteBibliography"/>
      </w:pPr>
      <w:r w:rsidRPr="00405C93">
        <w:t>Carbone L, Harris RA, Gnerre S, Veeramah KR, Lorente-Galdos B, Huddleston J, Meyer TJ, Herrero J, Roos C, Aken B, et al. 2014. Gibbon genome and the fast karyotype evolution of small apes. Nature 513:195-201.</w:t>
      </w:r>
    </w:p>
    <w:p w14:paraId="04440455" w14:textId="77777777" w:rsidR="00405C93" w:rsidRPr="00405C93" w:rsidRDefault="00405C93" w:rsidP="00405C93">
      <w:pPr>
        <w:pStyle w:val="EndNoteBibliography"/>
        <w:spacing w:after="0"/>
      </w:pPr>
    </w:p>
    <w:p w14:paraId="454BB392" w14:textId="77777777" w:rsidR="00405C93" w:rsidRPr="00405C93" w:rsidRDefault="00405C93" w:rsidP="00405C93">
      <w:pPr>
        <w:pStyle w:val="EndNoteBibliography"/>
      </w:pPr>
      <w:r w:rsidRPr="00405C93">
        <w:t>Chan KO, Hutter CR, Wood PL, Jr., Grismer LL, Brown RM. 2020. Target-capture phylogenomics provide insights on gene and species tree discordances in Old World treefrogs (Anura: Rhacophoridae). Proc Biol Sci 287:20202102.</w:t>
      </w:r>
    </w:p>
    <w:p w14:paraId="74B720A9" w14:textId="77777777" w:rsidR="00405C93" w:rsidRPr="00405C93" w:rsidRDefault="00405C93" w:rsidP="00405C93">
      <w:pPr>
        <w:pStyle w:val="EndNoteBibliography"/>
        <w:spacing w:after="0"/>
      </w:pPr>
    </w:p>
    <w:p w14:paraId="5D9C33FB" w14:textId="77777777" w:rsidR="00405C93" w:rsidRPr="00405C93" w:rsidRDefault="00405C93" w:rsidP="00405C93">
      <w:pPr>
        <w:pStyle w:val="EndNoteBibliography"/>
      </w:pPr>
      <w:r w:rsidRPr="00405C93">
        <w:t>Charlesworth B, Morgan MT, Charlesworth D. 1993. The effect of deleterious mutations on neutral molecular variation. Genetics 134:1289-1303.</w:t>
      </w:r>
    </w:p>
    <w:p w14:paraId="5BF87414" w14:textId="77777777" w:rsidR="00405C93" w:rsidRPr="00405C93" w:rsidRDefault="00405C93" w:rsidP="00405C93">
      <w:pPr>
        <w:pStyle w:val="EndNoteBibliography"/>
        <w:spacing w:after="0"/>
      </w:pPr>
    </w:p>
    <w:p w14:paraId="7C29D7C7" w14:textId="77777777" w:rsidR="00405C93" w:rsidRPr="00405C93" w:rsidRDefault="00405C93" w:rsidP="00405C93">
      <w:pPr>
        <w:pStyle w:val="EndNoteBibliography"/>
      </w:pPr>
      <w:r w:rsidRPr="00405C93">
        <w:t>Chernomor O, von Haeseler A, Minh BQ. 2016. Terrace Aware Data Structure for Phylogenomic Inference from Supermatrices. Syst Biol 65:997-1008.</w:t>
      </w:r>
    </w:p>
    <w:p w14:paraId="1F54E88A" w14:textId="77777777" w:rsidR="00405C93" w:rsidRPr="00405C93" w:rsidRDefault="00405C93" w:rsidP="00405C93">
      <w:pPr>
        <w:pStyle w:val="EndNoteBibliography"/>
        <w:spacing w:after="0"/>
      </w:pPr>
    </w:p>
    <w:p w14:paraId="52D153FE" w14:textId="77777777" w:rsidR="00405C93" w:rsidRPr="00405C93" w:rsidRDefault="00405C93" w:rsidP="00405C93">
      <w:pPr>
        <w:pStyle w:val="EndNoteBibliography"/>
      </w:pPr>
      <w:r w:rsidRPr="00405C93">
        <w:t>Christmas MJ, Kaplow IM, Genereux DP, Dong MX, Hughes GM, Li X, Sullivan PF, Hindle AG, Andrews G, Armstrong JC, et al. 2023. Evolutionary constraint and innovation across hundreds of placental mammals. Science 380:eabn3943.</w:t>
      </w:r>
    </w:p>
    <w:p w14:paraId="0C4E9049" w14:textId="77777777" w:rsidR="00405C93" w:rsidRPr="00405C93" w:rsidRDefault="00405C93" w:rsidP="00405C93">
      <w:pPr>
        <w:pStyle w:val="EndNoteBibliography"/>
        <w:spacing w:after="0"/>
      </w:pPr>
    </w:p>
    <w:p w14:paraId="75122C70" w14:textId="77777777" w:rsidR="00405C93" w:rsidRPr="00405C93" w:rsidRDefault="00405C93" w:rsidP="00405C93">
      <w:pPr>
        <w:pStyle w:val="EndNoteBibliography"/>
      </w:pPr>
      <w:r w:rsidRPr="00405C93">
        <w:t>Cox A, Ackert-Bicknell CL, Dumont BL, Ding Y, Bell JT, Brockmann GA, Wergedal JE, Bult C, Paigen B, Flint J, et al. 2009. A new standard genetic map for the laboratory mouse. Genetics 182:1335-1344.</w:t>
      </w:r>
    </w:p>
    <w:p w14:paraId="0A4332A6" w14:textId="77777777" w:rsidR="00405C93" w:rsidRPr="00405C93" w:rsidRDefault="00405C93" w:rsidP="00405C93">
      <w:pPr>
        <w:pStyle w:val="EndNoteBibliography"/>
        <w:spacing w:after="0"/>
      </w:pPr>
    </w:p>
    <w:p w14:paraId="03AB9AB4" w14:textId="77777777" w:rsidR="00405C93" w:rsidRPr="00405C93" w:rsidRDefault="00405C93" w:rsidP="00405C93">
      <w:pPr>
        <w:pStyle w:val="EndNoteBibliography"/>
      </w:pPr>
      <w:r w:rsidRPr="00405C93">
        <w:t>Cunningham F, Allen JE, Allen J, Alvarez-Jarreta J, Amode MR, Armean IM, Austine-Orimoloye O, Azov AG, Barnes I, Bennett R, et al. 2022. Ensembl 2022. Nucleic Acids Res 50:D988-D995.</w:t>
      </w:r>
    </w:p>
    <w:p w14:paraId="553154F3" w14:textId="77777777" w:rsidR="00405C93" w:rsidRPr="00405C93" w:rsidRDefault="00405C93" w:rsidP="00405C93">
      <w:pPr>
        <w:pStyle w:val="EndNoteBibliography"/>
        <w:spacing w:after="0"/>
      </w:pPr>
    </w:p>
    <w:p w14:paraId="2DCB47F9" w14:textId="77777777" w:rsidR="00405C93" w:rsidRPr="00405C93" w:rsidRDefault="00405C93" w:rsidP="00405C93">
      <w:pPr>
        <w:pStyle w:val="EndNoteBibliography"/>
      </w:pPr>
      <w:r w:rsidRPr="00405C93">
        <w:t>Danecek P, Bonfield JK, Liddle J, Marshall J, Ohan V, Pollard MO, Whitwham A, Keane T, McCarthy SA, Davies RM, et al. 2021. Twelve years of SAMtools and BCFtools. Gigascience 10:giab008.</w:t>
      </w:r>
    </w:p>
    <w:p w14:paraId="6FB5B4BA" w14:textId="77777777" w:rsidR="00405C93" w:rsidRPr="00405C93" w:rsidRDefault="00405C93" w:rsidP="00405C93">
      <w:pPr>
        <w:pStyle w:val="EndNoteBibliography"/>
        <w:spacing w:after="0"/>
      </w:pPr>
    </w:p>
    <w:p w14:paraId="51AF1E0B" w14:textId="77777777" w:rsidR="00405C93" w:rsidRPr="00405C93" w:rsidRDefault="00405C93" w:rsidP="00405C93">
      <w:pPr>
        <w:pStyle w:val="EndNoteBibliography"/>
      </w:pPr>
      <w:r w:rsidRPr="00405C93">
        <w:t>Dapper AL, Payseur BA. 2017. Connecting theory and data to understand recombination rate evolution. Philos Trans R Soc Lond B Biol Sci 372.</w:t>
      </w:r>
    </w:p>
    <w:p w14:paraId="646E0EB9" w14:textId="77777777" w:rsidR="00405C93" w:rsidRPr="00405C93" w:rsidRDefault="00405C93" w:rsidP="00405C93">
      <w:pPr>
        <w:pStyle w:val="EndNoteBibliography"/>
        <w:spacing w:after="0"/>
      </w:pPr>
    </w:p>
    <w:p w14:paraId="432590A5" w14:textId="77777777" w:rsidR="00405C93" w:rsidRPr="00405C93" w:rsidRDefault="00405C93" w:rsidP="00405C93">
      <w:pPr>
        <w:pStyle w:val="EndNoteBibliography"/>
      </w:pPr>
      <w:r w:rsidRPr="00405C93">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6F79E0F0" w14:textId="77777777" w:rsidR="00405C93" w:rsidRPr="00405C93" w:rsidRDefault="00405C93" w:rsidP="00405C93">
      <w:pPr>
        <w:pStyle w:val="EndNoteBibliography"/>
        <w:spacing w:after="0"/>
      </w:pPr>
    </w:p>
    <w:p w14:paraId="5FB4DF1D" w14:textId="77777777" w:rsidR="00405C93" w:rsidRPr="00405C93" w:rsidRDefault="00405C93" w:rsidP="00405C93">
      <w:pPr>
        <w:pStyle w:val="EndNoteBibliography"/>
      </w:pPr>
      <w:r w:rsidRPr="00405C93">
        <w:t>Degnan JH, Rosenberg NA. 2006. Discordance of species trees with their most likely gene trees. PLoS Genet 2:e68.</w:t>
      </w:r>
    </w:p>
    <w:p w14:paraId="0E7A7DE2" w14:textId="77777777" w:rsidR="00405C93" w:rsidRPr="00405C93" w:rsidRDefault="00405C93" w:rsidP="00405C93">
      <w:pPr>
        <w:pStyle w:val="EndNoteBibliography"/>
        <w:spacing w:after="0"/>
      </w:pPr>
    </w:p>
    <w:p w14:paraId="5DD37699" w14:textId="77777777" w:rsidR="00405C93" w:rsidRPr="00405C93" w:rsidRDefault="00405C93" w:rsidP="00405C93">
      <w:pPr>
        <w:pStyle w:val="EndNoteBibliography"/>
      </w:pPr>
      <w:r w:rsidRPr="00405C93">
        <w:t>Edwards SV. 2009. Is a new and general theory of molecular systematics emerging? Evolution 63:1-19.</w:t>
      </w:r>
    </w:p>
    <w:p w14:paraId="1BD15AA1" w14:textId="77777777" w:rsidR="00405C93" w:rsidRPr="00405C93" w:rsidRDefault="00405C93" w:rsidP="00405C93">
      <w:pPr>
        <w:pStyle w:val="EndNoteBibliography"/>
        <w:spacing w:after="0"/>
      </w:pPr>
    </w:p>
    <w:p w14:paraId="7F763B34" w14:textId="77777777" w:rsidR="00405C93" w:rsidRPr="00405C93" w:rsidRDefault="00405C93" w:rsidP="00405C93">
      <w:pPr>
        <w:pStyle w:val="EndNoteBibliography"/>
      </w:pPr>
      <w:r w:rsidRPr="00405C93">
        <w:t>Faircloth BC. 2013. illumiprocessor: a trimmomatic wrapper for parallel adapter and quality trimming.</w:t>
      </w:r>
    </w:p>
    <w:p w14:paraId="6AC47539" w14:textId="77777777" w:rsidR="00405C93" w:rsidRPr="00405C93" w:rsidRDefault="00405C93" w:rsidP="00405C93">
      <w:pPr>
        <w:pStyle w:val="EndNoteBibliography"/>
        <w:spacing w:after="0"/>
      </w:pPr>
    </w:p>
    <w:p w14:paraId="4945F343" w14:textId="77777777" w:rsidR="00405C93" w:rsidRPr="00405C93" w:rsidRDefault="00405C93" w:rsidP="00405C93">
      <w:pPr>
        <w:pStyle w:val="EndNoteBibliography"/>
      </w:pPr>
      <w:r w:rsidRPr="00405C93">
        <w:t>Faircloth BC. 2016. PHYLUCE is a software package for the analysis of conserved genomic loci. Bioinformatics 32:786-788.</w:t>
      </w:r>
    </w:p>
    <w:p w14:paraId="4F1F9172" w14:textId="77777777" w:rsidR="00405C93" w:rsidRPr="00405C93" w:rsidRDefault="00405C93" w:rsidP="00405C93">
      <w:pPr>
        <w:pStyle w:val="EndNoteBibliography"/>
        <w:spacing w:after="0"/>
      </w:pPr>
    </w:p>
    <w:p w14:paraId="2072822F" w14:textId="77777777" w:rsidR="00405C93" w:rsidRPr="00405C93" w:rsidRDefault="00405C93" w:rsidP="00405C93">
      <w:pPr>
        <w:pStyle w:val="EndNoteBibliography"/>
      </w:pPr>
      <w:r w:rsidRPr="00405C93">
        <w:t>Faircloth BC, McCormack JE, Crawford NG, Harvey MG, Brumfield RT, Glenn TC. 2012. Ultraconserved elements anchor thousands of genetic markers spanning multiple evolutionary timescales. Syst Biol 61:717-726.</w:t>
      </w:r>
    </w:p>
    <w:p w14:paraId="627DBE38" w14:textId="77777777" w:rsidR="00405C93" w:rsidRPr="00405C93" w:rsidRDefault="00405C93" w:rsidP="00405C93">
      <w:pPr>
        <w:pStyle w:val="EndNoteBibliography"/>
        <w:spacing w:after="0"/>
      </w:pPr>
    </w:p>
    <w:p w14:paraId="044A66FA" w14:textId="77777777" w:rsidR="00405C93" w:rsidRPr="00405C93" w:rsidRDefault="00405C93" w:rsidP="00405C93">
      <w:pPr>
        <w:pStyle w:val="EndNoteBibliography"/>
      </w:pPr>
      <w:r w:rsidRPr="00405C93">
        <w:t>Feng S, Bai M, Rivas-Gonzalez I, Li C, Liu S, Tong Y, Yang H, Chen G, Xie D, Sears KE, et al. 2022. Incomplete lineage sorting and phenotypic evolution in marsupials. Cell 185:1646-1660 e1618.</w:t>
      </w:r>
    </w:p>
    <w:p w14:paraId="54486D27" w14:textId="77777777" w:rsidR="00405C93" w:rsidRPr="00405C93" w:rsidRDefault="00405C93" w:rsidP="00405C93">
      <w:pPr>
        <w:pStyle w:val="EndNoteBibliography"/>
        <w:spacing w:after="0"/>
      </w:pPr>
    </w:p>
    <w:p w14:paraId="0936B031" w14:textId="77777777" w:rsidR="00405C93" w:rsidRPr="00405C93" w:rsidRDefault="00405C93" w:rsidP="00405C93">
      <w:pPr>
        <w:pStyle w:val="EndNoteBibliography"/>
      </w:pPr>
      <w:r w:rsidRPr="00405C93">
        <w:t>Ferreira MS, Jones MR, Callahan CM, Farelo L, Tolesa Z, Suchentrunk F, Boursot P, Mills LS, Alves PC, Good JM, et al. 2021. The Legacy of Recurrent Introgression during the Radiation of Hares. Syst Biol 70:593-607.</w:t>
      </w:r>
    </w:p>
    <w:p w14:paraId="588271B6" w14:textId="77777777" w:rsidR="00405C93" w:rsidRPr="00405C93" w:rsidRDefault="00405C93" w:rsidP="00405C93">
      <w:pPr>
        <w:pStyle w:val="EndNoteBibliography"/>
        <w:spacing w:after="0"/>
      </w:pPr>
    </w:p>
    <w:p w14:paraId="1296012C" w14:textId="77777777" w:rsidR="00405C93" w:rsidRPr="00405C93" w:rsidRDefault="00405C93" w:rsidP="00405C93">
      <w:pPr>
        <w:pStyle w:val="EndNoteBibliography"/>
      </w:pPr>
      <w:r w:rsidRPr="00405C93">
        <w:t>Foley NM, Harris AJ, Bredemeyer KR, Ruedi M, Puechmaille SJ, Teeling EC, Criscitiello MF, Murphy WJ. 2024. Karyotypic stasis and swarming influenced the evolution of viral tolerance in a species-rich bat radiation. Cell Genom 4:100482.</w:t>
      </w:r>
    </w:p>
    <w:p w14:paraId="62621893" w14:textId="77777777" w:rsidR="00405C93" w:rsidRPr="00405C93" w:rsidRDefault="00405C93" w:rsidP="00405C93">
      <w:pPr>
        <w:pStyle w:val="EndNoteBibliography"/>
        <w:spacing w:after="0"/>
      </w:pPr>
    </w:p>
    <w:p w14:paraId="0DE3FF48" w14:textId="77777777" w:rsidR="00405C93" w:rsidRPr="00405C93" w:rsidRDefault="00405C93" w:rsidP="00405C93">
      <w:pPr>
        <w:pStyle w:val="EndNoteBibliography"/>
      </w:pPr>
      <w:r w:rsidRPr="00405C93">
        <w:t>Foley NM, Mason VC, Harris AJ, Bredemeyer KR, Damas J, Lewin HA, Eizirik E, Gatesy J, Karlsson EK, Lindblad-Toh K, et al. 2023. A genomic timescale for placental mammal evolution. Science 380:eabl8189.</w:t>
      </w:r>
    </w:p>
    <w:p w14:paraId="6CE3489D" w14:textId="77777777" w:rsidR="00405C93" w:rsidRPr="00405C93" w:rsidRDefault="00405C93" w:rsidP="00405C93">
      <w:pPr>
        <w:pStyle w:val="EndNoteBibliography"/>
        <w:spacing w:after="0"/>
      </w:pPr>
    </w:p>
    <w:p w14:paraId="2235E51B" w14:textId="77777777" w:rsidR="00405C93" w:rsidRPr="00405C93" w:rsidRDefault="00405C93" w:rsidP="00405C93">
      <w:pPr>
        <w:pStyle w:val="EndNoteBibliography"/>
      </w:pPr>
      <w:r w:rsidRPr="00405C93">
        <w:t>Fontaine MC, Pease JB, Steele A, Waterhouse RM, Neafsey DE, Sharakhov IV, Jiang X, Hall AB, Catteruccia F, Kakani E, et al. 2015. Mosquito genomics. Extensive introgression in a malaria vector species complex revealed by phylogenomics. Science 347:1258524.</w:t>
      </w:r>
    </w:p>
    <w:p w14:paraId="70A652A2" w14:textId="77777777" w:rsidR="00405C93" w:rsidRPr="00405C93" w:rsidRDefault="00405C93" w:rsidP="00405C93">
      <w:pPr>
        <w:pStyle w:val="EndNoteBibliography"/>
        <w:spacing w:after="0"/>
      </w:pPr>
    </w:p>
    <w:p w14:paraId="69FC6693" w14:textId="77777777" w:rsidR="00405C93" w:rsidRPr="00405C93" w:rsidRDefault="00405C93" w:rsidP="00405C93">
      <w:pPr>
        <w:pStyle w:val="EndNoteBibliography"/>
      </w:pPr>
      <w:r w:rsidRPr="00405C93">
        <w:t>Foote AD, Liu Y, Thomas GW, Vinar T, Alfoldi J, Deng J, Dugan S, van Elk CE, Hunter ME, Joshi V, et al. 2015. Convergent evolution of the genomes of marine mammals. Nat Genet 47:272-275.</w:t>
      </w:r>
    </w:p>
    <w:p w14:paraId="4F0633A6" w14:textId="77777777" w:rsidR="00405C93" w:rsidRPr="00405C93" w:rsidRDefault="00405C93" w:rsidP="00405C93">
      <w:pPr>
        <w:pStyle w:val="EndNoteBibliography"/>
        <w:spacing w:after="0"/>
      </w:pPr>
    </w:p>
    <w:p w14:paraId="3893C3E9" w14:textId="77777777" w:rsidR="00405C93" w:rsidRPr="00405C93" w:rsidRDefault="00405C93" w:rsidP="00405C93">
      <w:pPr>
        <w:pStyle w:val="EndNoteBibliography"/>
      </w:pPr>
      <w:r w:rsidRPr="00405C93">
        <w:t>Gable SM, Byars MI, Literman R, Tollis M. 2022. A Genomic Perspective on the Evolutionary Diversification of Turtles. Syst Biol 71:1331-1347.</w:t>
      </w:r>
    </w:p>
    <w:p w14:paraId="13E5A634" w14:textId="77777777" w:rsidR="00405C93" w:rsidRPr="00405C93" w:rsidRDefault="00405C93" w:rsidP="00405C93">
      <w:pPr>
        <w:pStyle w:val="EndNoteBibliography"/>
        <w:spacing w:after="0"/>
      </w:pPr>
    </w:p>
    <w:p w14:paraId="01461737" w14:textId="77777777" w:rsidR="00405C93" w:rsidRPr="00405C93" w:rsidRDefault="00405C93" w:rsidP="00405C93">
      <w:pPr>
        <w:pStyle w:val="EndNoteBibliography"/>
      </w:pPr>
      <w:r w:rsidRPr="00405C93">
        <w:t>Gibbs RA, Weinstock GM, Metzker ML, Muzny DM, Sodergren EJ, Scherer S, Scott G, Steffen D, Worley KC, Burch PE, et al. 2004. Genome sequence of the Brown Norway rat yields insights into mammalian evolution. Nature 428:493-521.</w:t>
      </w:r>
    </w:p>
    <w:p w14:paraId="769420E2" w14:textId="77777777" w:rsidR="00405C93" w:rsidRPr="00405C93" w:rsidRDefault="00405C93" w:rsidP="00405C93">
      <w:pPr>
        <w:pStyle w:val="EndNoteBibliography"/>
        <w:spacing w:after="0"/>
      </w:pPr>
    </w:p>
    <w:p w14:paraId="4700EF25" w14:textId="77777777" w:rsidR="00405C93" w:rsidRPr="00405C93" w:rsidRDefault="00405C93" w:rsidP="00405C93">
      <w:pPr>
        <w:pStyle w:val="EndNoteBibliography"/>
      </w:pPr>
      <w:r w:rsidRPr="00405C93">
        <w:lastRenderedPageBreak/>
        <w:t>Good JM, Wiebe V, Albert FW, Burbano HA, Kircher M, Green RE, Halbwax M, Andre C, Atencia R, Fischer A, et al. 2013. Comparative population genomics of the ejaculate in humans and the great apes. Mol Biol Evol 30:964-976.</w:t>
      </w:r>
    </w:p>
    <w:p w14:paraId="6C0CFE2C" w14:textId="77777777" w:rsidR="00405C93" w:rsidRPr="00405C93" w:rsidRDefault="00405C93" w:rsidP="00405C93">
      <w:pPr>
        <w:pStyle w:val="EndNoteBibliography"/>
        <w:spacing w:after="0"/>
      </w:pPr>
    </w:p>
    <w:p w14:paraId="471484DC" w14:textId="77777777" w:rsidR="00405C93" w:rsidRPr="00405C93" w:rsidRDefault="00405C93" w:rsidP="00405C93">
      <w:pPr>
        <w:pStyle w:val="EndNoteBibliography"/>
      </w:pPr>
      <w:r w:rsidRPr="00405C93">
        <w:t>Green RE, Krause J, Briggs AW, Maricic T, Stenzel U, Kircher M, Patterson N, Li H, Zhai W, Fritz MH, et al. 2010. A draft sequence of the Neandertal genome. Science 328:710-722.</w:t>
      </w:r>
    </w:p>
    <w:p w14:paraId="394D7109" w14:textId="77777777" w:rsidR="00405C93" w:rsidRPr="00405C93" w:rsidRDefault="00405C93" w:rsidP="00405C93">
      <w:pPr>
        <w:pStyle w:val="EndNoteBibliography"/>
        <w:spacing w:after="0"/>
      </w:pPr>
    </w:p>
    <w:p w14:paraId="401AC6D4" w14:textId="77777777" w:rsidR="00405C93" w:rsidRPr="00405C93" w:rsidRDefault="00405C93" w:rsidP="00405C93">
      <w:pPr>
        <w:pStyle w:val="EndNoteBibliography"/>
      </w:pPr>
      <w:r w:rsidRPr="00405C93">
        <w:t>Guindon S, Dufayard JF, Lefort V, Anisimova M, Hordijk W, Gascuel O. 2010. New algorithms and methods to estimate maximum-likelihood phylogenies: assessing the performance of PhyML 3.0. Syst Biol 59:307-321.</w:t>
      </w:r>
    </w:p>
    <w:p w14:paraId="6A333FF3" w14:textId="77777777" w:rsidR="00405C93" w:rsidRPr="00405C93" w:rsidRDefault="00405C93" w:rsidP="00405C93">
      <w:pPr>
        <w:pStyle w:val="EndNoteBibliography"/>
        <w:spacing w:after="0"/>
      </w:pPr>
    </w:p>
    <w:p w14:paraId="1DC89223" w14:textId="77777777" w:rsidR="00405C93" w:rsidRPr="00405C93" w:rsidRDefault="00405C93" w:rsidP="00405C93">
      <w:pPr>
        <w:pStyle w:val="EndNoteBibliography"/>
      </w:pPr>
      <w:r w:rsidRPr="00405C93">
        <w:t>Hahn MW, Nakhleh L. 2016. Irrational exuberance for resolved species trees. Evolution 70:7-17.</w:t>
      </w:r>
    </w:p>
    <w:p w14:paraId="01D1D28F" w14:textId="77777777" w:rsidR="00405C93" w:rsidRPr="00405C93" w:rsidRDefault="00405C93" w:rsidP="00405C93">
      <w:pPr>
        <w:pStyle w:val="EndNoteBibliography"/>
        <w:spacing w:after="0"/>
      </w:pPr>
    </w:p>
    <w:p w14:paraId="00972656" w14:textId="77777777" w:rsidR="00405C93" w:rsidRPr="00405C93" w:rsidRDefault="00405C93" w:rsidP="00405C93">
      <w:pPr>
        <w:pStyle w:val="EndNoteBibliography"/>
      </w:pPr>
      <w:r w:rsidRPr="00405C93">
        <w:t>He B, Zhao Y, Su C, Lin G, Wang Y, Li L, Ma J, Yang Q, Hao J. 2023. Phylogenomics reveal extensive phylogenetic discordance due to incomplete lineage sorting following the rapid radiation of alpine butterflies (Papilionidae: Parnassius). Syst Entomol.</w:t>
      </w:r>
    </w:p>
    <w:p w14:paraId="29A61F2C" w14:textId="77777777" w:rsidR="00405C93" w:rsidRPr="00405C93" w:rsidRDefault="00405C93" w:rsidP="00405C93">
      <w:pPr>
        <w:pStyle w:val="EndNoteBibliography"/>
        <w:spacing w:after="0"/>
      </w:pPr>
    </w:p>
    <w:p w14:paraId="48EA2726" w14:textId="77777777" w:rsidR="00405C93" w:rsidRPr="00405C93" w:rsidRDefault="00405C93" w:rsidP="00405C93">
      <w:pPr>
        <w:pStyle w:val="EndNoteBibliography"/>
      </w:pPr>
      <w:r w:rsidRPr="00405C93">
        <w:t>Hibbins MS, Breithaupt LC, Hahn MW. 2023. Phylogenomic comparative methods: Accurate evolutionary inferences in the presence of gene tree discordance. Proc Natl Acad Sci U S A 120:e2220389120.</w:t>
      </w:r>
    </w:p>
    <w:p w14:paraId="6A557C08" w14:textId="77777777" w:rsidR="00405C93" w:rsidRPr="00405C93" w:rsidRDefault="00405C93" w:rsidP="00405C93">
      <w:pPr>
        <w:pStyle w:val="EndNoteBibliography"/>
        <w:spacing w:after="0"/>
      </w:pPr>
    </w:p>
    <w:p w14:paraId="1F2A243A" w14:textId="77777777" w:rsidR="00405C93" w:rsidRPr="00405C93" w:rsidRDefault="00405C93" w:rsidP="00405C93">
      <w:pPr>
        <w:pStyle w:val="EndNoteBibliography"/>
      </w:pPr>
      <w:r w:rsidRPr="00405C93">
        <w:t>Hinrichs AS, Karolchik D, Baertsch R, Barber GP, Bejerano G, Clawson H, Diekhans M, Furey TS, Harte RA, Hsu F, et al. 2006. The UCSC Genome Browser Database: update 2006. Nucleic Acids Res 34:D590-598.</w:t>
      </w:r>
    </w:p>
    <w:p w14:paraId="11D92878" w14:textId="77777777" w:rsidR="00405C93" w:rsidRPr="00405C93" w:rsidRDefault="00405C93" w:rsidP="00405C93">
      <w:pPr>
        <w:pStyle w:val="EndNoteBibliography"/>
        <w:spacing w:after="0"/>
      </w:pPr>
    </w:p>
    <w:p w14:paraId="32899C11" w14:textId="77777777" w:rsidR="00405C93" w:rsidRPr="00405C93" w:rsidRDefault="00405C93" w:rsidP="00405C93">
      <w:pPr>
        <w:pStyle w:val="EndNoteBibliography"/>
      </w:pPr>
      <w:r w:rsidRPr="00405C93">
        <w:t>Hoang DT, Chernomor O, von Haeseler A, Minh BQ, Vinh LS. 2018. UFBoot2: Improving the Ultrafast Bootstrap Approximation. Mol Biol Evol 35:518-522.</w:t>
      </w:r>
    </w:p>
    <w:p w14:paraId="637F6F6F" w14:textId="77777777" w:rsidR="00405C93" w:rsidRPr="00405C93" w:rsidRDefault="00405C93" w:rsidP="00405C93">
      <w:pPr>
        <w:pStyle w:val="EndNoteBibliography"/>
        <w:spacing w:after="0"/>
      </w:pPr>
    </w:p>
    <w:p w14:paraId="5BB37E99" w14:textId="77777777" w:rsidR="00405C93" w:rsidRPr="00405C93" w:rsidRDefault="00405C93" w:rsidP="00405C93">
      <w:pPr>
        <w:pStyle w:val="EndNoteBibliography"/>
      </w:pPr>
      <w:r w:rsidRPr="00405C93">
        <w:t>Hobolth A, Christensen OF, Mailund T, Schierup MH. 2007. Genomic relationships and speciation times of human, chimpanzee, and gorilla inferred from a coalescent hidden Markov model. PLoS Genet 3:e7.</w:t>
      </w:r>
    </w:p>
    <w:p w14:paraId="50041297" w14:textId="77777777" w:rsidR="00405C93" w:rsidRPr="00405C93" w:rsidRDefault="00405C93" w:rsidP="00405C93">
      <w:pPr>
        <w:pStyle w:val="EndNoteBibliography"/>
        <w:spacing w:after="0"/>
      </w:pPr>
    </w:p>
    <w:p w14:paraId="7F8B9C59" w14:textId="77777777" w:rsidR="00405C93" w:rsidRPr="00405C93" w:rsidRDefault="00405C93" w:rsidP="00405C93">
      <w:pPr>
        <w:pStyle w:val="EndNoteBibliography"/>
      </w:pPr>
      <w:r w:rsidRPr="00405C93">
        <w:t>Holm S. 1979. A simple sequentially rejective multiple test procedure. Scandinavian journal of statistics:65-70.</w:t>
      </w:r>
    </w:p>
    <w:p w14:paraId="75ADA59E" w14:textId="77777777" w:rsidR="00405C93" w:rsidRPr="00405C93" w:rsidRDefault="00405C93" w:rsidP="00405C93">
      <w:pPr>
        <w:pStyle w:val="EndNoteBibliography"/>
        <w:spacing w:after="0"/>
      </w:pPr>
    </w:p>
    <w:p w14:paraId="4D71C7D4" w14:textId="77777777" w:rsidR="00405C93" w:rsidRPr="00405C93" w:rsidRDefault="00405C93" w:rsidP="00405C93">
      <w:pPr>
        <w:pStyle w:val="EndNoteBibliography"/>
      </w:pPr>
      <w:r w:rsidRPr="00405C93">
        <w:t>Hu Z, Sackton TB, Edwards SV, Liu JS. 2019. Bayesian Detection of Convergent Rate Changes of Conserved Noncoding Elements on Phylogenetic Trees. Mol Biol Evol 36:1086-1100.</w:t>
      </w:r>
    </w:p>
    <w:p w14:paraId="641F6550" w14:textId="77777777" w:rsidR="00405C93" w:rsidRPr="00405C93" w:rsidRDefault="00405C93" w:rsidP="00405C93">
      <w:pPr>
        <w:pStyle w:val="EndNoteBibliography"/>
        <w:spacing w:after="0"/>
      </w:pPr>
    </w:p>
    <w:p w14:paraId="48197BA0" w14:textId="77777777" w:rsidR="00405C93" w:rsidRPr="00405C93" w:rsidRDefault="00405C93" w:rsidP="00405C93">
      <w:pPr>
        <w:pStyle w:val="EndNoteBibliography"/>
      </w:pPr>
      <w:r w:rsidRPr="00405C93">
        <w:t>Hudson RR. 1983. Testing the Constant-Rate Neutral Allele Model with Protein Sequence Data. Evolution 37:203-217.</w:t>
      </w:r>
    </w:p>
    <w:p w14:paraId="1ED4D97E" w14:textId="77777777" w:rsidR="00405C93" w:rsidRPr="00405C93" w:rsidRDefault="00405C93" w:rsidP="00405C93">
      <w:pPr>
        <w:pStyle w:val="EndNoteBibliography"/>
        <w:spacing w:after="0"/>
      </w:pPr>
    </w:p>
    <w:p w14:paraId="47F6FC91" w14:textId="77777777" w:rsidR="00405C93" w:rsidRPr="00405C93" w:rsidRDefault="00405C93" w:rsidP="00405C93">
      <w:pPr>
        <w:pStyle w:val="EndNoteBibliography"/>
      </w:pPr>
      <w:r w:rsidRPr="00405C93">
        <w:lastRenderedPageBreak/>
        <w:t>Hudson RR, Kaplan NL. 1988. The coalescent process in models with selection and recombination. Genetics 120:831-840.</w:t>
      </w:r>
    </w:p>
    <w:p w14:paraId="78B0F651" w14:textId="77777777" w:rsidR="00405C93" w:rsidRPr="00405C93" w:rsidRDefault="00405C93" w:rsidP="00405C93">
      <w:pPr>
        <w:pStyle w:val="EndNoteBibliography"/>
        <w:spacing w:after="0"/>
      </w:pPr>
    </w:p>
    <w:p w14:paraId="1F1685B0" w14:textId="77777777" w:rsidR="00405C93" w:rsidRPr="00405C93" w:rsidRDefault="00405C93" w:rsidP="00405C93">
      <w:pPr>
        <w:pStyle w:val="EndNoteBibliography"/>
      </w:pPr>
      <w:r w:rsidRPr="00405C93">
        <w:t>Hudson RR, Kaplan NL. 1995. Deleterious background selection with recombination. Genetics 141:1605-1617.</w:t>
      </w:r>
    </w:p>
    <w:p w14:paraId="08A12C73" w14:textId="77777777" w:rsidR="00405C93" w:rsidRPr="00405C93" w:rsidRDefault="00405C93" w:rsidP="00405C93">
      <w:pPr>
        <w:pStyle w:val="EndNoteBibliography"/>
        <w:spacing w:after="0"/>
      </w:pPr>
    </w:p>
    <w:p w14:paraId="73142C0F" w14:textId="77777777" w:rsidR="00405C93" w:rsidRPr="00405C93" w:rsidRDefault="00405C93" w:rsidP="00405C93">
      <w:pPr>
        <w:pStyle w:val="EndNoteBibliography"/>
      </w:pPr>
      <w:r w:rsidRPr="00405C93">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42B33D1D" w14:textId="77777777" w:rsidR="00405C93" w:rsidRPr="00405C93" w:rsidRDefault="00405C93" w:rsidP="00405C93">
      <w:pPr>
        <w:pStyle w:val="EndNoteBibliography"/>
        <w:spacing w:after="0"/>
      </w:pPr>
    </w:p>
    <w:p w14:paraId="1B228040" w14:textId="77777777" w:rsidR="00405C93" w:rsidRPr="00405C93" w:rsidRDefault="00405C93" w:rsidP="00405C93">
      <w:pPr>
        <w:pStyle w:val="EndNoteBibliography"/>
      </w:pPr>
      <w:r w:rsidRPr="00405C93">
        <w:t>Jackman SD, Vandervalk BP, Mohamadi H, Chu J, Yeo S, Hammond SA, Jahesh G, Khan H, Coombe L, Warren RL, et al. 2017. ABySS 2.0: resource-efficient assembly of large genomes using a Bloom filter. Genome Res 27:768-777.</w:t>
      </w:r>
    </w:p>
    <w:p w14:paraId="0BCAC598" w14:textId="77777777" w:rsidR="00405C93" w:rsidRPr="00405C93" w:rsidRDefault="00405C93" w:rsidP="00405C93">
      <w:pPr>
        <w:pStyle w:val="EndNoteBibliography"/>
        <w:spacing w:after="0"/>
      </w:pPr>
    </w:p>
    <w:p w14:paraId="72919FE1" w14:textId="77777777" w:rsidR="00405C93" w:rsidRPr="00405C93" w:rsidRDefault="00405C93" w:rsidP="00405C93">
      <w:pPr>
        <w:pStyle w:val="EndNoteBibliography"/>
      </w:pPr>
      <w:r w:rsidRPr="00405C93">
        <w:t>Jarvis ED, Mirarab S, Aberer AJ, Li B, Houde P, Li C, Ho SY, Faircloth BC, Nabholz B, Howard JT, et al. 2014. Whole-genome analyses resolve early branches in the tree of life of modern birds. Science 346:1320-1331.</w:t>
      </w:r>
    </w:p>
    <w:p w14:paraId="7D9154D2" w14:textId="77777777" w:rsidR="00405C93" w:rsidRPr="00405C93" w:rsidRDefault="00405C93" w:rsidP="00405C93">
      <w:pPr>
        <w:pStyle w:val="EndNoteBibliography"/>
        <w:spacing w:after="0"/>
      </w:pPr>
    </w:p>
    <w:p w14:paraId="6B04B7F6" w14:textId="77777777" w:rsidR="00405C93" w:rsidRPr="00405C93" w:rsidRDefault="00405C93" w:rsidP="00405C93">
      <w:pPr>
        <w:pStyle w:val="EndNoteBibliography"/>
      </w:pPr>
      <w:r w:rsidRPr="00405C93">
        <w:t>Jensen-Seaman MI, Furey TS, Payseur BA, Lu Y, Roskin KM, Chen CF, Thomas MA, Haussler D, Jacob HJ. 2004. Comparative recombination rates in the rat, mouse, and human genomes. Genome Res 14:528-538.</w:t>
      </w:r>
    </w:p>
    <w:p w14:paraId="6C4FFCA1" w14:textId="77777777" w:rsidR="00405C93" w:rsidRPr="00405C93" w:rsidRDefault="00405C93" w:rsidP="00405C93">
      <w:pPr>
        <w:pStyle w:val="EndNoteBibliography"/>
        <w:spacing w:after="0"/>
      </w:pPr>
    </w:p>
    <w:p w14:paraId="6BC9932C" w14:textId="77777777" w:rsidR="00405C93" w:rsidRPr="00405C93" w:rsidRDefault="00405C93" w:rsidP="00405C93">
      <w:pPr>
        <w:pStyle w:val="EndNoteBibliography"/>
      </w:pPr>
      <w:r w:rsidRPr="00405C93">
        <w:t>Jones MR, Mills LS, Alves PC, Callahan CM, Alves JM, Lafferty DJR, Jiggins FM, Jensen JD, Melo-Ferreira J, Good JM. 2018. Adaptive introgression underlies polymorphic seasonal camouflage in snowshoe hares. Science 360:1355-1358.</w:t>
      </w:r>
    </w:p>
    <w:p w14:paraId="77A4FC2B" w14:textId="77777777" w:rsidR="00405C93" w:rsidRPr="00405C93" w:rsidRDefault="00405C93" w:rsidP="00405C93">
      <w:pPr>
        <w:pStyle w:val="EndNoteBibliography"/>
        <w:spacing w:after="0"/>
      </w:pPr>
    </w:p>
    <w:p w14:paraId="1353DEF6" w14:textId="77777777" w:rsidR="00405C93" w:rsidRPr="00405C93" w:rsidRDefault="00405C93" w:rsidP="00405C93">
      <w:pPr>
        <w:pStyle w:val="EndNoteBibliography"/>
      </w:pPr>
      <w:r w:rsidRPr="00405C93">
        <w:t>Junier T, Zdobnov EM. 2010. The Newick utilities: high-throughput phylogenetic tree processing in the UNIX shell. Bioinformatics 26:1669-1670.</w:t>
      </w:r>
    </w:p>
    <w:p w14:paraId="12BADDB8" w14:textId="77777777" w:rsidR="00405C93" w:rsidRPr="00405C93" w:rsidRDefault="00405C93" w:rsidP="00405C93">
      <w:pPr>
        <w:pStyle w:val="EndNoteBibliography"/>
        <w:spacing w:after="0"/>
      </w:pPr>
    </w:p>
    <w:p w14:paraId="3589D4E8" w14:textId="77777777" w:rsidR="00405C93" w:rsidRPr="00405C93" w:rsidRDefault="00405C93" w:rsidP="00405C93">
      <w:pPr>
        <w:pStyle w:val="EndNoteBibliography"/>
      </w:pPr>
      <w:r w:rsidRPr="00405C93">
        <w:t>Kalyaanamoorthy S, Minh BQ, Wong TKF, von Haeseler A, Jermiin LS. 2017. ModelFinder: fast model selection for accurate phylogenetic estimates. Nat Methods 14:587-589.</w:t>
      </w:r>
    </w:p>
    <w:p w14:paraId="00404DF6" w14:textId="77777777" w:rsidR="00405C93" w:rsidRPr="00405C93" w:rsidRDefault="00405C93" w:rsidP="00405C93">
      <w:pPr>
        <w:pStyle w:val="EndNoteBibliography"/>
        <w:spacing w:after="0"/>
      </w:pPr>
    </w:p>
    <w:p w14:paraId="77CF7F06" w14:textId="77777777" w:rsidR="00405C93" w:rsidRPr="00405C93" w:rsidRDefault="00405C93" w:rsidP="00405C93">
      <w:pPr>
        <w:pStyle w:val="EndNoteBibliography"/>
      </w:pPr>
      <w:r w:rsidRPr="00405C93">
        <w:t>Kaplan NL, Hudson RR, Langley CH. 1989. The "hitchhiking effect" revisited. Genetics 123:887-899.</w:t>
      </w:r>
    </w:p>
    <w:p w14:paraId="02F126AA" w14:textId="77777777" w:rsidR="00405C93" w:rsidRPr="00405C93" w:rsidRDefault="00405C93" w:rsidP="00405C93">
      <w:pPr>
        <w:pStyle w:val="EndNoteBibliography"/>
        <w:spacing w:after="0"/>
      </w:pPr>
    </w:p>
    <w:p w14:paraId="745F6090" w14:textId="77777777" w:rsidR="00405C93" w:rsidRPr="00405C93" w:rsidRDefault="00405C93" w:rsidP="00405C93">
      <w:pPr>
        <w:pStyle w:val="EndNoteBibliography"/>
      </w:pPr>
      <w:r w:rsidRPr="00405C93">
        <w:t>Kartje ME, Jing P, Payseur BA. 2020. Weak Correlation between Nucleotide Variation and Recombination Rate across the House Mouse Genome. Genome Biol Evol 12:293-299.</w:t>
      </w:r>
    </w:p>
    <w:p w14:paraId="0298900D" w14:textId="77777777" w:rsidR="00405C93" w:rsidRPr="00405C93" w:rsidRDefault="00405C93" w:rsidP="00405C93">
      <w:pPr>
        <w:pStyle w:val="EndNoteBibliography"/>
        <w:spacing w:after="0"/>
      </w:pPr>
    </w:p>
    <w:p w14:paraId="36778779" w14:textId="77777777" w:rsidR="00405C93" w:rsidRPr="00405C93" w:rsidRDefault="00405C93" w:rsidP="00405C93">
      <w:pPr>
        <w:pStyle w:val="EndNoteBibliography"/>
      </w:pPr>
      <w:r w:rsidRPr="00405C93">
        <w:t>Katoh K, Standley DM. 2013. MAFFT multiple sequence alignment software version 7: improvements in performance and usability. Mol Biol Evol 30:772-780.</w:t>
      </w:r>
    </w:p>
    <w:p w14:paraId="47DCACAE" w14:textId="77777777" w:rsidR="00405C93" w:rsidRPr="00405C93" w:rsidRDefault="00405C93" w:rsidP="00405C93">
      <w:pPr>
        <w:pStyle w:val="EndNoteBibliography"/>
        <w:spacing w:after="0"/>
      </w:pPr>
    </w:p>
    <w:p w14:paraId="4E8BF27E" w14:textId="77777777" w:rsidR="00405C93" w:rsidRPr="00405C93" w:rsidRDefault="00405C93" w:rsidP="00405C93">
      <w:pPr>
        <w:pStyle w:val="EndNoteBibliography"/>
      </w:pPr>
      <w:r w:rsidRPr="00405C93">
        <w:lastRenderedPageBreak/>
        <w:t>Katzman S, Kern AD, Bejerano G, Fewell G, Fulton L, Wilson RK, Salama SR, Haussler D. 2007. Human genome ultraconserved elements are ultraselected. Science 317:915.</w:t>
      </w:r>
    </w:p>
    <w:p w14:paraId="390931E9" w14:textId="77777777" w:rsidR="00405C93" w:rsidRPr="00405C93" w:rsidRDefault="00405C93" w:rsidP="00405C93">
      <w:pPr>
        <w:pStyle w:val="EndNoteBibliography"/>
        <w:spacing w:after="0"/>
      </w:pPr>
    </w:p>
    <w:p w14:paraId="40BA7AC5" w14:textId="77777777" w:rsidR="00405C93" w:rsidRPr="00405C93" w:rsidRDefault="00405C93" w:rsidP="00405C93">
      <w:pPr>
        <w:pStyle w:val="EndNoteBibliography"/>
      </w:pPr>
      <w:r w:rsidRPr="00405C93">
        <w:t>Keane TM, Wong K, Adams DJ, Flint J, Reymond A, Yalcin B. 2014. Identification of structural variation in mouse genomes. Front Genet 5:192.</w:t>
      </w:r>
    </w:p>
    <w:p w14:paraId="46FFE0FF" w14:textId="77777777" w:rsidR="00405C93" w:rsidRPr="00405C93" w:rsidRDefault="00405C93" w:rsidP="00405C93">
      <w:pPr>
        <w:pStyle w:val="EndNoteBibliography"/>
        <w:spacing w:after="0"/>
      </w:pPr>
    </w:p>
    <w:p w14:paraId="5AAB8EF6" w14:textId="77777777" w:rsidR="00405C93" w:rsidRPr="00405C93" w:rsidRDefault="00405C93" w:rsidP="00405C93">
      <w:pPr>
        <w:pStyle w:val="EndNoteBibliography"/>
      </w:pPr>
      <w:r w:rsidRPr="00405C93">
        <w:t>Kimura Y, Hawkins MT, McDonough MM, Jacobs LL, Flynn LJ. 2015. Corrected placement of Mus-Rattus fossil calibration forces precision in the molecular tree of rodents. Sci Rep 5:14444.</w:t>
      </w:r>
    </w:p>
    <w:p w14:paraId="2AED385D" w14:textId="77777777" w:rsidR="00405C93" w:rsidRPr="00405C93" w:rsidRDefault="00405C93" w:rsidP="00405C93">
      <w:pPr>
        <w:pStyle w:val="EndNoteBibliography"/>
        <w:spacing w:after="0"/>
      </w:pPr>
    </w:p>
    <w:p w14:paraId="61157CBD" w14:textId="77777777" w:rsidR="00405C93" w:rsidRPr="00405C93" w:rsidRDefault="00405C93" w:rsidP="00405C93">
      <w:pPr>
        <w:pStyle w:val="EndNoteBibliography"/>
      </w:pPr>
      <w:r w:rsidRPr="00405C93">
        <w:t>Kimura Y, Jacobs LL, Cerling TE, Uno KT, Ferguson KM, Flynn LJ, Patnaik R. 2013. Fossil mice and rats show isotopic evidence of niche partitioning and change in dental ecomorphology related to dietary shift in Late Miocene of Pakistan. PLoS One 8:e69308.</w:t>
      </w:r>
    </w:p>
    <w:p w14:paraId="2FC53B26" w14:textId="77777777" w:rsidR="00405C93" w:rsidRPr="00405C93" w:rsidRDefault="00405C93" w:rsidP="00405C93">
      <w:pPr>
        <w:pStyle w:val="EndNoteBibliography"/>
        <w:spacing w:after="0"/>
      </w:pPr>
    </w:p>
    <w:p w14:paraId="055995B7" w14:textId="77777777" w:rsidR="00405C93" w:rsidRPr="00405C93" w:rsidRDefault="00405C93" w:rsidP="00405C93">
      <w:pPr>
        <w:pStyle w:val="EndNoteBibliography"/>
      </w:pPr>
      <w:r w:rsidRPr="00405C93">
        <w:t>Kong A, Gudbjartsson DF, Sainz J, Jonsdottir GM, Gudjonsson SA, Richardsson B, Sigurdardottir S, Barnard J, Hallbeck B, Masson G, et al. 2002. A high-resolution recombination map of the human genome. Nat Genet 31:241-247.</w:t>
      </w:r>
    </w:p>
    <w:p w14:paraId="6EAA4931" w14:textId="77777777" w:rsidR="00405C93" w:rsidRPr="00405C93" w:rsidRDefault="00405C93" w:rsidP="00405C93">
      <w:pPr>
        <w:pStyle w:val="EndNoteBibliography"/>
        <w:spacing w:after="0"/>
      </w:pPr>
    </w:p>
    <w:p w14:paraId="4AEC6C1D" w14:textId="77777777" w:rsidR="00405C93" w:rsidRPr="00405C93" w:rsidRDefault="00405C93" w:rsidP="00405C93">
      <w:pPr>
        <w:pStyle w:val="EndNoteBibliography"/>
      </w:pPr>
      <w:r w:rsidRPr="00405C93">
        <w:t>Kowalczyk A, Meyer WK, Partha R, Mao W, Clark NL, Chikina M. 2019. RERconverge: an R package for associating evolutionary rates with convergent traits. Bioinformatics 35:4815-4817.</w:t>
      </w:r>
    </w:p>
    <w:p w14:paraId="6F4BBFC1" w14:textId="77777777" w:rsidR="00405C93" w:rsidRPr="00405C93" w:rsidRDefault="00405C93" w:rsidP="00405C93">
      <w:pPr>
        <w:pStyle w:val="EndNoteBibliography"/>
        <w:spacing w:after="0"/>
      </w:pPr>
    </w:p>
    <w:p w14:paraId="2258C636" w14:textId="77777777" w:rsidR="00405C93" w:rsidRPr="00405C93" w:rsidRDefault="00405C93" w:rsidP="00405C93">
      <w:pPr>
        <w:pStyle w:val="EndNoteBibliography"/>
      </w:pPr>
      <w:r w:rsidRPr="00405C93">
        <w:t>Kulathinal RJ, Stevison LS, Noor MA. 2009. The genomics of speciation in Drosophila: diversity, divergence, and introgression estimated using low-coverage genome sequencing. PLoS Genet 5:e1000550.</w:t>
      </w:r>
    </w:p>
    <w:p w14:paraId="475074F9" w14:textId="77777777" w:rsidR="00405C93" w:rsidRPr="00405C93" w:rsidRDefault="00405C93" w:rsidP="00405C93">
      <w:pPr>
        <w:pStyle w:val="EndNoteBibliography"/>
        <w:spacing w:after="0"/>
      </w:pPr>
    </w:p>
    <w:p w14:paraId="58B00452" w14:textId="77777777" w:rsidR="00405C93" w:rsidRPr="00405C93" w:rsidRDefault="00405C93" w:rsidP="00405C93">
      <w:pPr>
        <w:pStyle w:val="EndNoteBibliography"/>
      </w:pPr>
      <w:r w:rsidRPr="00405C93">
        <w:t>Kumon T, Ma J, Akins RB, Stefanik D, Nordgren CE, Kim J, Levine MT, Lampson MA. 2021. Parallel pathways for recruiting effector proteins determine centromere drive and suppression. Cell 184:4904-4918 e4911.</w:t>
      </w:r>
    </w:p>
    <w:p w14:paraId="424ECE40" w14:textId="77777777" w:rsidR="00405C93" w:rsidRPr="00405C93" w:rsidRDefault="00405C93" w:rsidP="00405C93">
      <w:pPr>
        <w:pStyle w:val="EndNoteBibliography"/>
        <w:spacing w:after="0"/>
      </w:pPr>
    </w:p>
    <w:p w14:paraId="38C4BA14" w14:textId="0CE620B4" w:rsidR="00405C93" w:rsidRPr="00405C93" w:rsidRDefault="00405C93" w:rsidP="00405C93">
      <w:pPr>
        <w:pStyle w:val="EndNoteBibliography"/>
      </w:pPr>
      <w:r w:rsidRPr="00405C93">
        <w:t xml:space="preserve">Calculating and interpreting gene- and site-concordance factors in phylogenomics [Internet]. The Lanfear Lab @ ANU2018 September 20, 2021]. Available from: </w:t>
      </w:r>
      <w:hyperlink r:id="rId23" w:history="1">
        <w:r w:rsidRPr="00405C93">
          <w:rPr>
            <w:rStyle w:val="Hyperlink"/>
          </w:rPr>
          <w:t>http://www.robertlanfear.com/blog/files/concordance_factors.html</w:t>
        </w:r>
      </w:hyperlink>
    </w:p>
    <w:p w14:paraId="5D6F57E5" w14:textId="77777777" w:rsidR="00405C93" w:rsidRPr="00405C93" w:rsidRDefault="00405C93" w:rsidP="00405C93">
      <w:pPr>
        <w:pStyle w:val="EndNoteBibliography"/>
        <w:spacing w:after="0"/>
      </w:pPr>
    </w:p>
    <w:p w14:paraId="2391164C" w14:textId="77777777" w:rsidR="00405C93" w:rsidRPr="00405C93" w:rsidRDefault="00405C93" w:rsidP="00405C93">
      <w:pPr>
        <w:pStyle w:val="EndNoteBibliography"/>
      </w:pPr>
      <w:r w:rsidRPr="00405C93">
        <w:t>Lecompte E, Aplin K, Denys C, Catzeflis F, Chades M, Chevret P. 2008. Phylogeny and biogeography of African Murinae based on mitochondrial and nuclear gene sequences, with a new tribal classification of the subfamily. BMC Evol Biol 8:199.</w:t>
      </w:r>
    </w:p>
    <w:p w14:paraId="7D6ADBBE" w14:textId="77777777" w:rsidR="00405C93" w:rsidRPr="00405C93" w:rsidRDefault="00405C93" w:rsidP="00405C93">
      <w:pPr>
        <w:pStyle w:val="EndNoteBibliography"/>
        <w:spacing w:after="0"/>
      </w:pPr>
    </w:p>
    <w:p w14:paraId="59286528" w14:textId="77777777" w:rsidR="00405C93" w:rsidRPr="00405C93" w:rsidRDefault="00405C93" w:rsidP="00405C93">
      <w:pPr>
        <w:pStyle w:val="EndNoteBibliography"/>
      </w:pPr>
      <w:r w:rsidRPr="00405C93">
        <w:t>Lewontin RC, Birch LC. 1966. Hybridization as a Source of Variation for Adaptation to New Environments. Evolution 20:315-336.</w:t>
      </w:r>
    </w:p>
    <w:p w14:paraId="6E3CF14C" w14:textId="77777777" w:rsidR="00405C93" w:rsidRPr="00405C93" w:rsidRDefault="00405C93" w:rsidP="00405C93">
      <w:pPr>
        <w:pStyle w:val="EndNoteBibliography"/>
        <w:spacing w:after="0"/>
      </w:pPr>
    </w:p>
    <w:p w14:paraId="6B9A37A7" w14:textId="77777777" w:rsidR="00405C93" w:rsidRPr="00405C93" w:rsidRDefault="00405C93" w:rsidP="00405C93">
      <w:pPr>
        <w:pStyle w:val="EndNoteBibliography"/>
      </w:pPr>
      <w:r w:rsidRPr="00405C93">
        <w:t>Li H. 2013. Aligning sequence reads, clone sequences and assembly contigs with BWA-MEM. arXiv preprint arXiv:1303.3997.</w:t>
      </w:r>
    </w:p>
    <w:p w14:paraId="7B36C97B" w14:textId="77777777" w:rsidR="00405C93" w:rsidRPr="00405C93" w:rsidRDefault="00405C93" w:rsidP="00405C93">
      <w:pPr>
        <w:pStyle w:val="EndNoteBibliography"/>
        <w:spacing w:after="0"/>
      </w:pPr>
    </w:p>
    <w:p w14:paraId="6F452354" w14:textId="77777777" w:rsidR="00405C93" w:rsidRPr="00405C93" w:rsidRDefault="00405C93" w:rsidP="00405C93">
      <w:pPr>
        <w:pStyle w:val="EndNoteBibliography"/>
      </w:pPr>
      <w:r w:rsidRPr="00405C93">
        <w:t>Li H. 2018. Minimap2: pairwise alignment for nucleotide sequences. Bioinformatics 34:3094-3100.</w:t>
      </w:r>
    </w:p>
    <w:p w14:paraId="41762498" w14:textId="77777777" w:rsidR="00405C93" w:rsidRPr="00405C93" w:rsidRDefault="00405C93" w:rsidP="00405C93">
      <w:pPr>
        <w:pStyle w:val="EndNoteBibliography"/>
        <w:spacing w:after="0"/>
      </w:pPr>
    </w:p>
    <w:p w14:paraId="4D0D3054" w14:textId="77777777" w:rsidR="00405C93" w:rsidRPr="00405C93" w:rsidRDefault="00405C93" w:rsidP="00405C93">
      <w:pPr>
        <w:pStyle w:val="EndNoteBibliography"/>
      </w:pPr>
      <w:r w:rsidRPr="00405C93">
        <w:t>Liu X, Wei F, Li M, Jiang X, Feng Z, Hu J. 2004. Molecular phylogeny and taxonomy of wood mice (genus Apodemus Kaup, 1829) based on complete mtDNA cytochrome b sequences, with emphasis on Chinese species. Mol Phylogenet Evol 33:1-15.</w:t>
      </w:r>
    </w:p>
    <w:p w14:paraId="4786206D" w14:textId="77777777" w:rsidR="00405C93" w:rsidRPr="00405C93" w:rsidRDefault="00405C93" w:rsidP="00405C93">
      <w:pPr>
        <w:pStyle w:val="EndNoteBibliography"/>
        <w:spacing w:after="0"/>
      </w:pPr>
    </w:p>
    <w:p w14:paraId="72472AFF" w14:textId="77777777" w:rsidR="00405C93" w:rsidRPr="00405C93" w:rsidRDefault="00405C93" w:rsidP="00405C93">
      <w:pPr>
        <w:pStyle w:val="EndNoteBibliography"/>
      </w:pPr>
      <w:r w:rsidRPr="00405C93">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2DC52346" w14:textId="77777777" w:rsidR="00405C93" w:rsidRPr="00405C93" w:rsidRDefault="00405C93" w:rsidP="00405C93">
      <w:pPr>
        <w:pStyle w:val="EndNoteBibliography"/>
        <w:spacing w:after="0"/>
      </w:pPr>
    </w:p>
    <w:p w14:paraId="449492BB" w14:textId="77777777" w:rsidR="00405C93" w:rsidRPr="00405C93" w:rsidRDefault="00405C93" w:rsidP="00405C93">
      <w:pPr>
        <w:pStyle w:val="EndNoteBibliography"/>
      </w:pPr>
      <w:r w:rsidRPr="00405C93">
        <w:t>Lundrigan BL, Jansa SA, Tucker PK. 2002. Phylogenetic relationships in the genus mus, based on paternally, maternally, and biparentally inherited characters. Syst Biol 51:410-431.</w:t>
      </w:r>
    </w:p>
    <w:p w14:paraId="002994FE" w14:textId="77777777" w:rsidR="00405C93" w:rsidRPr="00405C93" w:rsidRDefault="00405C93" w:rsidP="00405C93">
      <w:pPr>
        <w:pStyle w:val="EndNoteBibliography"/>
        <w:spacing w:after="0"/>
      </w:pPr>
    </w:p>
    <w:p w14:paraId="467B0B25" w14:textId="77777777" w:rsidR="00405C93" w:rsidRPr="00405C93" w:rsidRDefault="00405C93" w:rsidP="00405C93">
      <w:pPr>
        <w:pStyle w:val="EndNoteBibliography"/>
      </w:pPr>
      <w:r w:rsidRPr="00405C93">
        <w:t>Maddison WP. 1997. Gene Trees in Species Trees. Systematic Biology 46:523-536.</w:t>
      </w:r>
    </w:p>
    <w:p w14:paraId="0EA72E05" w14:textId="77777777" w:rsidR="00405C93" w:rsidRPr="00405C93" w:rsidRDefault="00405C93" w:rsidP="00405C93">
      <w:pPr>
        <w:pStyle w:val="EndNoteBibliography"/>
        <w:spacing w:after="0"/>
      </w:pPr>
    </w:p>
    <w:p w14:paraId="20E1ECA6" w14:textId="77777777" w:rsidR="00405C93" w:rsidRPr="00405C93" w:rsidRDefault="00405C93" w:rsidP="00405C93">
      <w:pPr>
        <w:pStyle w:val="EndNoteBibliography"/>
      </w:pPr>
      <w:r w:rsidRPr="00405C93">
        <w:t>Martin Y, Gerlach G, Schlotterer C, Meyer A. 2000. Molecular phylogeny of European muroid rodents based on complete cytochrome b sequences. Mol Phylogenet Evol 16:37-47.</w:t>
      </w:r>
    </w:p>
    <w:p w14:paraId="3CF0D571" w14:textId="77777777" w:rsidR="00405C93" w:rsidRPr="00405C93" w:rsidRDefault="00405C93" w:rsidP="00405C93">
      <w:pPr>
        <w:pStyle w:val="EndNoteBibliography"/>
        <w:spacing w:after="0"/>
      </w:pPr>
    </w:p>
    <w:p w14:paraId="6ECA26DF" w14:textId="77777777" w:rsidR="00405C93" w:rsidRPr="00405C93" w:rsidRDefault="00405C93" w:rsidP="00405C93">
      <w:pPr>
        <w:pStyle w:val="EndNoteBibliography"/>
      </w:pPr>
      <w:r w:rsidRPr="00405C93">
        <w:t>McKenzie PF, Eaton DAR. 2020. The Multispecies Coalescent in Space and Time. bioRxiv:2020.2008.2002.233395.</w:t>
      </w:r>
    </w:p>
    <w:p w14:paraId="73CD8266" w14:textId="77777777" w:rsidR="00405C93" w:rsidRPr="00405C93" w:rsidRDefault="00405C93" w:rsidP="00405C93">
      <w:pPr>
        <w:pStyle w:val="EndNoteBibliography"/>
        <w:spacing w:after="0"/>
      </w:pPr>
    </w:p>
    <w:p w14:paraId="46245F37" w14:textId="77777777" w:rsidR="00405C93" w:rsidRPr="00405C93" w:rsidRDefault="00405C93" w:rsidP="00405C93">
      <w:pPr>
        <w:pStyle w:val="EndNoteBibliography"/>
      </w:pPr>
      <w:r w:rsidRPr="00405C93">
        <w:t>Mendes FK, Fuentes-Gonzalez JA, Schraiber JG, Hahn MW. 2018. A multispecies coalescent model for quantitative traits. Elife 7:e36482.</w:t>
      </w:r>
    </w:p>
    <w:p w14:paraId="60E2DC9B" w14:textId="77777777" w:rsidR="00405C93" w:rsidRPr="00405C93" w:rsidRDefault="00405C93" w:rsidP="00405C93">
      <w:pPr>
        <w:pStyle w:val="EndNoteBibliography"/>
        <w:spacing w:after="0"/>
      </w:pPr>
    </w:p>
    <w:p w14:paraId="50F46730" w14:textId="77777777" w:rsidR="00405C93" w:rsidRPr="00405C93" w:rsidRDefault="00405C93" w:rsidP="00405C93">
      <w:pPr>
        <w:pStyle w:val="EndNoteBibliography"/>
      </w:pPr>
      <w:r w:rsidRPr="00405C93">
        <w:t>Mendes FK, Hahn MW. 2016. Gene Tree Discordance Causes Apparent Substitution Rate Variation. Syst Biol 65:711-721.</w:t>
      </w:r>
    </w:p>
    <w:p w14:paraId="45DCDD5A" w14:textId="77777777" w:rsidR="00405C93" w:rsidRPr="00405C93" w:rsidRDefault="00405C93" w:rsidP="00405C93">
      <w:pPr>
        <w:pStyle w:val="EndNoteBibliography"/>
        <w:spacing w:after="0"/>
      </w:pPr>
    </w:p>
    <w:p w14:paraId="26D895A9" w14:textId="77777777" w:rsidR="00405C93" w:rsidRPr="00405C93" w:rsidRDefault="00405C93" w:rsidP="00405C93">
      <w:pPr>
        <w:pStyle w:val="EndNoteBibliography"/>
      </w:pPr>
      <w:r w:rsidRPr="00405C93">
        <w:t>Mendes FK, Hahn Y, Hahn MW. 2016. Gene Tree Discordance Can Generate Patterns of Diminishing Convergence over Time. Mol Biol Evol 33:3299-3307.</w:t>
      </w:r>
    </w:p>
    <w:p w14:paraId="335149BD" w14:textId="77777777" w:rsidR="00405C93" w:rsidRPr="00405C93" w:rsidRDefault="00405C93" w:rsidP="00405C93">
      <w:pPr>
        <w:pStyle w:val="EndNoteBibliography"/>
        <w:spacing w:after="0"/>
      </w:pPr>
    </w:p>
    <w:p w14:paraId="57A54C14" w14:textId="77777777" w:rsidR="00405C93" w:rsidRPr="00405C93" w:rsidRDefault="00405C93" w:rsidP="00405C93">
      <w:pPr>
        <w:pStyle w:val="EndNoteBibliography"/>
      </w:pPr>
      <w:r w:rsidRPr="00405C93">
        <w:t>Mendes FK, Livera AP, Hahn MW. 2019. The perils of intralocus recombination for inferences of molecular convergence. Philos Trans R Soc Lond B Biol Sci 374:20180244.</w:t>
      </w:r>
    </w:p>
    <w:p w14:paraId="5BBBD2A3" w14:textId="77777777" w:rsidR="00405C93" w:rsidRPr="00405C93" w:rsidRDefault="00405C93" w:rsidP="00405C93">
      <w:pPr>
        <w:pStyle w:val="EndNoteBibliography"/>
        <w:spacing w:after="0"/>
      </w:pPr>
    </w:p>
    <w:p w14:paraId="369962B9" w14:textId="77777777" w:rsidR="00405C93" w:rsidRPr="00405C93" w:rsidRDefault="00405C93" w:rsidP="00405C93">
      <w:pPr>
        <w:pStyle w:val="EndNoteBibliography"/>
      </w:pPr>
      <w:r w:rsidRPr="00405C93">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35EAB39D" w14:textId="77777777" w:rsidR="00405C93" w:rsidRPr="00405C93" w:rsidRDefault="00405C93" w:rsidP="00405C93">
      <w:pPr>
        <w:pStyle w:val="EndNoteBibliography"/>
        <w:spacing w:after="0"/>
      </w:pPr>
    </w:p>
    <w:p w14:paraId="3A3BFCF3" w14:textId="77777777" w:rsidR="00405C93" w:rsidRPr="00405C93" w:rsidRDefault="00405C93" w:rsidP="00405C93">
      <w:pPr>
        <w:pStyle w:val="EndNoteBibliography"/>
      </w:pPr>
      <w:r w:rsidRPr="00405C93">
        <w:lastRenderedPageBreak/>
        <w:t>Minh BQ, Hahn MW, Lanfear R. 2020. New Methods to Calculate Concordance Factors for Phylogenomic Datasets. Mol Biol Evol 37:2727-2733.</w:t>
      </w:r>
    </w:p>
    <w:p w14:paraId="4E684C48" w14:textId="77777777" w:rsidR="00405C93" w:rsidRPr="00405C93" w:rsidRDefault="00405C93" w:rsidP="00405C93">
      <w:pPr>
        <w:pStyle w:val="EndNoteBibliography"/>
        <w:spacing w:after="0"/>
      </w:pPr>
    </w:p>
    <w:p w14:paraId="06F0EE79" w14:textId="77777777" w:rsidR="00405C93" w:rsidRPr="00405C93" w:rsidRDefault="00405C93" w:rsidP="00405C93">
      <w:pPr>
        <w:pStyle w:val="EndNoteBibliography"/>
      </w:pPr>
      <w:r w:rsidRPr="00405C93">
        <w:t>Minh BQ, Schmidt HA, Chernomor O, Schrempf D, Woodhams MD, von Haeseler A, Lanfear R. 2020. IQ-TREE 2: New Models and Efficient Methods for Phylogenetic Inference in the Genomic Era. Mol Biol Evol 37:1530-1534.</w:t>
      </w:r>
    </w:p>
    <w:p w14:paraId="6EDB06F7" w14:textId="77777777" w:rsidR="00405C93" w:rsidRPr="00405C93" w:rsidRDefault="00405C93" w:rsidP="00405C93">
      <w:pPr>
        <w:pStyle w:val="EndNoteBibliography"/>
        <w:spacing w:after="0"/>
      </w:pPr>
    </w:p>
    <w:p w14:paraId="20308FC7" w14:textId="77777777" w:rsidR="00405C93" w:rsidRPr="00405C93" w:rsidRDefault="00405C93" w:rsidP="00405C93">
      <w:pPr>
        <w:pStyle w:val="EndNoteBibliography"/>
      </w:pPr>
      <w:r w:rsidRPr="00405C93">
        <w:t>Mölder F, Jablonski KP, Letcher B, Hall MB, Tomkins-Tinch CH, Sochat V, Forster J, Lee S, Twardziok SO, Kanitz A, et al. 2021. Sustainable data analysis with Snakemake. F1000Res 10:33.</w:t>
      </w:r>
    </w:p>
    <w:p w14:paraId="1CB170D9" w14:textId="77777777" w:rsidR="00405C93" w:rsidRPr="00405C93" w:rsidRDefault="00405C93" w:rsidP="00405C93">
      <w:pPr>
        <w:pStyle w:val="EndNoteBibliography"/>
        <w:spacing w:after="0"/>
      </w:pPr>
    </w:p>
    <w:p w14:paraId="3E0E568B" w14:textId="77777777" w:rsidR="00405C93" w:rsidRPr="00405C93" w:rsidRDefault="00405C93" w:rsidP="00405C93">
      <w:pPr>
        <w:pStyle w:val="EndNoteBibliography"/>
      </w:pPr>
      <w:r w:rsidRPr="00405C93">
        <w:t>Moore EC, Thomas GWC, Mortimer S, Kopania EEK, Hunnicutt KE, Clare-Salzler ZJ, Larson EL, Good JM. 2022. The Evolution of Widespread Recombination Suppression on the Dwarf Hamster (Phodopus) X Chromosome. Genome Biol Evol 14:evac080.</w:t>
      </w:r>
    </w:p>
    <w:p w14:paraId="6BB07607" w14:textId="77777777" w:rsidR="00405C93" w:rsidRPr="00405C93" w:rsidRDefault="00405C93" w:rsidP="00405C93">
      <w:pPr>
        <w:pStyle w:val="EndNoteBibliography"/>
        <w:spacing w:after="0"/>
      </w:pPr>
    </w:p>
    <w:p w14:paraId="59DA27D2" w14:textId="77777777" w:rsidR="00405C93" w:rsidRPr="00405C93" w:rsidRDefault="00405C93" w:rsidP="00405C93">
      <w:pPr>
        <w:pStyle w:val="EndNoteBibliography"/>
      </w:pPr>
      <w:r w:rsidRPr="00405C93">
        <w:t>Mouse Genome Sequencing C, Waterston RH, Lindblad-Toh K, Birney E, Rogers J, Abril JF, Agarwal P, Agarwala R, Ainscough R, Alexandersson M, et al. 2002. Initial sequencing and comparative analysis of the mouse genome. Nature 420:520-562.</w:t>
      </w:r>
    </w:p>
    <w:p w14:paraId="46C39A9C" w14:textId="77777777" w:rsidR="00405C93" w:rsidRPr="00405C93" w:rsidRDefault="00405C93" w:rsidP="00405C93">
      <w:pPr>
        <w:pStyle w:val="EndNoteBibliography"/>
        <w:spacing w:after="0"/>
      </w:pPr>
    </w:p>
    <w:p w14:paraId="7BEE5170" w14:textId="77777777" w:rsidR="00405C93" w:rsidRPr="00405C93" w:rsidRDefault="00405C93" w:rsidP="00405C93">
      <w:pPr>
        <w:pStyle w:val="EndNoteBibliography"/>
      </w:pPr>
      <w:r w:rsidRPr="00405C93">
        <w:t>Murrell B, Weaver S, Smith MD, Wertheim JO, Murrell S, Aylward A, Eren K, Pollner T, Martin DP, Smith DM, et al. 2015. Gene-wide identification of episodic selection. Mol Biol Evol 32:1365-1371.</w:t>
      </w:r>
    </w:p>
    <w:p w14:paraId="0E538C52" w14:textId="77777777" w:rsidR="00405C93" w:rsidRPr="00405C93" w:rsidRDefault="00405C93" w:rsidP="00405C93">
      <w:pPr>
        <w:pStyle w:val="EndNoteBibliography"/>
        <w:spacing w:after="0"/>
      </w:pPr>
    </w:p>
    <w:p w14:paraId="0C7BAE2A" w14:textId="77777777" w:rsidR="00405C93" w:rsidRPr="00405C93" w:rsidRDefault="00405C93" w:rsidP="00405C93">
      <w:pPr>
        <w:pStyle w:val="EndNoteBibliography"/>
      </w:pPr>
      <w:r w:rsidRPr="00405C93">
        <w:t>Nilsson P, Solbakken MH, Schmid BV, Orr RJS, Lv R, Cui Y, Song Y, Zhang Y, Baalsrud HT, Torresen OK, et al. 2020. The Genome of the Great Gerbil Reveals Species-Specific Duplication of an MHCII Gene. Genome Biol Evol 12:3832-3849.</w:t>
      </w:r>
    </w:p>
    <w:p w14:paraId="338288E1" w14:textId="77777777" w:rsidR="00405C93" w:rsidRPr="00405C93" w:rsidRDefault="00405C93" w:rsidP="00405C93">
      <w:pPr>
        <w:pStyle w:val="EndNoteBibliography"/>
        <w:spacing w:after="0"/>
      </w:pPr>
    </w:p>
    <w:p w14:paraId="60FF35C4" w14:textId="77777777" w:rsidR="00405C93" w:rsidRPr="00405C93" w:rsidRDefault="00405C93" w:rsidP="00405C93">
      <w:pPr>
        <w:pStyle w:val="EndNoteBibliography"/>
      </w:pPr>
      <w:r w:rsidRPr="00405C93">
        <w:t>Pagès M, Fabre P-H, Chaval Y, Mortelliti A, Nicolas V, Wells K, Michaux JR, Lazzari V. 2016. Molecular phylogeny of South-East Asian arboreal murine rodents. Zoologica Scripta 45:349-364.</w:t>
      </w:r>
    </w:p>
    <w:p w14:paraId="5DE38C91" w14:textId="77777777" w:rsidR="00405C93" w:rsidRPr="00405C93" w:rsidRDefault="00405C93" w:rsidP="00405C93">
      <w:pPr>
        <w:pStyle w:val="EndNoteBibliography"/>
        <w:spacing w:after="0"/>
      </w:pPr>
    </w:p>
    <w:p w14:paraId="4761B370" w14:textId="77777777" w:rsidR="00405C93" w:rsidRPr="00405C93" w:rsidRDefault="00405C93" w:rsidP="00405C93">
      <w:pPr>
        <w:pStyle w:val="EndNoteBibliography"/>
      </w:pPr>
      <w:r w:rsidRPr="00405C93">
        <w:t>Pamilo P, Nei M. 1988. Relationships between gene trees and species trees. Mol Biol Evol 5:568-583.</w:t>
      </w:r>
    </w:p>
    <w:p w14:paraId="14B0B303" w14:textId="77777777" w:rsidR="00405C93" w:rsidRPr="00405C93" w:rsidRDefault="00405C93" w:rsidP="00405C93">
      <w:pPr>
        <w:pStyle w:val="EndNoteBibliography"/>
        <w:spacing w:after="0"/>
      </w:pPr>
    </w:p>
    <w:p w14:paraId="28E89D39" w14:textId="77777777" w:rsidR="00405C93" w:rsidRPr="00405C93" w:rsidRDefault="00405C93" w:rsidP="00405C93">
      <w:pPr>
        <w:pStyle w:val="EndNoteBibliography"/>
      </w:pPr>
      <w:r w:rsidRPr="00405C93">
        <w:t>Paradis E, Schliep K. 2019. ape 5.0: an environment for modern phylogenetics and evolutionary analyses in R. Bioinformatics 35:526-528.</w:t>
      </w:r>
    </w:p>
    <w:p w14:paraId="1C59C4E3" w14:textId="77777777" w:rsidR="00405C93" w:rsidRPr="00405C93" w:rsidRDefault="00405C93" w:rsidP="00405C93">
      <w:pPr>
        <w:pStyle w:val="EndNoteBibliography"/>
        <w:spacing w:after="0"/>
      </w:pPr>
    </w:p>
    <w:p w14:paraId="311D3038" w14:textId="77777777" w:rsidR="00405C93" w:rsidRPr="00405C93" w:rsidRDefault="00405C93" w:rsidP="00405C93">
      <w:pPr>
        <w:pStyle w:val="EndNoteBibliography"/>
      </w:pPr>
      <w:r w:rsidRPr="00405C93">
        <w:t>Partha R, Kowalczyk A, Clark NL, Chikina M. 2019. Robust Method for Detecting Convergent Shifts in Evolutionary Rates. Mol Biol Evol 36:1817-1830.</w:t>
      </w:r>
    </w:p>
    <w:p w14:paraId="05BBCE5A" w14:textId="77777777" w:rsidR="00405C93" w:rsidRPr="00405C93" w:rsidRDefault="00405C93" w:rsidP="00405C93">
      <w:pPr>
        <w:pStyle w:val="EndNoteBibliography"/>
        <w:spacing w:after="0"/>
      </w:pPr>
    </w:p>
    <w:p w14:paraId="76B3069D" w14:textId="77777777" w:rsidR="00405C93" w:rsidRPr="00405C93" w:rsidRDefault="00405C93" w:rsidP="00405C93">
      <w:pPr>
        <w:pStyle w:val="EndNoteBibliography"/>
      </w:pPr>
      <w:r w:rsidRPr="00405C93">
        <w:t>Pease JB, Haak DC, Hahn MW, Moyle LC. 2016. Phylogenomics Reveals Three Sources of Adaptive Variation during a Rapid Radiation. PLoS Biol 14:e1002379.</w:t>
      </w:r>
    </w:p>
    <w:p w14:paraId="37CDC016" w14:textId="77777777" w:rsidR="00405C93" w:rsidRPr="00405C93" w:rsidRDefault="00405C93" w:rsidP="00405C93">
      <w:pPr>
        <w:pStyle w:val="EndNoteBibliography"/>
        <w:spacing w:after="0"/>
      </w:pPr>
    </w:p>
    <w:p w14:paraId="676871DD" w14:textId="77777777" w:rsidR="00405C93" w:rsidRPr="00405C93" w:rsidRDefault="00405C93" w:rsidP="00405C93">
      <w:pPr>
        <w:pStyle w:val="EndNoteBibliography"/>
      </w:pPr>
      <w:r w:rsidRPr="00405C93">
        <w:lastRenderedPageBreak/>
        <w:t>Pease JB, Hahn MW. 2013. More accurate phylogenies inferred from low-recombination regions in the presence of incomplete lineage sorting. Evolution 67:2376-2384.</w:t>
      </w:r>
    </w:p>
    <w:p w14:paraId="69EB43D2" w14:textId="77777777" w:rsidR="00405C93" w:rsidRPr="00405C93" w:rsidRDefault="00405C93" w:rsidP="00405C93">
      <w:pPr>
        <w:pStyle w:val="EndNoteBibliography"/>
        <w:spacing w:after="0"/>
      </w:pPr>
    </w:p>
    <w:p w14:paraId="672CB5A6" w14:textId="77777777" w:rsidR="00405C93" w:rsidRPr="00405C93" w:rsidRDefault="00405C93" w:rsidP="00405C93">
      <w:pPr>
        <w:pStyle w:val="EndNoteBibliography"/>
      </w:pPr>
      <w:r w:rsidRPr="00405C93">
        <w:t>Platt RN, 2nd, Vandewege MW, Ray DA. 2018. Mammalian transposable elements and their impacts on genome evolution. Chromosome Res 26:25-43.</w:t>
      </w:r>
    </w:p>
    <w:p w14:paraId="21406A84" w14:textId="77777777" w:rsidR="00405C93" w:rsidRPr="00405C93" w:rsidRDefault="00405C93" w:rsidP="00405C93">
      <w:pPr>
        <w:pStyle w:val="EndNoteBibliography"/>
        <w:spacing w:after="0"/>
      </w:pPr>
    </w:p>
    <w:p w14:paraId="3C86A232" w14:textId="77777777" w:rsidR="00405C93" w:rsidRPr="00405C93" w:rsidRDefault="00405C93" w:rsidP="00405C93">
      <w:pPr>
        <w:pStyle w:val="EndNoteBibliography"/>
      </w:pPr>
      <w:r w:rsidRPr="00405C93">
        <w:t>Pollard KS, Hubisz MJ, Rosenbloom KR, Siepel A. 2010. Detection of nonneutral substitution rates on mammalian phylogenies. Genome Res 20:110-121.</w:t>
      </w:r>
    </w:p>
    <w:p w14:paraId="41CCEB25" w14:textId="77777777" w:rsidR="00405C93" w:rsidRPr="00405C93" w:rsidRDefault="00405C93" w:rsidP="00405C93">
      <w:pPr>
        <w:pStyle w:val="EndNoteBibliography"/>
        <w:spacing w:after="0"/>
      </w:pPr>
    </w:p>
    <w:p w14:paraId="74027182" w14:textId="77777777" w:rsidR="00405C93" w:rsidRPr="00405C93" w:rsidRDefault="00405C93" w:rsidP="00405C93">
      <w:pPr>
        <w:pStyle w:val="EndNoteBibliography"/>
      </w:pPr>
      <w:r w:rsidRPr="00405C93">
        <w:t>Pond SL, Frost SD, Muse SV. 2005. HyPhy: hypothesis testing using phylogenies. Bioinformatics 21:676-679.</w:t>
      </w:r>
    </w:p>
    <w:p w14:paraId="76FD1E50" w14:textId="77777777" w:rsidR="00405C93" w:rsidRPr="00405C93" w:rsidRDefault="00405C93" w:rsidP="00405C93">
      <w:pPr>
        <w:pStyle w:val="EndNoteBibliography"/>
        <w:spacing w:after="0"/>
      </w:pPr>
    </w:p>
    <w:p w14:paraId="2D8518D8" w14:textId="77777777" w:rsidR="00405C93" w:rsidRPr="00405C93" w:rsidRDefault="00405C93" w:rsidP="00405C93">
      <w:pPr>
        <w:pStyle w:val="EndNoteBibliography"/>
      </w:pPr>
      <w:r w:rsidRPr="00405C93">
        <w:t>Poplin R, Ruano-Rubio V, DePristo MA, Fennell TJ, Carneiro MO, Auwera GAVd, Kling DE, Gauthier LD, Levy-Moonshine A, Roazen D, et al. 2018. Scaling accurate genetic variant discovery to tens of thousands of samples. bioRxiv:201178.</w:t>
      </w:r>
    </w:p>
    <w:p w14:paraId="14734D66" w14:textId="77777777" w:rsidR="00405C93" w:rsidRPr="00405C93" w:rsidRDefault="00405C93" w:rsidP="00405C93">
      <w:pPr>
        <w:pStyle w:val="EndNoteBibliography"/>
        <w:spacing w:after="0"/>
      </w:pPr>
    </w:p>
    <w:p w14:paraId="2F855AE8" w14:textId="77777777" w:rsidR="00405C93" w:rsidRPr="00405C93" w:rsidRDefault="00405C93" w:rsidP="00405C93">
      <w:pPr>
        <w:pStyle w:val="EndNoteBibliography"/>
      </w:pPr>
      <w:r w:rsidRPr="00405C93">
        <w:t>Ptak SE, Hinds DA, Koehler K, Nickel B, Patil N, Ballinger DG, Przeworski M, Frazer KA, Paabo S. 2005. Fine-scale recombination patterns differ between chimpanzees and humans. Nat Genet 37:429-434.</w:t>
      </w:r>
    </w:p>
    <w:p w14:paraId="751FF0A1" w14:textId="77777777" w:rsidR="00405C93" w:rsidRPr="00405C93" w:rsidRDefault="00405C93" w:rsidP="00405C93">
      <w:pPr>
        <w:pStyle w:val="EndNoteBibliography"/>
        <w:spacing w:after="0"/>
      </w:pPr>
    </w:p>
    <w:p w14:paraId="14E98527" w14:textId="77777777" w:rsidR="00405C93" w:rsidRPr="00405C93" w:rsidRDefault="00405C93" w:rsidP="00405C93">
      <w:pPr>
        <w:pStyle w:val="EndNoteBibliography"/>
      </w:pPr>
      <w:r w:rsidRPr="00405C93">
        <w:t>Quinlan AR, Hall IM. 2010. BEDTools: a flexible suite of utilities for comparing genomic features. Bioinformatics 26:841-842.</w:t>
      </w:r>
    </w:p>
    <w:p w14:paraId="3E5F1F81" w14:textId="77777777" w:rsidR="00405C93" w:rsidRPr="00405C93" w:rsidRDefault="00405C93" w:rsidP="00405C93">
      <w:pPr>
        <w:pStyle w:val="EndNoteBibliography"/>
        <w:spacing w:after="0"/>
      </w:pPr>
    </w:p>
    <w:p w14:paraId="1B5082E6" w14:textId="77777777" w:rsidR="00405C93" w:rsidRPr="00405C93" w:rsidRDefault="00405C93" w:rsidP="00405C93">
      <w:pPr>
        <w:pStyle w:val="EndNoteBibliography"/>
      </w:pPr>
      <w:r w:rsidRPr="00405C93">
        <w:t>R Core Team. 2021. R: A language and environment for statistical computing. Vienna, Austria.</w:t>
      </w:r>
    </w:p>
    <w:p w14:paraId="5E12DAEF" w14:textId="77777777" w:rsidR="00405C93" w:rsidRPr="00405C93" w:rsidRDefault="00405C93" w:rsidP="00405C93">
      <w:pPr>
        <w:pStyle w:val="EndNoteBibliography"/>
        <w:spacing w:after="0"/>
      </w:pPr>
    </w:p>
    <w:p w14:paraId="27BFFE87" w14:textId="77777777" w:rsidR="00405C93" w:rsidRPr="00405C93" w:rsidRDefault="00405C93" w:rsidP="00405C93">
      <w:pPr>
        <w:pStyle w:val="EndNoteBibliography"/>
      </w:pPr>
      <w:r w:rsidRPr="00405C93">
        <w:t>Ranwez V, Douzery EJP, Cambon C, Chantret N, Delsuc F. 2018. MACSE v2: Toolkit for the Alignment of Coding Sequences Accounting for Frameshifts and Stop Codons. Mol Biol Evol 35:2582-2584.</w:t>
      </w:r>
    </w:p>
    <w:p w14:paraId="53D73423" w14:textId="77777777" w:rsidR="00405C93" w:rsidRPr="00405C93" w:rsidRDefault="00405C93" w:rsidP="00405C93">
      <w:pPr>
        <w:pStyle w:val="EndNoteBibliography"/>
        <w:spacing w:after="0"/>
      </w:pPr>
    </w:p>
    <w:p w14:paraId="150BF8D0" w14:textId="77777777" w:rsidR="00405C93" w:rsidRPr="00405C93" w:rsidRDefault="00405C93" w:rsidP="00405C93">
      <w:pPr>
        <w:pStyle w:val="EndNoteBibliography"/>
      </w:pPr>
      <w:r w:rsidRPr="00405C93">
        <w:t>Revell LJ. 2012. phytools: an R package for phylogenetic comparative biology (and other things). Methods in Ecology and Evolution 3:217-223.</w:t>
      </w:r>
    </w:p>
    <w:p w14:paraId="64816AAE" w14:textId="77777777" w:rsidR="00405C93" w:rsidRPr="00405C93" w:rsidRDefault="00405C93" w:rsidP="00405C93">
      <w:pPr>
        <w:pStyle w:val="EndNoteBibliography"/>
        <w:spacing w:after="0"/>
      </w:pPr>
    </w:p>
    <w:p w14:paraId="5DB1BFCD" w14:textId="77777777" w:rsidR="00405C93" w:rsidRPr="00405C93" w:rsidRDefault="00405C93" w:rsidP="00405C93">
      <w:pPr>
        <w:pStyle w:val="EndNoteBibliography"/>
      </w:pPr>
      <w:r w:rsidRPr="00405C93">
        <w:t>Rivas-Gonzalez I, Rousselle M, Li F, Zhou L, Dutheil JY, Munch K, Shao Y, Wu D, Schierup MH, Zhang G. 2023. Pervasive incomplete lineage sorting illuminates speciation and selection in primates. Science 380:eabn4409.</w:t>
      </w:r>
    </w:p>
    <w:p w14:paraId="3D1C7062" w14:textId="77777777" w:rsidR="00405C93" w:rsidRPr="00405C93" w:rsidRDefault="00405C93" w:rsidP="00405C93">
      <w:pPr>
        <w:pStyle w:val="EndNoteBibliography"/>
        <w:spacing w:after="0"/>
      </w:pPr>
    </w:p>
    <w:p w14:paraId="11BDF527" w14:textId="77777777" w:rsidR="00405C93" w:rsidRPr="00405C93" w:rsidRDefault="00405C93" w:rsidP="00405C93">
      <w:pPr>
        <w:pStyle w:val="EndNoteBibliography"/>
      </w:pPr>
      <w:r w:rsidRPr="00405C93">
        <w:t>Robinson DF, Foulds LR. 1981. Comparison of phylogenetic trees. Mathematical Biosciences 53:131-147.</w:t>
      </w:r>
    </w:p>
    <w:p w14:paraId="29118189" w14:textId="77777777" w:rsidR="00405C93" w:rsidRPr="00405C93" w:rsidRDefault="00405C93" w:rsidP="00405C93">
      <w:pPr>
        <w:pStyle w:val="EndNoteBibliography"/>
        <w:spacing w:after="0"/>
      </w:pPr>
    </w:p>
    <w:p w14:paraId="544C9C5A" w14:textId="77777777" w:rsidR="00405C93" w:rsidRPr="00405C93" w:rsidRDefault="00405C93" w:rsidP="00405C93">
      <w:pPr>
        <w:pStyle w:val="EndNoteBibliography"/>
      </w:pPr>
      <w:r w:rsidRPr="00405C93">
        <w:t>Robinson DF, Foulds LR editors.; 1979 Berlin, Heidelberg.</w:t>
      </w:r>
    </w:p>
    <w:p w14:paraId="019D9E5E" w14:textId="77777777" w:rsidR="00405C93" w:rsidRPr="00405C93" w:rsidRDefault="00405C93" w:rsidP="00405C93">
      <w:pPr>
        <w:pStyle w:val="EndNoteBibliography"/>
        <w:spacing w:after="0"/>
      </w:pPr>
    </w:p>
    <w:p w14:paraId="552BAC31" w14:textId="77777777" w:rsidR="00405C93" w:rsidRPr="00405C93" w:rsidRDefault="00405C93" w:rsidP="00405C93">
      <w:pPr>
        <w:pStyle w:val="EndNoteBibliography"/>
      </w:pPr>
      <w:r w:rsidRPr="00405C93">
        <w:lastRenderedPageBreak/>
        <w:t>Romanenko SA, Perelman PL, Trifonov VA, Graphodatsky AS. 2012. Chromosomal evolution in Rodentia. Heredity (Edinb) 108:4-16.</w:t>
      </w:r>
    </w:p>
    <w:p w14:paraId="64BEDEF4" w14:textId="77777777" w:rsidR="00405C93" w:rsidRPr="00405C93" w:rsidRDefault="00405C93" w:rsidP="00405C93">
      <w:pPr>
        <w:pStyle w:val="EndNoteBibliography"/>
        <w:spacing w:after="0"/>
      </w:pPr>
    </w:p>
    <w:p w14:paraId="778590DF" w14:textId="77777777" w:rsidR="00405C93" w:rsidRPr="00405C93" w:rsidRDefault="00405C93" w:rsidP="00405C93">
      <w:pPr>
        <w:pStyle w:val="EndNoteBibliography"/>
      </w:pPr>
      <w:r w:rsidRPr="00405C93">
        <w:t>Rosenberg NA. 2002. The probability of topological concordance of gene trees and species trees. Theor Popul Biol 61:225-247.</w:t>
      </w:r>
    </w:p>
    <w:p w14:paraId="3EA96544" w14:textId="77777777" w:rsidR="00405C93" w:rsidRPr="00405C93" w:rsidRDefault="00405C93" w:rsidP="00405C93">
      <w:pPr>
        <w:pStyle w:val="EndNoteBibliography"/>
        <w:spacing w:after="0"/>
      </w:pPr>
    </w:p>
    <w:p w14:paraId="1134E3D8" w14:textId="77777777" w:rsidR="00405C93" w:rsidRPr="00405C93" w:rsidRDefault="00405C93" w:rsidP="00405C93">
      <w:pPr>
        <w:pStyle w:val="EndNoteBibliography"/>
      </w:pPr>
      <w:r w:rsidRPr="00405C93">
        <w:t>Rowe KC, Achmadi AS, Fabre P-H, Schenk JJ, Steppan SJ, Esselstyn JA. 2019. Oceanic islands of Wallacea as a source for dispersal and diversification of murine rodents. Journal of Biogeography 46:2752-2768.</w:t>
      </w:r>
    </w:p>
    <w:p w14:paraId="19B4553D" w14:textId="77777777" w:rsidR="00405C93" w:rsidRPr="00405C93" w:rsidRDefault="00405C93" w:rsidP="00405C93">
      <w:pPr>
        <w:pStyle w:val="EndNoteBibliography"/>
        <w:spacing w:after="0"/>
      </w:pPr>
    </w:p>
    <w:p w14:paraId="7C48F564" w14:textId="77777777" w:rsidR="00405C93" w:rsidRPr="00405C93" w:rsidRDefault="00405C93" w:rsidP="00405C93">
      <w:pPr>
        <w:pStyle w:val="EndNoteBibliography"/>
      </w:pPr>
      <w:r w:rsidRPr="00405C93">
        <w:t>Roycroft E, Achmadi A, Callahan CM, Esselstyn JA, Good JM, Moussalli A, Rowe KC. 2021. Molecular Evolution of Ecological Specialisation: Genomic Insights from the Diversification of Murine Rodents. Genome Biol Evol 13:evab103.</w:t>
      </w:r>
    </w:p>
    <w:p w14:paraId="59391803" w14:textId="77777777" w:rsidR="00405C93" w:rsidRPr="00405C93" w:rsidRDefault="00405C93" w:rsidP="00405C93">
      <w:pPr>
        <w:pStyle w:val="EndNoteBibliography"/>
        <w:spacing w:after="0"/>
      </w:pPr>
    </w:p>
    <w:p w14:paraId="1AA63ED1" w14:textId="77777777" w:rsidR="00405C93" w:rsidRPr="00405C93" w:rsidRDefault="00405C93" w:rsidP="00405C93">
      <w:pPr>
        <w:pStyle w:val="EndNoteBibliography"/>
      </w:pPr>
      <w:r w:rsidRPr="00405C93">
        <w:t>Roycroft EJ, Moussalli A, Rowe KC. 2020. Phylogenomics Uncovers Confidence and Conflict in the Rapid Radiation of Australo-Papuan Rodents. Syst Biol 69:431-444.</w:t>
      </w:r>
    </w:p>
    <w:p w14:paraId="7040FC44" w14:textId="77777777" w:rsidR="00405C93" w:rsidRPr="00405C93" w:rsidRDefault="00405C93" w:rsidP="00405C93">
      <w:pPr>
        <w:pStyle w:val="EndNoteBibliography"/>
        <w:spacing w:after="0"/>
      </w:pPr>
    </w:p>
    <w:p w14:paraId="006714BA" w14:textId="77777777" w:rsidR="00405C93" w:rsidRPr="00405C93" w:rsidRDefault="00405C93" w:rsidP="00405C93">
      <w:pPr>
        <w:pStyle w:val="EndNoteBibliography"/>
      </w:pPr>
      <w:r w:rsidRPr="00405C93">
        <w:t>Sarver BA, Keeble S, Cosart T, Tucker PK, Dean MD, Good JM. 2017. Phylogenomic Insights into Mouse Evolution Using a Pseudoreference Approach. Genome Biol Evol 9:726-739.</w:t>
      </w:r>
    </w:p>
    <w:p w14:paraId="56EBC68A" w14:textId="77777777" w:rsidR="00405C93" w:rsidRPr="00405C93" w:rsidRDefault="00405C93" w:rsidP="00405C93">
      <w:pPr>
        <w:pStyle w:val="EndNoteBibliography"/>
        <w:spacing w:after="0"/>
      </w:pPr>
    </w:p>
    <w:p w14:paraId="1E5289C4" w14:textId="77777777" w:rsidR="00405C93" w:rsidRPr="00405C93" w:rsidRDefault="00405C93" w:rsidP="00405C93">
      <w:pPr>
        <w:pStyle w:val="EndNoteBibliography"/>
      </w:pPr>
      <w:r w:rsidRPr="00405C93">
        <w:t>Scally A, Dutheil JY, Hillier LW, Jordan GE, Goodhead I, Herrero J, Hobolth A, Lappalainen T, Mailund T, Marques-Bonet T, et al. 2012. Insights into hominid evolution from the gorilla genome sequence. Nature 483:169-175.</w:t>
      </w:r>
    </w:p>
    <w:p w14:paraId="2F86636F" w14:textId="77777777" w:rsidR="00405C93" w:rsidRPr="00405C93" w:rsidRDefault="00405C93" w:rsidP="00405C93">
      <w:pPr>
        <w:pStyle w:val="EndNoteBibliography"/>
        <w:spacing w:after="0"/>
      </w:pPr>
    </w:p>
    <w:p w14:paraId="372F7AEF" w14:textId="77777777" w:rsidR="00405C93" w:rsidRPr="00405C93" w:rsidRDefault="00405C93" w:rsidP="00405C93">
      <w:pPr>
        <w:pStyle w:val="EndNoteBibliography"/>
      </w:pPr>
      <w:r w:rsidRPr="00405C93">
        <w:t>Schenk JJ, Rowe KC, Steppan SJ. 2013. Ecological opportunity and incumbency in the diversification of repeated continental colonizations by muroid rodents. Syst Biol 62:837-864.</w:t>
      </w:r>
    </w:p>
    <w:p w14:paraId="19639A39" w14:textId="77777777" w:rsidR="00405C93" w:rsidRPr="00405C93" w:rsidRDefault="00405C93" w:rsidP="00405C93">
      <w:pPr>
        <w:pStyle w:val="EndNoteBibliography"/>
        <w:spacing w:after="0"/>
      </w:pPr>
    </w:p>
    <w:p w14:paraId="763BB460" w14:textId="77777777" w:rsidR="00405C93" w:rsidRPr="00405C93" w:rsidRDefault="00405C93" w:rsidP="00405C93">
      <w:pPr>
        <w:pStyle w:val="EndNoteBibliography"/>
      </w:pPr>
      <w:r w:rsidRPr="00405C93">
        <w:t>Schliep KP. 2011. phangorn: phylogenetic analysis in R. Bioinformatics 27:592-593.</w:t>
      </w:r>
    </w:p>
    <w:p w14:paraId="359968B5" w14:textId="77777777" w:rsidR="00405C93" w:rsidRPr="00405C93" w:rsidRDefault="00405C93" w:rsidP="00405C93">
      <w:pPr>
        <w:pStyle w:val="EndNoteBibliography"/>
        <w:spacing w:after="0"/>
      </w:pPr>
    </w:p>
    <w:p w14:paraId="3E9FAE05" w14:textId="77777777" w:rsidR="00405C93" w:rsidRPr="00405C93" w:rsidRDefault="00405C93" w:rsidP="00405C93">
      <w:pPr>
        <w:pStyle w:val="EndNoteBibliography"/>
      </w:pPr>
      <w:r w:rsidRPr="00405C93">
        <w:t>Serizawa K, Suzuki H, Tsuchiya K. 2000. A phylogenetic view on species radiation in Apodemus inferred from variation of nuclear and mitochondrial genes. Biochem Genet 38:27-40.</w:t>
      </w:r>
    </w:p>
    <w:p w14:paraId="534C2118" w14:textId="77777777" w:rsidR="00405C93" w:rsidRPr="00405C93" w:rsidRDefault="00405C93" w:rsidP="00405C93">
      <w:pPr>
        <w:pStyle w:val="EndNoteBibliography"/>
        <w:spacing w:after="0"/>
      </w:pPr>
    </w:p>
    <w:p w14:paraId="651951F1" w14:textId="77777777" w:rsidR="00405C93" w:rsidRPr="00405C93" w:rsidRDefault="00405C93" w:rsidP="00405C93">
      <w:pPr>
        <w:pStyle w:val="EndNoteBibliography"/>
      </w:pPr>
      <w:r w:rsidRPr="00405C93">
        <w:t>Shifman S, Bell JT, Copley RR, Taylor MS, Williams RW, Mott R, Flint J. 2006. A high-resolution single nucleotide polymorphism genetic map of the mouse genome. PLoS Biol 4:e395.</w:t>
      </w:r>
    </w:p>
    <w:p w14:paraId="446D7D45" w14:textId="77777777" w:rsidR="00405C93" w:rsidRPr="00405C93" w:rsidRDefault="00405C93" w:rsidP="00405C93">
      <w:pPr>
        <w:pStyle w:val="EndNoteBibliography"/>
        <w:spacing w:after="0"/>
      </w:pPr>
    </w:p>
    <w:p w14:paraId="38BF4B24" w14:textId="77777777" w:rsidR="00405C93" w:rsidRPr="00405C93" w:rsidRDefault="00405C93" w:rsidP="00405C93">
      <w:pPr>
        <w:pStyle w:val="EndNoteBibliography"/>
      </w:pPr>
      <w:r w:rsidRPr="00405C93">
        <w:t>Singhal S, Leffler EM, Sannareddy K, Turner I, Venn O, Hooper DM, Strand AI, Li Q, Raney B, Balakrishnan CN, et al. 2015. Stable recombination hotspots in birds. Science 350:928-932.</w:t>
      </w:r>
    </w:p>
    <w:p w14:paraId="61118F03" w14:textId="77777777" w:rsidR="00405C93" w:rsidRPr="00405C93" w:rsidRDefault="00405C93" w:rsidP="00405C93">
      <w:pPr>
        <w:pStyle w:val="EndNoteBibliography"/>
        <w:spacing w:after="0"/>
      </w:pPr>
    </w:p>
    <w:p w14:paraId="1DDA35E7" w14:textId="77777777" w:rsidR="00405C93" w:rsidRPr="00405C93" w:rsidRDefault="00405C93" w:rsidP="00405C93">
      <w:pPr>
        <w:pStyle w:val="EndNoteBibliography"/>
      </w:pPr>
      <w:r w:rsidRPr="00405C93">
        <w:t>Slatkin M, Pollack JL. 2006. The concordance of gene trees and species trees at two linked loci. Genetics 172:1979-1984.</w:t>
      </w:r>
    </w:p>
    <w:p w14:paraId="157F2199" w14:textId="77777777" w:rsidR="00405C93" w:rsidRPr="00405C93" w:rsidRDefault="00405C93" w:rsidP="00405C93">
      <w:pPr>
        <w:pStyle w:val="EndNoteBibliography"/>
        <w:spacing w:after="0"/>
      </w:pPr>
    </w:p>
    <w:p w14:paraId="750F6DED" w14:textId="77777777" w:rsidR="00405C93" w:rsidRPr="00405C93" w:rsidRDefault="00405C93" w:rsidP="00405C93">
      <w:pPr>
        <w:pStyle w:val="EndNoteBibliography"/>
      </w:pPr>
      <w:r w:rsidRPr="00405C93">
        <w:t>Smagulova F, Gregoretti IV, Brick K, Khil P, Camerini-Otero RD, Petukhova GV. 2011. Genome-wide analysis reveals novel molecular features of mouse recombination hotspots. Nature 472:375-378.</w:t>
      </w:r>
    </w:p>
    <w:p w14:paraId="4F47A052" w14:textId="77777777" w:rsidR="00405C93" w:rsidRPr="00405C93" w:rsidRDefault="00405C93" w:rsidP="00405C93">
      <w:pPr>
        <w:pStyle w:val="EndNoteBibliography"/>
        <w:spacing w:after="0"/>
      </w:pPr>
    </w:p>
    <w:p w14:paraId="31D1E6C3" w14:textId="50A05742" w:rsidR="00405C93" w:rsidRPr="00405C93" w:rsidRDefault="00405C93" w:rsidP="00405C93">
      <w:pPr>
        <w:pStyle w:val="EndNoteBibliography"/>
      </w:pPr>
      <w:r w:rsidRPr="00405C93">
        <w:t xml:space="preserve">RepeatMasker Open-4.0 [Internet]. 2013-2015. Available from </w:t>
      </w:r>
      <w:hyperlink r:id="rId24" w:history="1">
        <w:r w:rsidRPr="00405C93">
          <w:rPr>
            <w:rStyle w:val="Hyperlink"/>
          </w:rPr>
          <w:t>http://www.repeatmasker.org</w:t>
        </w:r>
      </w:hyperlink>
      <w:r w:rsidRPr="00405C93">
        <w:t>.</w:t>
      </w:r>
    </w:p>
    <w:p w14:paraId="6358ABAE" w14:textId="77777777" w:rsidR="00405C93" w:rsidRPr="00405C93" w:rsidRDefault="00405C93" w:rsidP="00405C93">
      <w:pPr>
        <w:pStyle w:val="EndNoteBibliography"/>
        <w:spacing w:after="0"/>
      </w:pPr>
    </w:p>
    <w:p w14:paraId="0BAF1C0F" w14:textId="77777777" w:rsidR="00405C93" w:rsidRPr="00405C93" w:rsidRDefault="00405C93" w:rsidP="00405C93">
      <w:pPr>
        <w:pStyle w:val="EndNoteBibliography"/>
      </w:pPr>
      <w:r w:rsidRPr="00405C93">
        <w:t>Smith BT, Merwin J, Provost KL, Thom G, Brumfield RT, Ferreira M, Mauck WM, Moyle RG, Wright TF, Joseph L. 2023. Phylogenomic Analysis of the Parrots of the World Distinguishes Artifactual from Biological Sources of Gene Tree Discordance. Syst Biol 72:228-241.</w:t>
      </w:r>
    </w:p>
    <w:p w14:paraId="7E62EAE6" w14:textId="77777777" w:rsidR="00405C93" w:rsidRPr="00405C93" w:rsidRDefault="00405C93" w:rsidP="00405C93">
      <w:pPr>
        <w:pStyle w:val="EndNoteBibliography"/>
        <w:spacing w:after="0"/>
      </w:pPr>
    </w:p>
    <w:p w14:paraId="5CF15681" w14:textId="77777777" w:rsidR="00405C93" w:rsidRPr="00405C93" w:rsidRDefault="00405C93" w:rsidP="00405C93">
      <w:pPr>
        <w:pStyle w:val="EndNoteBibliography"/>
      </w:pPr>
      <w:r w:rsidRPr="00405C93">
        <w:t>Smith JM, Haigh J. 1974. The hitch-hiking effect of a favourable gene. Genet Res 23:23-35.</w:t>
      </w:r>
    </w:p>
    <w:p w14:paraId="0ECC0E5D" w14:textId="77777777" w:rsidR="00405C93" w:rsidRPr="00405C93" w:rsidRDefault="00405C93" w:rsidP="00405C93">
      <w:pPr>
        <w:pStyle w:val="EndNoteBibliography"/>
        <w:spacing w:after="0"/>
      </w:pPr>
    </w:p>
    <w:p w14:paraId="757A2920" w14:textId="77777777" w:rsidR="00405C93" w:rsidRPr="00405C93" w:rsidRDefault="00405C93" w:rsidP="00405C93">
      <w:pPr>
        <w:pStyle w:val="EndNoteBibliography"/>
      </w:pPr>
      <w:r w:rsidRPr="00405C93">
        <w:t>Smith MD, Wertheim JO, Weaver S, Murrell B, Scheffler K, Kosakovsky Pond SL. 2015. Less is more: an adaptive branch-site random effects model for efficient detection of episodic diversifying selection. Mol Biol Evol 32:1342-1353.</w:t>
      </w:r>
    </w:p>
    <w:p w14:paraId="193F4367" w14:textId="77777777" w:rsidR="00405C93" w:rsidRPr="00405C93" w:rsidRDefault="00405C93" w:rsidP="00405C93">
      <w:pPr>
        <w:pStyle w:val="EndNoteBibliography"/>
        <w:spacing w:after="0"/>
      </w:pPr>
    </w:p>
    <w:p w14:paraId="2D342793" w14:textId="77777777" w:rsidR="00405C93" w:rsidRPr="00405C93" w:rsidRDefault="00405C93" w:rsidP="00405C93">
      <w:pPr>
        <w:pStyle w:val="EndNoteBibliography"/>
      </w:pPr>
      <w:r w:rsidRPr="00405C93">
        <w:t>Smith SA, Brown JW, Walker JF. 2018. So many genes, so little time: A practical approach to divergence-time estimation in the genomic era. PLoS One 13:e0197433.</w:t>
      </w:r>
    </w:p>
    <w:p w14:paraId="397E53DF" w14:textId="77777777" w:rsidR="00405C93" w:rsidRPr="00405C93" w:rsidRDefault="00405C93" w:rsidP="00405C93">
      <w:pPr>
        <w:pStyle w:val="EndNoteBibliography"/>
        <w:spacing w:after="0"/>
      </w:pPr>
    </w:p>
    <w:p w14:paraId="04A6365B" w14:textId="77777777" w:rsidR="00405C93" w:rsidRPr="00405C93" w:rsidRDefault="00405C93" w:rsidP="00405C93">
      <w:pPr>
        <w:pStyle w:val="EndNoteBibliography"/>
      </w:pPr>
      <w:r w:rsidRPr="00405C93">
        <w:t>Smith SA, Moore MJ, Brown JW, Yang Y. 2015. Analysis of phylogenomic datasets reveals conflict, concordance, and gene duplications with examples from animals and plants. BMC Evol Biol 15:150.</w:t>
      </w:r>
    </w:p>
    <w:p w14:paraId="006AF940" w14:textId="77777777" w:rsidR="00405C93" w:rsidRPr="00405C93" w:rsidRDefault="00405C93" w:rsidP="00405C93">
      <w:pPr>
        <w:pStyle w:val="EndNoteBibliography"/>
        <w:spacing w:after="0"/>
      </w:pPr>
    </w:p>
    <w:p w14:paraId="35FFA69B" w14:textId="77777777" w:rsidR="00405C93" w:rsidRPr="00405C93" w:rsidRDefault="00405C93" w:rsidP="00405C93">
      <w:pPr>
        <w:pStyle w:val="EndNoteBibliography"/>
      </w:pPr>
      <w:r w:rsidRPr="00405C93">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4C9B9DF0" w14:textId="77777777" w:rsidR="00405C93" w:rsidRPr="00405C93" w:rsidRDefault="00405C93" w:rsidP="00405C93">
      <w:pPr>
        <w:pStyle w:val="EndNoteBibliography"/>
        <w:spacing w:after="0"/>
      </w:pPr>
    </w:p>
    <w:p w14:paraId="0485901B" w14:textId="77777777" w:rsidR="00405C93" w:rsidRPr="00405C93" w:rsidRDefault="00405C93" w:rsidP="00405C93">
      <w:pPr>
        <w:pStyle w:val="EndNoteBibliography"/>
      </w:pPr>
      <w:r w:rsidRPr="00405C93">
        <w:t>Stapley J, Feulner PGD, Johnston SE, Santure AW, Smadja CM. 2017. Variation in recombination frequency and distribution across eukaryotes: patterns and processes. Philos Trans R Soc Lond B Biol Sci 372.</w:t>
      </w:r>
    </w:p>
    <w:p w14:paraId="07501731" w14:textId="77777777" w:rsidR="00405C93" w:rsidRPr="00405C93" w:rsidRDefault="00405C93" w:rsidP="00405C93">
      <w:pPr>
        <w:pStyle w:val="EndNoteBibliography"/>
        <w:spacing w:after="0"/>
      </w:pPr>
    </w:p>
    <w:p w14:paraId="02C055E8" w14:textId="77777777" w:rsidR="00405C93" w:rsidRPr="00405C93" w:rsidRDefault="00405C93" w:rsidP="00405C93">
      <w:pPr>
        <w:pStyle w:val="EndNoteBibliography"/>
      </w:pPr>
      <w:r w:rsidRPr="00405C93">
        <w:t>Steppan SJ, Adkins RM, Spinks PQ, Hale C. 2005. Multigene phylogeny of the Old World mice, Murinae, reveals distinct geographic lineages and the declining utility of mitochondrial genes compared to nuclear genes. Mol Phylogenet Evol 37:370-388.</w:t>
      </w:r>
    </w:p>
    <w:p w14:paraId="1A03DA16" w14:textId="77777777" w:rsidR="00405C93" w:rsidRPr="00405C93" w:rsidRDefault="00405C93" w:rsidP="00405C93">
      <w:pPr>
        <w:pStyle w:val="EndNoteBibliography"/>
        <w:spacing w:after="0"/>
      </w:pPr>
    </w:p>
    <w:p w14:paraId="3A0002EE" w14:textId="77777777" w:rsidR="00405C93" w:rsidRPr="00405C93" w:rsidRDefault="00405C93" w:rsidP="00405C93">
      <w:pPr>
        <w:pStyle w:val="EndNoteBibliography"/>
      </w:pPr>
      <w:r w:rsidRPr="00405C93">
        <w:t>Steppan SJ, Schenk JJ. 2017. Muroid rodent phylogenetics: 900-species tree reveals increasing diversification rates. PLoS One 12:e0183070.</w:t>
      </w:r>
    </w:p>
    <w:p w14:paraId="39DCF55C" w14:textId="77777777" w:rsidR="00405C93" w:rsidRPr="00405C93" w:rsidRDefault="00405C93" w:rsidP="00405C93">
      <w:pPr>
        <w:pStyle w:val="EndNoteBibliography"/>
        <w:spacing w:after="0"/>
      </w:pPr>
    </w:p>
    <w:p w14:paraId="457512B1" w14:textId="77777777" w:rsidR="00405C93" w:rsidRPr="00405C93" w:rsidRDefault="00405C93" w:rsidP="00405C93">
      <w:pPr>
        <w:pStyle w:val="EndNoteBibliography"/>
      </w:pPr>
      <w:r w:rsidRPr="00405C93">
        <w:t>Stevison LS, Woerner AE, Kidd JM, Kelley JL, Veeramah KR, McManus KF, Great Ape Genome P, Bustamante CD, Hammer MF, Wall JD. 2016. The Time Scale of Recombination Rate Evolution in Great Apes. Mol Biol Evol 33:928-945.</w:t>
      </w:r>
    </w:p>
    <w:p w14:paraId="34A76655" w14:textId="77777777" w:rsidR="00405C93" w:rsidRPr="00405C93" w:rsidRDefault="00405C93" w:rsidP="00405C93">
      <w:pPr>
        <w:pStyle w:val="EndNoteBibliography"/>
        <w:spacing w:after="0"/>
      </w:pPr>
    </w:p>
    <w:p w14:paraId="64499C58" w14:textId="77777777" w:rsidR="00405C93" w:rsidRPr="00405C93" w:rsidRDefault="00405C93" w:rsidP="00405C93">
      <w:pPr>
        <w:pStyle w:val="EndNoteBibliography"/>
      </w:pPr>
      <w:r w:rsidRPr="00405C93">
        <w:t>Sun C, Huang J, Wang Y, Zhao X, Su L, Thomas GWC, Zhao M, Zhang X, Jungreis I, Kellis M, et al. 2021. Genus-Wide Characterization of Bumblebee Genomes Provides Insights into Their Evolution and Variation in Ecological and Behavioral Traits. Mol Biol Evol 38:486-501.</w:t>
      </w:r>
    </w:p>
    <w:p w14:paraId="4B22558B" w14:textId="77777777" w:rsidR="00405C93" w:rsidRPr="00405C93" w:rsidRDefault="00405C93" w:rsidP="00405C93">
      <w:pPr>
        <w:pStyle w:val="EndNoteBibliography"/>
        <w:spacing w:after="0"/>
      </w:pPr>
    </w:p>
    <w:p w14:paraId="29ED2A7D" w14:textId="77777777" w:rsidR="00405C93" w:rsidRPr="00405C93" w:rsidRDefault="00405C93" w:rsidP="00405C93">
      <w:pPr>
        <w:pStyle w:val="EndNoteBibliography"/>
      </w:pPr>
      <w:r w:rsidRPr="00405C93">
        <w:t>Suzuki H, Shimada T, Terashima M, Tsuchiya K, Aplin K. 2004. Temporal, spatial, and ecological modes of evolution of Eurasian Mus based on mitochondrial and nuclear gene sequences. Mol Phylogenet Evol 33:626-646.</w:t>
      </w:r>
    </w:p>
    <w:p w14:paraId="7B115005" w14:textId="77777777" w:rsidR="00405C93" w:rsidRPr="00405C93" w:rsidRDefault="00405C93" w:rsidP="00405C93">
      <w:pPr>
        <w:pStyle w:val="EndNoteBibliography"/>
        <w:spacing w:after="0"/>
      </w:pPr>
    </w:p>
    <w:p w14:paraId="10039AB6" w14:textId="77777777" w:rsidR="00405C93" w:rsidRPr="00405C93" w:rsidRDefault="00405C93" w:rsidP="00405C93">
      <w:pPr>
        <w:pStyle w:val="EndNoteBibliography"/>
      </w:pPr>
      <w:r w:rsidRPr="00405C93">
        <w:t>Tange O. 2018. GNU Parallel.</w:t>
      </w:r>
    </w:p>
    <w:p w14:paraId="08C61C29" w14:textId="77777777" w:rsidR="00405C93" w:rsidRPr="00405C93" w:rsidRDefault="00405C93" w:rsidP="00405C93">
      <w:pPr>
        <w:pStyle w:val="EndNoteBibliography"/>
        <w:spacing w:after="0"/>
      </w:pPr>
    </w:p>
    <w:p w14:paraId="585B7481" w14:textId="77777777" w:rsidR="00405C93" w:rsidRPr="00405C93" w:rsidRDefault="00405C93" w:rsidP="00405C93">
      <w:pPr>
        <w:pStyle w:val="EndNoteBibliography"/>
      </w:pPr>
      <w:r w:rsidRPr="00405C93">
        <w:t>To TH, Jung M, Lycett S, Gascuel O. 2016. Fast Dating Using Least-Squares Criteria and Algorithms. Syst Biol 65:82-97.</w:t>
      </w:r>
    </w:p>
    <w:p w14:paraId="2F439C5D" w14:textId="77777777" w:rsidR="00405C93" w:rsidRPr="00405C93" w:rsidRDefault="00405C93" w:rsidP="00405C93">
      <w:pPr>
        <w:pStyle w:val="EndNoteBibliography"/>
        <w:spacing w:after="0"/>
      </w:pPr>
    </w:p>
    <w:p w14:paraId="54EC4FD8" w14:textId="77777777" w:rsidR="00405C93" w:rsidRPr="00405C93" w:rsidRDefault="00405C93" w:rsidP="00405C93">
      <w:pPr>
        <w:pStyle w:val="EndNoteBibliography"/>
      </w:pPr>
      <w:r w:rsidRPr="00405C93">
        <w:t>Treaster S, Deelen J, Daane JM, Murabito J, Karasik D, Harris MP. 2023. Convergent genomics of longevity in rockfishes highlights the genetics of human life span variation. Sci Adv 9:eadd2743.</w:t>
      </w:r>
    </w:p>
    <w:p w14:paraId="4645A0C6" w14:textId="77777777" w:rsidR="00405C93" w:rsidRPr="00405C93" w:rsidRDefault="00405C93" w:rsidP="00405C93">
      <w:pPr>
        <w:pStyle w:val="EndNoteBibliography"/>
        <w:spacing w:after="0"/>
      </w:pPr>
    </w:p>
    <w:p w14:paraId="481B1B16" w14:textId="77777777" w:rsidR="00405C93" w:rsidRPr="00405C93" w:rsidRDefault="00405C93" w:rsidP="00405C93">
      <w:pPr>
        <w:pStyle w:val="EndNoteBibliography"/>
      </w:pPr>
      <w:r w:rsidRPr="00405C93">
        <w:t>van der Valk T, Pecnerova P, Diez-Del-Molino D, Bergstrom A, Oppenheimer J, Hartmann S, Xenikoudakis G, Thomas JA, Dehasque M, Saglican E, et al. 2021. Million-year-old DNA sheds light on the genomic history of mammoths. Nature 591:265-269.</w:t>
      </w:r>
    </w:p>
    <w:p w14:paraId="1D34E4BB" w14:textId="77777777" w:rsidR="00405C93" w:rsidRPr="00405C93" w:rsidRDefault="00405C93" w:rsidP="00405C93">
      <w:pPr>
        <w:pStyle w:val="EndNoteBibliography"/>
        <w:spacing w:after="0"/>
      </w:pPr>
    </w:p>
    <w:p w14:paraId="03602168" w14:textId="77777777" w:rsidR="00405C93" w:rsidRPr="00405C93" w:rsidRDefault="00405C93" w:rsidP="00405C93">
      <w:pPr>
        <w:pStyle w:val="EndNoteBibliography"/>
      </w:pPr>
      <w:r w:rsidRPr="00405C93">
        <w:t>Vanderpool D, Minh BQ, Lanfear R, Hughes D, Murali S, Harris RA, Raveendran M, Muzny DM, Hibbins MS, Williamson RJ, et al. 2020. Primate phylogenomics uncovers multiple rapid radiations and ancient interspecific introgression. PLoS Biol 18:e3000954.</w:t>
      </w:r>
    </w:p>
    <w:p w14:paraId="651B62DF" w14:textId="77777777" w:rsidR="00405C93" w:rsidRPr="00405C93" w:rsidRDefault="00405C93" w:rsidP="00405C93">
      <w:pPr>
        <w:pStyle w:val="EndNoteBibliography"/>
        <w:spacing w:after="0"/>
      </w:pPr>
    </w:p>
    <w:p w14:paraId="6B2544CB" w14:textId="77777777" w:rsidR="00405C93" w:rsidRPr="00405C93" w:rsidRDefault="00405C93" w:rsidP="00405C93">
      <w:pPr>
        <w:pStyle w:val="EndNoteBibliography"/>
      </w:pPr>
      <w:r w:rsidRPr="00405C93">
        <w:t>Wang LG, Lam TT, Xu S, Dai Z, Zhou L, Feng T, Guo P, Dunn CW, Jones BR, Bradley T, et al. 2020. Treeio: An R Package for Phylogenetic Tree Input and Output with Richly Annotated and Associated Data. Mol Biol Evol 37:599-603.</w:t>
      </w:r>
    </w:p>
    <w:p w14:paraId="47F4059E" w14:textId="77777777" w:rsidR="00405C93" w:rsidRPr="00405C93" w:rsidRDefault="00405C93" w:rsidP="00405C93">
      <w:pPr>
        <w:pStyle w:val="EndNoteBibliography"/>
        <w:spacing w:after="0"/>
      </w:pPr>
    </w:p>
    <w:p w14:paraId="10AA9DD5" w14:textId="77777777" w:rsidR="00405C93" w:rsidRPr="00405C93" w:rsidRDefault="00405C93" w:rsidP="00405C93">
      <w:pPr>
        <w:pStyle w:val="EndNoteBibliography"/>
      </w:pPr>
      <w:r w:rsidRPr="00405C93">
        <w:t>White MA, Ane C, Dewey CN, Larget BR, Payseur BA. 2009. Fine-scale phylogenetic discordance across the house mouse genome. PLoS Genet 5:e1000729.</w:t>
      </w:r>
    </w:p>
    <w:p w14:paraId="4B1992AF" w14:textId="77777777" w:rsidR="00405C93" w:rsidRPr="00405C93" w:rsidRDefault="00405C93" w:rsidP="00405C93">
      <w:pPr>
        <w:pStyle w:val="EndNoteBibliography"/>
        <w:spacing w:after="0"/>
      </w:pPr>
    </w:p>
    <w:p w14:paraId="75E510F9" w14:textId="77777777" w:rsidR="00405C93" w:rsidRPr="00405C93" w:rsidRDefault="00405C93" w:rsidP="00405C93">
      <w:pPr>
        <w:pStyle w:val="EndNoteBibliography"/>
      </w:pPr>
      <w:r w:rsidRPr="00405C93">
        <w:t>Yalcin B, Wong K, Agam A, Goodson M, Keane TM, Gan X, Nellaker C, Goodstadt L, Nicod J, Bhomra A, et al. 2011. Sequence-based characterization of structural variation in the mouse genome. Nature 477:326-329.</w:t>
      </w:r>
    </w:p>
    <w:p w14:paraId="135E14E7" w14:textId="77777777" w:rsidR="00405C93" w:rsidRPr="00405C93" w:rsidRDefault="00405C93" w:rsidP="00405C93">
      <w:pPr>
        <w:pStyle w:val="EndNoteBibliography"/>
        <w:spacing w:after="0"/>
      </w:pPr>
    </w:p>
    <w:p w14:paraId="1A2FF01F" w14:textId="77777777" w:rsidR="00405C93" w:rsidRPr="00405C93" w:rsidRDefault="00405C93" w:rsidP="00405C93">
      <w:pPr>
        <w:pStyle w:val="EndNoteBibliography"/>
      </w:pPr>
      <w:r w:rsidRPr="00405C93">
        <w:t>Yang Z. 2007. PAML 4: phylogenetic analysis by maximum likelihood. Mol Biol Evol 24:1586-1591.</w:t>
      </w:r>
    </w:p>
    <w:p w14:paraId="07A448F9" w14:textId="77777777" w:rsidR="00405C93" w:rsidRPr="00405C93" w:rsidRDefault="00405C93" w:rsidP="00405C93">
      <w:pPr>
        <w:pStyle w:val="EndNoteBibliography"/>
        <w:spacing w:after="0"/>
      </w:pPr>
    </w:p>
    <w:p w14:paraId="2148DB98" w14:textId="77777777" w:rsidR="00405C93" w:rsidRPr="00405C93" w:rsidRDefault="00405C93" w:rsidP="00405C93">
      <w:pPr>
        <w:pStyle w:val="EndNoteBibliography"/>
      </w:pPr>
      <w:r w:rsidRPr="00405C93">
        <w:t>Yekutieli D, Benjamini Y. 1999. Resampling-based false discovery rate controlling multiple test procedures for correlated test statistics. Journal of Statistical Planning and Inference 82:171-196.</w:t>
      </w:r>
    </w:p>
    <w:p w14:paraId="0FEC5698" w14:textId="77777777" w:rsidR="00405C93" w:rsidRPr="00405C93" w:rsidRDefault="00405C93" w:rsidP="00405C93">
      <w:pPr>
        <w:pStyle w:val="EndNoteBibliography"/>
        <w:spacing w:after="0"/>
      </w:pPr>
    </w:p>
    <w:p w14:paraId="602BF93C" w14:textId="77777777" w:rsidR="00405C93" w:rsidRPr="00405C93" w:rsidRDefault="00405C93" w:rsidP="00405C93">
      <w:pPr>
        <w:pStyle w:val="EndNoteBibliography"/>
      </w:pPr>
      <w:r w:rsidRPr="00405C93">
        <w:t>Yu G. 2020. Using ggtree to Visualize Data on Tree-Like Structures. Curr Protoc Bioinformatics 69:e96.</w:t>
      </w:r>
    </w:p>
    <w:p w14:paraId="7402F0B9" w14:textId="77777777" w:rsidR="00405C93" w:rsidRPr="00405C93" w:rsidRDefault="00405C93" w:rsidP="00405C93">
      <w:pPr>
        <w:pStyle w:val="EndNoteBibliography"/>
        <w:spacing w:after="0"/>
      </w:pPr>
    </w:p>
    <w:p w14:paraId="173296F0" w14:textId="77777777" w:rsidR="00405C93" w:rsidRPr="00405C93" w:rsidRDefault="00405C93" w:rsidP="00405C93">
      <w:pPr>
        <w:pStyle w:val="EndNoteBibliography"/>
      </w:pPr>
      <w:r w:rsidRPr="00405C93">
        <w:t>Yu G, Smith DK, Zhu H, Guan Y, Lam TT-Y. 2017. ggtree: an r package for visualization and annotation of phylogenetic trees with their covariates and other associated data. Methods in Ecology and Evolution 8:28-36.</w:t>
      </w:r>
    </w:p>
    <w:p w14:paraId="3103F6B8" w14:textId="77777777" w:rsidR="00405C93" w:rsidRPr="00405C93" w:rsidRDefault="00405C93" w:rsidP="00405C93">
      <w:pPr>
        <w:pStyle w:val="EndNoteBibliography"/>
        <w:spacing w:after="0"/>
      </w:pPr>
    </w:p>
    <w:p w14:paraId="5571AB68" w14:textId="77777777" w:rsidR="00405C93" w:rsidRPr="00405C93" w:rsidRDefault="00405C93" w:rsidP="00405C93">
      <w:pPr>
        <w:pStyle w:val="EndNoteBibliography"/>
      </w:pPr>
      <w:r w:rsidRPr="00405C93">
        <w:t>Zhang C, Rabiee M, Sayyari E, Mirarab S. 2018. ASTRAL-III: polynomial time species tree reconstruction from partially resolved gene trees. BMC Bioinformatics 19:153.</w:t>
      </w:r>
    </w:p>
    <w:p w14:paraId="42298A2D" w14:textId="77777777" w:rsidR="00405C93" w:rsidRPr="00405C93" w:rsidRDefault="00405C93" w:rsidP="00405C93">
      <w:pPr>
        <w:pStyle w:val="EndNoteBibliography"/>
      </w:pPr>
    </w:p>
    <w:p w14:paraId="4E5B64FE" w14:textId="04C98615"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ood, Jeffrey" w:date="2024-06-04T11:27:00Z" w:initials="JG">
    <w:p w14:paraId="56FFD811" w14:textId="77777777" w:rsidR="003E42EC" w:rsidRDefault="003E42EC" w:rsidP="0042542A">
      <w:r>
        <w:rPr>
          <w:rStyle w:val="CommentReference"/>
        </w:rPr>
        <w:annotationRef/>
      </w:r>
      <w:r>
        <w:rPr>
          <w:sz w:val="20"/>
          <w:szCs w:val="20"/>
        </w:rPr>
        <w:t>I think we should consider changing this to ‘murine’</w:t>
      </w:r>
      <w:r>
        <w:rPr>
          <w:sz w:val="20"/>
          <w:szCs w:val="20"/>
        </w:rPr>
        <w:cr/>
      </w:r>
      <w:r>
        <w:rPr>
          <w:sz w:val="20"/>
          <w:szCs w:val="20"/>
        </w:rPr>
        <w:cr/>
        <w:t>One of the procB reviewers on Kopania’s sperm manuscript was offended by the phrasing Old World, which they felt was colonial and some other super chartered comments that were fairly aggressive. I think it is a little silly but this was a real comment so should probably consider it.</w:t>
      </w:r>
      <w:r>
        <w:rPr>
          <w:sz w:val="20"/>
          <w:szCs w:val="20"/>
        </w:rPr>
        <w:cr/>
      </w:r>
      <w:r>
        <w:rPr>
          <w:sz w:val="20"/>
          <w:szCs w:val="20"/>
        </w:rPr>
        <w:cr/>
        <w:t xml:space="preserve">Murine is less informative but not likely to be offensive.  </w:t>
      </w:r>
    </w:p>
  </w:comment>
  <w:comment w:id="1" w:author="Thomas, Gregg" w:date="2024-06-11T12:13:00Z" w:initials="GT">
    <w:p w14:paraId="68884F41" w14:textId="77777777" w:rsidR="003E42EC" w:rsidRDefault="003E42EC" w:rsidP="004707B4">
      <w:pPr>
        <w:pStyle w:val="CommentText"/>
      </w:pPr>
      <w:r>
        <w:rPr>
          <w:rStyle w:val="CommentReference"/>
        </w:rPr>
        <w:annotationRef/>
      </w:r>
      <w:r>
        <w:t xml:space="preserve">Agreed. </w:t>
      </w:r>
    </w:p>
  </w:comment>
  <w:comment w:id="2" w:author="Good, Jeffrey" w:date="2024-06-06T10:34:00Z" w:initials="JG">
    <w:p w14:paraId="2C54A5B5" w14:textId="749934D0" w:rsidR="003E42EC" w:rsidRDefault="003E42EC" w:rsidP="00A03219">
      <w:r>
        <w:rPr>
          <w:rStyle w:val="CommentReference"/>
        </w:rPr>
        <w:annotationRef/>
      </w:r>
      <w:r>
        <w:rPr>
          <w:color w:val="000000"/>
          <w:sz w:val="20"/>
          <w:szCs w:val="20"/>
        </w:rPr>
        <w:t>adding time context to better motivate the UCE as a framing for the rest of the study</w:t>
      </w:r>
    </w:p>
  </w:comment>
  <w:comment w:id="3" w:author="Good, Jeffrey" w:date="2024-06-06T09:45:00Z" w:initials="JG">
    <w:p w14:paraId="66651C82" w14:textId="3362611A" w:rsidR="003E42EC" w:rsidRDefault="003E42EC" w:rsidP="00340D8F">
      <w:r>
        <w:rPr>
          <w:rStyle w:val="CommentReference"/>
        </w:rPr>
        <w:annotationRef/>
      </w:r>
      <w:r>
        <w:rPr>
          <w:color w:val="000000"/>
          <w:sz w:val="20"/>
          <w:szCs w:val="20"/>
        </w:rPr>
        <w:t>Reads really nice, but some edits to reduce length, still fairly wordy.</w:t>
      </w:r>
    </w:p>
  </w:comment>
  <w:comment w:id="4" w:author="Good, Jeffrey" w:date="2024-06-06T09:51:00Z" w:initials="JG">
    <w:p w14:paraId="35F6588C" w14:textId="77777777" w:rsidR="003E42EC" w:rsidRDefault="003E42EC" w:rsidP="00340D8F">
      <w:r>
        <w:rPr>
          <w:rStyle w:val="CommentReference"/>
        </w:rPr>
        <w:annotationRef/>
      </w:r>
      <w:r>
        <w:rPr>
          <w:color w:val="000000"/>
          <w:sz w:val="20"/>
          <w:szCs w:val="20"/>
        </w:rPr>
        <w:t>collecting examples into similar taxonomic units ie, birds was very broad, tomatoes not.</w:t>
      </w:r>
    </w:p>
  </w:comment>
  <w:comment w:id="5" w:author="Good, Jeffrey" w:date="2024-06-06T09:51:00Z" w:initials="JG">
    <w:p w14:paraId="1C0AAD95" w14:textId="4B338C76" w:rsidR="003E42EC" w:rsidRDefault="003E42EC" w:rsidP="00340D8F">
      <w:r>
        <w:rPr>
          <w:rStyle w:val="CommentReference"/>
        </w:rPr>
        <w:annotationRef/>
      </w:r>
      <w:r>
        <w:rPr>
          <w:color w:val="000000"/>
          <w:sz w:val="20"/>
          <w:szCs w:val="20"/>
        </w:rPr>
        <w:t>add one or two of these</w:t>
      </w:r>
    </w:p>
    <w:p w14:paraId="60B1DD88" w14:textId="77777777" w:rsidR="003E42EC" w:rsidRDefault="003E42EC" w:rsidP="00340D8F"/>
    <w:p w14:paraId="228C9149" w14:textId="77777777" w:rsidR="003E42EC" w:rsidRDefault="00000000" w:rsidP="00340D8F">
      <w:hyperlink r:id="rId1" w:history="1">
        <w:r w:rsidR="003E42EC" w:rsidRPr="009E2CE9">
          <w:rPr>
            <w:rStyle w:val="Hyperlink"/>
            <w:sz w:val="20"/>
            <w:szCs w:val="20"/>
          </w:rPr>
          <w:t>https://academic.oup.com/sysbio/article/70/3/593/6017180</w:t>
        </w:r>
      </w:hyperlink>
    </w:p>
    <w:p w14:paraId="05AE600F" w14:textId="77777777" w:rsidR="003E42EC" w:rsidRDefault="003E42EC" w:rsidP="00340D8F"/>
    <w:p w14:paraId="0DA7DE51" w14:textId="77777777" w:rsidR="003E42EC" w:rsidRDefault="00000000" w:rsidP="00340D8F">
      <w:hyperlink r:id="rId2" w:history="1">
        <w:r w:rsidR="003E42EC" w:rsidRPr="009E2CE9">
          <w:rPr>
            <w:rStyle w:val="Hyperlink"/>
            <w:sz w:val="20"/>
            <w:szCs w:val="20"/>
          </w:rPr>
          <w:t>https://www.cell.com/cell-genomics/pdf/S2666-979X(23)00334-8.pdf</w:t>
        </w:r>
      </w:hyperlink>
    </w:p>
    <w:p w14:paraId="1151BA56" w14:textId="77777777" w:rsidR="003E42EC" w:rsidRDefault="003E42EC" w:rsidP="00340D8F"/>
  </w:comment>
  <w:comment w:id="6" w:author="Good, Jeffrey" w:date="2024-06-04T11:37:00Z" w:initials="JG">
    <w:p w14:paraId="72319289" w14:textId="6EF40156" w:rsidR="003E42EC" w:rsidRDefault="003E42EC" w:rsidP="00065343">
      <w:r>
        <w:rPr>
          <w:rStyle w:val="CommentReference"/>
        </w:rPr>
        <w:annotationRef/>
      </w:r>
      <w:r>
        <w:rPr>
          <w:color w:val="000000"/>
          <w:sz w:val="20"/>
          <w:szCs w:val="20"/>
        </w:rPr>
        <w:t>let’s add the recent bat paper too</w:t>
      </w:r>
    </w:p>
    <w:p w14:paraId="72CF763F" w14:textId="77777777" w:rsidR="003E42EC" w:rsidRDefault="003E42EC" w:rsidP="00065343"/>
    <w:p w14:paraId="0241D2F3" w14:textId="77777777" w:rsidR="003E42EC" w:rsidRDefault="003E42EC" w:rsidP="00065343">
      <w:r>
        <w:rPr>
          <w:color w:val="000000"/>
          <w:sz w:val="20"/>
          <w:szCs w:val="20"/>
        </w:rPr>
        <w:t>https://www.cell.com/cell-genomics/pdf/S2666-979X(23)00334-8.pdf</w:t>
      </w:r>
    </w:p>
  </w:comment>
  <w:comment w:id="7" w:author="Good, Jeffrey" w:date="2024-06-06T10:00:00Z" w:initials="JG">
    <w:p w14:paraId="02EE9DAF" w14:textId="77777777" w:rsidR="003E42EC" w:rsidRDefault="003E42EC" w:rsidP="00DE0DCD">
      <w:r>
        <w:rPr>
          <w:rStyle w:val="CommentReference"/>
        </w:rPr>
        <w:annotationRef/>
      </w:r>
      <w:r>
        <w:rPr>
          <w:color w:val="000000"/>
          <w:sz w:val="20"/>
          <w:szCs w:val="20"/>
        </w:rPr>
        <w:t>condensing this some, check I have not introduced an error</w:t>
      </w:r>
    </w:p>
  </w:comment>
  <w:comment w:id="8" w:author="Good, Jeffrey" w:date="2024-06-06T10:03:00Z" w:initials="JG">
    <w:p w14:paraId="7834B7FD" w14:textId="77777777" w:rsidR="003E42EC" w:rsidRDefault="003E42EC" w:rsidP="00DE0DCD">
      <w:r>
        <w:rPr>
          <w:rStyle w:val="CommentReference"/>
        </w:rPr>
        <w:annotationRef/>
      </w:r>
      <w:r>
        <w:rPr>
          <w:color w:val="000000"/>
          <w:sz w:val="20"/>
          <w:szCs w:val="20"/>
        </w:rPr>
        <w:t>For all of these you need to specify the direction of the correlation. I think you mean a positive correlation for most of these, but as it goes both ways needs to be clarified.</w:t>
      </w:r>
    </w:p>
  </w:comment>
  <w:comment w:id="9" w:author="Good, Jeffrey" w:date="2024-06-06T09:59:00Z" w:initials="JG">
    <w:p w14:paraId="7D423142" w14:textId="144534B8" w:rsidR="003E42EC" w:rsidRDefault="003E42EC" w:rsidP="00DE0DCD">
      <w:r>
        <w:rPr>
          <w:rStyle w:val="CommentReference"/>
        </w:rPr>
        <w:annotationRef/>
      </w:r>
      <w:r>
        <w:rPr>
          <w:color w:val="000000"/>
          <w:sz w:val="20"/>
          <w:szCs w:val="20"/>
        </w:rPr>
        <w:t>right?</w:t>
      </w:r>
    </w:p>
  </w:comment>
  <w:comment w:id="10" w:author="Thomas, Gregg" w:date="2024-06-11T15:38:00Z" w:initials="GT">
    <w:p w14:paraId="45677D7F" w14:textId="77777777" w:rsidR="003E42EC" w:rsidRDefault="003E42EC" w:rsidP="00E54808">
      <w:pPr>
        <w:pStyle w:val="CommentText"/>
      </w:pPr>
      <w:r>
        <w:rPr>
          <w:rStyle w:val="CommentReference"/>
        </w:rPr>
        <w:annotationRef/>
      </w:r>
      <w:r>
        <w:t>Actually unclear reading it again. They correlate recombination rate with “locus size” determined by MDL (phylogenetically similar windows of 100 snps). The correlation is “weakly negative”, but I’m not sure how that relates to discordance.</w:t>
      </w:r>
    </w:p>
  </w:comment>
  <w:comment w:id="11" w:author="Thomas, Gregg [2]" w:date="2024-09-30T14:51:00Z" w:initials="TG">
    <w:p w14:paraId="5D682B79" w14:textId="77777777" w:rsidR="00A37DF6" w:rsidRDefault="00A37DF6" w:rsidP="00A37DF6">
      <w:pPr>
        <w:pStyle w:val="CommentText"/>
      </w:pPr>
      <w:r>
        <w:rPr>
          <w:rStyle w:val="CommentReference"/>
        </w:rPr>
        <w:annotationRef/>
      </w:r>
      <w:r>
        <w:t>Rereading I agree. They find a positive correlation, though they report it as a negative correlation between recombination and locus length</w:t>
      </w:r>
    </w:p>
  </w:comment>
  <w:comment w:id="13" w:author="Thomas, Gregg" w:date="2024-07-06T17:11:00Z" w:initials="GT">
    <w:p w14:paraId="0E3DFA70" w14:textId="3EB91138" w:rsidR="003E42EC" w:rsidRDefault="003E42EC" w:rsidP="001824EF">
      <w:pPr>
        <w:pStyle w:val="CommentText"/>
      </w:pPr>
      <w:r>
        <w:rPr>
          <w:rStyle w:val="CommentReference"/>
        </w:rPr>
        <w:annotationRef/>
      </w:r>
      <w:r>
        <w:t>I will fix the double parens before submission</w:t>
      </w:r>
    </w:p>
  </w:comment>
  <w:comment w:id="14" w:author="Good, Jeffrey" w:date="2024-06-06T10:32:00Z" w:initials="JG">
    <w:p w14:paraId="53BB3D70" w14:textId="46DB9090" w:rsidR="003E42EC" w:rsidRDefault="003E42EC" w:rsidP="00A03219">
      <w:r>
        <w:rPr>
          <w:rStyle w:val="CommentReference"/>
        </w:rPr>
        <w:annotationRef/>
      </w:r>
      <w:r>
        <w:rPr>
          <w:color w:val="000000"/>
          <w:sz w:val="20"/>
          <w:szCs w:val="20"/>
        </w:rPr>
        <w:t>making the direct justification for the UCE tree as a framing for the rest of the paper</w:t>
      </w:r>
    </w:p>
  </w:comment>
  <w:comment w:id="15" w:author="Good, Jeffrey" w:date="2024-06-06T10:29:00Z" w:initials="JG">
    <w:p w14:paraId="38E229EE" w14:textId="3EF61BA9" w:rsidR="003E42EC" w:rsidRDefault="003E42EC" w:rsidP="00A03219">
      <w:r>
        <w:rPr>
          <w:rStyle w:val="CommentReference"/>
        </w:rPr>
        <w:annotationRef/>
      </w:r>
      <w:r>
        <w:rPr>
          <w:color w:val="000000"/>
          <w:sz w:val="20"/>
          <w:szCs w:val="20"/>
        </w:rPr>
        <w:t xml:space="preserve">adding this framing to motivate the value of the dated UCE species tree </w:t>
      </w:r>
    </w:p>
  </w:comment>
  <w:comment w:id="16" w:author="Good, Jeffrey" w:date="2024-06-04T15:22:00Z" w:initials="JG">
    <w:p w14:paraId="6C903739" w14:textId="65F343E4" w:rsidR="003E42EC" w:rsidRDefault="003E42EC" w:rsidP="00B8137C">
      <w:r>
        <w:rPr>
          <w:rStyle w:val="CommentReference"/>
        </w:rPr>
        <w:annotationRef/>
      </w:r>
      <w:r>
        <w:rPr>
          <w:color w:val="000000"/>
          <w:sz w:val="20"/>
          <w:szCs w:val="20"/>
        </w:rPr>
        <w:t>Tables 3 and 4 do not add much. Critical points are in Fig 2. I would cut to try and reduce bloat.</w:t>
      </w:r>
    </w:p>
  </w:comment>
  <w:comment w:id="17" w:author="Good, Jeffrey" w:date="2024-06-04T15:31:00Z" w:initials="JG">
    <w:p w14:paraId="07045BAF" w14:textId="77777777" w:rsidR="003E42EC" w:rsidRDefault="003E42EC" w:rsidP="00CB787E">
      <w:r>
        <w:rPr>
          <w:rStyle w:val="CommentReference"/>
        </w:rPr>
        <w:annotationRef/>
      </w:r>
      <w:r>
        <w:rPr>
          <w:color w:val="000000"/>
          <w:sz w:val="20"/>
          <w:szCs w:val="20"/>
        </w:rPr>
        <w:t>Is this exact? Either give exact value or indicate approximate</w:t>
      </w:r>
    </w:p>
  </w:comment>
  <w:comment w:id="18" w:author="Good, Jeffrey" w:date="2024-06-06T11:11:00Z" w:initials="JG">
    <w:p w14:paraId="21903870" w14:textId="77777777" w:rsidR="003E42EC" w:rsidRDefault="003E42EC" w:rsidP="005404E8">
      <w:r>
        <w:rPr>
          <w:rStyle w:val="CommentReference"/>
        </w:rPr>
        <w:annotationRef/>
      </w:r>
      <w:r>
        <w:rPr>
          <w:color w:val="000000"/>
          <w:sz w:val="20"/>
          <w:szCs w:val="20"/>
        </w:rPr>
        <w:t>This is confusing I think. The positive correlation is with wRF, meaning a positive correlation reflects greater dissimilarity to the species tree. You say a positive correlation between recombine rate and similarity to the species tree, which would easily be read a the opposite. Right?</w:t>
      </w:r>
    </w:p>
  </w:comment>
  <w:comment w:id="19" w:author="Thomas, Gregg [2]" w:date="2024-06-13T10:51:00Z" w:initials="TG">
    <w:p w14:paraId="77D096AA" w14:textId="77777777" w:rsidR="003E42EC" w:rsidRDefault="003E42EC" w:rsidP="00BF08A1">
      <w:pPr>
        <w:pStyle w:val="CommentText"/>
      </w:pPr>
      <w:r>
        <w:rPr>
          <w:rStyle w:val="CommentReference"/>
        </w:rPr>
        <w:annotationRef/>
      </w:r>
      <w:r>
        <w:t>Correct, thanks.</w:t>
      </w:r>
    </w:p>
  </w:comment>
  <w:comment w:id="20" w:author="Good, Jeffrey" w:date="2024-06-07T13:56:00Z" w:initials="JG">
    <w:p w14:paraId="2342F218" w14:textId="7CAB8A8A" w:rsidR="003E42EC" w:rsidRDefault="003E42EC" w:rsidP="00E73F5A">
      <w:r>
        <w:rPr>
          <w:rStyle w:val="CommentReference"/>
        </w:rPr>
        <w:annotationRef/>
      </w:r>
      <w:r>
        <w:rPr>
          <w:sz w:val="20"/>
          <w:szCs w:val="20"/>
        </w:rPr>
        <w:t>OK, my opinion here. I think we should simplify this a bit. I am not sure that we clearly capture the main point which is that functional elements show less discordance, and the strength of this generally is in line with what we think the strength of long-term selection is. Right?</w:t>
      </w:r>
    </w:p>
    <w:p w14:paraId="5A4E3FB6" w14:textId="77777777" w:rsidR="003E42EC" w:rsidRDefault="003E42EC" w:rsidP="00E73F5A"/>
    <w:p w14:paraId="524615AA" w14:textId="77777777" w:rsidR="003E42EC" w:rsidRDefault="003E42EC" w:rsidP="00E73F5A">
      <w:r>
        <w:rPr>
          <w:sz w:val="20"/>
          <w:szCs w:val="20"/>
        </w:rPr>
        <w:t xml:space="preserve">We tie ourselves in knots trying to explain everything but I have not idea what the decay rates mean (5A). No idea. And as they are generally not significant, except for the non-PS gene, I think we are spending a bunch of time focusing on something that might be noise. Without this part, it is more cohesive I think, and the discussion can better focus on the key points which are presented in 5C and B. Making edits along these lines, but if you disagree, you can add back. But you have to provide a clear explanation for the parts in 5A, I cannot </w:t>
      </w:r>
    </w:p>
  </w:comment>
  <w:comment w:id="21" w:author="Good, Jeffrey" w:date="2024-06-07T13:56:00Z" w:initials="JG">
    <w:p w14:paraId="4C4E6F8F" w14:textId="197C8C40" w:rsidR="003E42EC" w:rsidRDefault="003E42EC" w:rsidP="00E73F5A">
      <w:r>
        <w:rPr>
          <w:rStyle w:val="CommentReference"/>
        </w:rPr>
        <w:annotationRef/>
      </w:r>
      <w:r>
        <w:rPr>
          <w:color w:val="000000"/>
          <w:sz w:val="20"/>
          <w:szCs w:val="20"/>
        </w:rPr>
        <w:t>Will leave it to you to change the panels, just deleting 5A for now.</w:t>
      </w:r>
    </w:p>
  </w:comment>
  <w:comment w:id="22" w:author="Thomas, Gregg [2]" w:date="2024-06-13T10:53:00Z" w:initials="TG">
    <w:p w14:paraId="169ECA0F" w14:textId="77777777" w:rsidR="003E42EC" w:rsidRDefault="003E42EC" w:rsidP="00BF08A1">
      <w:pPr>
        <w:pStyle w:val="CommentText"/>
      </w:pPr>
      <w:r>
        <w:rPr>
          <w:rStyle w:val="CommentReference"/>
        </w:rPr>
        <w:annotationRef/>
      </w:r>
      <w:r>
        <w:t>Great, I think this is a good idea</w:t>
      </w:r>
    </w:p>
  </w:comment>
  <w:comment w:id="23" w:author="Good, Jeffrey" w:date="2024-06-07T10:04:00Z" w:initials="JG">
    <w:p w14:paraId="3D553E36" w14:textId="345A983E" w:rsidR="003E42EC" w:rsidRDefault="003E42EC" w:rsidP="009624B8">
      <w:r>
        <w:rPr>
          <w:rStyle w:val="CommentReference"/>
        </w:rPr>
        <w:annotationRef/>
      </w:r>
      <w:r>
        <w:rPr>
          <w:color w:val="000000"/>
          <w:sz w:val="20"/>
          <w:szCs w:val="20"/>
        </w:rPr>
        <w:t>there was some redundancy here, mentioning the UCE/gene discordance here and then again at the end of the paragraph. Edits to merge them into one discussion.</w:t>
      </w:r>
    </w:p>
  </w:comment>
  <w:comment w:id="24" w:author="Good, Jeffrey" w:date="2024-06-07T12:53:00Z" w:initials="JG">
    <w:p w14:paraId="6586B9B0" w14:textId="77777777" w:rsidR="003E42EC" w:rsidRDefault="003E42EC" w:rsidP="00433355">
      <w:r>
        <w:rPr>
          <w:rStyle w:val="CommentReference"/>
        </w:rPr>
        <w:annotationRef/>
      </w:r>
      <w:r>
        <w:rPr>
          <w:color w:val="000000"/>
          <w:sz w:val="20"/>
          <w:szCs w:val="20"/>
        </w:rPr>
        <w:t>I tried to simplify and unify this paragraph some, and resulted in a bit of editing, adding elements and removing others. I think this does a better job of capturing the issues, but very open to your further edits.</w:t>
      </w:r>
    </w:p>
  </w:comment>
  <w:comment w:id="25" w:author="Good, Jeffrey" w:date="2024-06-07T10:33:00Z" w:initials="JG">
    <w:p w14:paraId="3F5412AB" w14:textId="2E5D7B56" w:rsidR="003E42EC" w:rsidRDefault="003E42EC" w:rsidP="00996C78">
      <w:r>
        <w:rPr>
          <w:rStyle w:val="CommentReference"/>
        </w:rPr>
        <w:annotationRef/>
      </w:r>
      <w:r>
        <w:rPr>
          <w:sz w:val="20"/>
          <w:szCs w:val="20"/>
        </w:rPr>
        <w:t>add jensen-seaman, the first to show this in mammals, including rat v mouse</w:t>
      </w:r>
      <w:r>
        <w:rPr>
          <w:sz w:val="20"/>
          <w:szCs w:val="20"/>
        </w:rPr>
        <w:cr/>
      </w:r>
      <w:r>
        <w:rPr>
          <w:sz w:val="20"/>
          <w:szCs w:val="20"/>
        </w:rPr>
        <w:cr/>
      </w:r>
      <w:hyperlink r:id="rId3" w:history="1">
        <w:r w:rsidRPr="00B2756E">
          <w:rPr>
            <w:rStyle w:val="Hyperlink"/>
            <w:sz w:val="20"/>
            <w:szCs w:val="20"/>
          </w:rPr>
          <w:t>https://www.ncbi.nlm.nih.gov/pmc/articles/PMC383296/</w:t>
        </w:r>
      </w:hyperlink>
    </w:p>
    <w:p w14:paraId="175D04B6" w14:textId="77777777" w:rsidR="003E42EC" w:rsidRDefault="003E42EC" w:rsidP="00996C78"/>
    <w:p w14:paraId="668A84BE" w14:textId="77777777" w:rsidR="003E42EC" w:rsidRDefault="003E42EC" w:rsidP="00996C78">
      <w:r>
        <w:rPr>
          <w:sz w:val="20"/>
          <w:szCs w:val="20"/>
        </w:rPr>
        <w:t xml:space="preserve">and </w:t>
      </w:r>
    </w:p>
    <w:p w14:paraId="6B1369ED" w14:textId="77777777" w:rsidR="003E42EC" w:rsidRDefault="00000000" w:rsidP="00996C78">
      <w:hyperlink r:id="rId4" w:history="1">
        <w:r w:rsidR="003E42EC" w:rsidRPr="00B2756E">
          <w:rPr>
            <w:rStyle w:val="Hyperlink"/>
            <w:sz w:val="20"/>
            <w:szCs w:val="20"/>
          </w:rPr>
          <w:t>https://academic.oup.com/mbe/article/33/4/928/2579342?login=true</w:t>
        </w:r>
      </w:hyperlink>
    </w:p>
    <w:p w14:paraId="6BA22AA5" w14:textId="77777777" w:rsidR="003E42EC" w:rsidRDefault="003E42EC" w:rsidP="00996C78"/>
  </w:comment>
  <w:comment w:id="26" w:author="Good, Jeffrey" w:date="2024-06-07T11:00:00Z" w:initials="JG">
    <w:p w14:paraId="17E7ADC9" w14:textId="37F5EAEB" w:rsidR="003E42EC" w:rsidRDefault="003E42EC" w:rsidP="00996C78">
      <w:r>
        <w:rPr>
          <w:rStyle w:val="CommentReference"/>
        </w:rPr>
        <w:annotationRef/>
      </w:r>
      <w:r>
        <w:rPr>
          <w:color w:val="000000"/>
          <w:sz w:val="20"/>
          <w:szCs w:val="20"/>
        </w:rPr>
        <w:t>cite</w:t>
      </w:r>
    </w:p>
    <w:p w14:paraId="2E02C38C" w14:textId="77777777" w:rsidR="003E42EC" w:rsidRDefault="00000000" w:rsidP="00996C78">
      <w:hyperlink r:id="rId5" w:history="1">
        <w:r w:rsidR="003E42EC" w:rsidRPr="00422EA1">
          <w:rPr>
            <w:rStyle w:val="Hyperlink"/>
            <w:sz w:val="20"/>
            <w:szCs w:val="20"/>
          </w:rPr>
          <w:t>https://royalsocietypublishing.org/doi/10.1098/rstb.2016.0469</w:t>
        </w:r>
      </w:hyperlink>
    </w:p>
    <w:p w14:paraId="323DBD07" w14:textId="77777777" w:rsidR="003E42EC" w:rsidRDefault="003E42EC" w:rsidP="00996C78"/>
  </w:comment>
  <w:comment w:id="28" w:author="Good, Jeffrey" w:date="2024-06-07T15:24:00Z" w:initials="JG">
    <w:p w14:paraId="7E58B7D8" w14:textId="5B1EE43D" w:rsidR="003E42EC" w:rsidRDefault="003E42EC" w:rsidP="004557BE">
      <w:r>
        <w:rPr>
          <w:rStyle w:val="CommentReference"/>
        </w:rPr>
        <w:annotationRef/>
      </w:r>
      <w:r>
        <w:rPr>
          <w:color w:val="000000"/>
          <w:sz w:val="20"/>
          <w:szCs w:val="20"/>
        </w:rPr>
        <w:t>I don’t think that second to last paragraph added much. We hit the recombination is not conserved bit hard earlier. I guess I don’t think it would be too common to use the approach described in a comparative context, given all the other things that would be different in low recombination regions (gene density, linked selection etc). Suggest wer delete.</w:t>
      </w:r>
    </w:p>
  </w:comment>
  <w:comment w:id="27" w:author="Jeremy B. Searle" w:date="2024-08-02T19:10:00Z" w:initials="JBS">
    <w:p w14:paraId="4E029C05" w14:textId="4326D90C" w:rsidR="004B3BB1" w:rsidRDefault="004B3BB1">
      <w:pPr>
        <w:pStyle w:val="CommentText"/>
      </w:pPr>
      <w:r>
        <w:rPr>
          <w:rStyle w:val="CommentReference"/>
        </w:rPr>
        <w:annotationRef/>
      </w:r>
      <w:r>
        <w:t>This reads slightly peculiarly to me – but if everyone else thinks it’s OK, that’s fine.</w:t>
      </w:r>
    </w:p>
  </w:comment>
  <w:comment w:id="29" w:author="Good, Jeffrey" w:date="2024-06-07T15:29:00Z" w:initials="JG">
    <w:p w14:paraId="62F6FB56" w14:textId="77777777" w:rsidR="003E42EC" w:rsidRDefault="003E42EC" w:rsidP="00B63ACE">
      <w:r>
        <w:rPr>
          <w:rStyle w:val="CommentReference"/>
        </w:rPr>
        <w:annotationRef/>
      </w:r>
      <w:r>
        <w:rPr>
          <w:color w:val="000000"/>
          <w:sz w:val="20"/>
          <w:szCs w:val="20"/>
        </w:rPr>
        <w:t xml:space="preserve">deleted the first sentence because we do not report new genomes here, and the species tree part as a key resource is a bit overstated given all the reasons we show that this is not that useful in the preceding paragraphs. </w:t>
      </w:r>
    </w:p>
  </w:comment>
  <w:comment w:id="30" w:author="Good, Jeffrey" w:date="2024-06-06T11:33:00Z" w:initials="JG">
    <w:p w14:paraId="71954EBF" w14:textId="77777777" w:rsidR="003E42EC" w:rsidRDefault="003E42EC" w:rsidP="000523BD">
      <w:r>
        <w:rPr>
          <w:rStyle w:val="CommentReference"/>
        </w:rPr>
        <w:annotationRef/>
      </w:r>
      <w:r>
        <w:rPr>
          <w:sz w:val="20"/>
          <w:szCs w:val="20"/>
        </w:rPr>
        <w:t>I changed this back, as I moved the broader framing to the more visible last paragraph of the intro and transition in the results. But keep some of the other edits to clarify.</w:t>
      </w:r>
    </w:p>
  </w:comment>
  <w:comment w:id="31" w:author="Good, Jeffrey" w:date="2024-06-07T15:43:00Z" w:initials="JG">
    <w:p w14:paraId="3A8F1223" w14:textId="7E4E8BF4" w:rsidR="003E42EC" w:rsidRDefault="003E42EC" w:rsidP="00C714E7">
      <w:r>
        <w:rPr>
          <w:rStyle w:val="CommentReference"/>
        </w:rPr>
        <w:annotationRef/>
      </w:r>
      <w:r>
        <w:rPr>
          <w:sz w:val="20"/>
          <w:szCs w:val="20"/>
        </w:rPr>
        <w:t xml:space="preserve">Getting this down to 8 display items. Most of the tables are either not needed or can be moved to supplement. </w:t>
      </w:r>
      <w:r>
        <w:rPr>
          <w:sz w:val="20"/>
          <w:szCs w:val="20"/>
        </w:rPr>
        <w:cr/>
      </w:r>
      <w:r>
        <w:rPr>
          <w:sz w:val="20"/>
          <w:szCs w:val="20"/>
        </w:rPr>
        <w:cr/>
        <w:t>Table 1 -&gt; sup</w:t>
      </w:r>
      <w:r>
        <w:rPr>
          <w:sz w:val="20"/>
          <w:szCs w:val="20"/>
        </w:rPr>
        <w:cr/>
        <w:t>Table 2 -&gt; could be sup</w:t>
      </w:r>
      <w:r>
        <w:rPr>
          <w:sz w:val="20"/>
          <w:szCs w:val="20"/>
        </w:rPr>
        <w:cr/>
        <w:t>Table 3 -&gt; cut</w:t>
      </w:r>
      <w:r>
        <w:rPr>
          <w:sz w:val="20"/>
          <w:szCs w:val="20"/>
        </w:rPr>
        <w:cr/>
        <w:t>Table 4 -&gt; cut</w:t>
      </w:r>
      <w:r>
        <w:rPr>
          <w:sz w:val="20"/>
          <w:szCs w:val="20"/>
        </w:rPr>
        <w:cr/>
      </w:r>
      <w:r>
        <w:rPr>
          <w:sz w:val="20"/>
          <w:szCs w:val="20"/>
        </w:rPr>
        <w:cr/>
        <w:t>Figure 5 -&gt; reduce</w:t>
      </w:r>
      <w:r>
        <w:rPr>
          <w:sz w:val="20"/>
          <w:szCs w:val="20"/>
        </w:rPr>
        <w:cr/>
      </w:r>
    </w:p>
  </w:comment>
  <w:comment w:id="32" w:author="Jeremy B. Searle" w:date="2024-07-31T11:44:00Z" w:initials="JBS">
    <w:p w14:paraId="3598BE80" w14:textId="0A5CA3B7" w:rsidR="003E42EC" w:rsidRDefault="003E42EC">
      <w:pPr>
        <w:pStyle w:val="CommentText"/>
      </w:pPr>
      <w:r>
        <w:rPr>
          <w:rStyle w:val="CommentReference"/>
        </w:rPr>
        <w:annotationRef/>
      </w:r>
      <w:r>
        <w:t>Doesn’t read perfectly. How about:</w:t>
      </w:r>
    </w:p>
    <w:p w14:paraId="1F015563" w14:textId="4E40156B" w:rsidR="003E42EC" w:rsidRDefault="003E42EC">
      <w:pPr>
        <w:pStyle w:val="CommentText"/>
      </w:pPr>
      <w:r w:rsidRPr="00D65A70">
        <w:t>Rates and types of error when using concatenated trees f</w:t>
      </w:r>
      <w:r>
        <w:t>or gene-based selection tests (a</w:t>
      </w:r>
      <w:r w:rsidRPr="00D65A70">
        <w:t>ssumin</w:t>
      </w:r>
      <w:r>
        <w:t>g the gene tree topology is correct)</w:t>
      </w:r>
      <w:r w:rsidRPr="00D65A70">
        <w:t>.</w:t>
      </w:r>
    </w:p>
  </w:comment>
  <w:comment w:id="33" w:author="Good, Jeffrey" w:date="2024-06-06T10:17:00Z" w:initials="JG">
    <w:p w14:paraId="1E60B094" w14:textId="28412B09" w:rsidR="003E42EC" w:rsidRDefault="003E42EC" w:rsidP="00B91982">
      <w:r>
        <w:rPr>
          <w:rStyle w:val="CommentReference"/>
        </w:rPr>
        <w:annotationRef/>
      </w:r>
      <w:r>
        <w:rPr>
          <w:sz w:val="20"/>
          <w:szCs w:val="20"/>
        </w:rPr>
        <w:t>This scale needs to be labelled in the figure</w:t>
      </w:r>
    </w:p>
  </w:comment>
  <w:comment w:id="34" w:author="Good, Jeffrey" w:date="2024-06-07T16:02:00Z" w:initials="JG">
    <w:p w14:paraId="624B9493" w14:textId="77777777" w:rsidR="003E42EC" w:rsidRDefault="003E42EC" w:rsidP="005B1333">
      <w:r>
        <w:rPr>
          <w:rStyle w:val="CommentReference"/>
        </w:rPr>
        <w:annotationRef/>
      </w:r>
      <w:r>
        <w:rPr>
          <w:color w:val="000000"/>
          <w:sz w:val="20"/>
          <w:szCs w:val="20"/>
        </w:rPr>
        <w:t xml:space="preserve">Please define the panel, what are the brown dots, dotted lines, and different bars. I am not sure what this is. </w:t>
      </w:r>
    </w:p>
  </w:comment>
  <w:comment w:id="35" w:author="Jeremy B. Searle" w:date="2024-07-31T11:49:00Z" w:initials="JBS">
    <w:p w14:paraId="1B4F018B" w14:textId="0A44A8C2" w:rsidR="003E42EC" w:rsidRDefault="003E42EC">
      <w:pPr>
        <w:pStyle w:val="CommentText"/>
      </w:pPr>
      <w:r>
        <w:rPr>
          <w:rStyle w:val="CommentReference"/>
        </w:rPr>
        <w:annotationRef/>
      </w:r>
      <w:r>
        <w:t>This still doesn’t read quite right to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FFD811" w15:done="1"/>
  <w15:commentEx w15:paraId="68884F41" w15:paraIdParent="56FFD811" w15:done="1"/>
  <w15:commentEx w15:paraId="2C54A5B5" w15:done="1"/>
  <w15:commentEx w15:paraId="66651C82" w15:done="1"/>
  <w15:commentEx w15:paraId="35F6588C" w15:done="1"/>
  <w15:commentEx w15:paraId="1151BA56" w15:done="1"/>
  <w15:commentEx w15:paraId="0241D2F3" w15:done="1"/>
  <w15:commentEx w15:paraId="02EE9DAF" w15:done="1"/>
  <w15:commentEx w15:paraId="7834B7FD" w15:paraIdParent="02EE9DAF" w15:done="1"/>
  <w15:commentEx w15:paraId="7D423142" w15:done="1"/>
  <w15:commentEx w15:paraId="45677D7F" w15:paraIdParent="7D423142" w15:done="1"/>
  <w15:commentEx w15:paraId="5D682B79" w15:paraIdParent="7D423142" w15:done="1"/>
  <w15:commentEx w15:paraId="0E3DFA70" w15:done="0"/>
  <w15:commentEx w15:paraId="53BB3D70" w15:done="1"/>
  <w15:commentEx w15:paraId="38E229EE" w15:done="1"/>
  <w15:commentEx w15:paraId="6C903739" w15:done="1"/>
  <w15:commentEx w15:paraId="07045BAF" w15:done="1"/>
  <w15:commentEx w15:paraId="21903870" w15:done="1"/>
  <w15:commentEx w15:paraId="77D096AA" w15:paraIdParent="21903870" w15:done="1"/>
  <w15:commentEx w15:paraId="524615AA" w15:done="1"/>
  <w15:commentEx w15:paraId="4C4E6F8F" w15:paraIdParent="524615AA" w15:done="1"/>
  <w15:commentEx w15:paraId="169ECA0F" w15:paraIdParent="524615AA" w15:done="1"/>
  <w15:commentEx w15:paraId="3D553E36" w15:done="1"/>
  <w15:commentEx w15:paraId="6586B9B0" w15:done="1"/>
  <w15:commentEx w15:paraId="6BA22AA5" w15:done="1"/>
  <w15:commentEx w15:paraId="323DBD07" w15:done="1"/>
  <w15:commentEx w15:paraId="7E58B7D8" w15:done="1"/>
  <w15:commentEx w15:paraId="4E029C05" w15:done="1"/>
  <w15:commentEx w15:paraId="62F6FB56" w15:done="1"/>
  <w15:commentEx w15:paraId="71954EBF" w15:done="1"/>
  <w15:commentEx w15:paraId="3A8F1223" w15:done="1"/>
  <w15:commentEx w15:paraId="1F015563" w15:done="1"/>
  <w15:commentEx w15:paraId="1E60B094" w15:done="1"/>
  <w15:commentEx w15:paraId="624B9493" w15:done="1"/>
  <w15:commentEx w15:paraId="1B4F018B" w15:paraIdParent="624B949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A6650F" w16cex:dateUtc="2024-06-04T17:27:00Z">
    <w16cex:extLst>
      <w16:ext w16:uri="{CE6994B0-6A32-4C9F-8C6B-6E91EDA988CE}">
        <cr:reactions xmlns:cr="http://schemas.microsoft.com/office/comments/2020/reactions">
          <cr:reaction reactionType="1">
            <cr:reactionInfo dateUtc="2024-09-30T13:52:25Z">
              <cr:user userId="S::gregg.thomas@umt.edu::a9f431c7-9204-47a4-b1ca-563800683eed" userProvider="AD" userName="Thomas, Gregg"/>
            </cr:reactionInfo>
          </cr:reaction>
        </cr:reactions>
      </w16:ext>
    </w16cex:extLst>
  </w16cex:commentExtensible>
  <w16cex:commentExtensible w16cex:durableId="6AF75D2B" w16cex:dateUtc="2024-06-11T16:13:00Z"/>
  <w16cex:commentExtensible w16cex:durableId="2F8C78B2" w16cex:dateUtc="2024-06-06T16:34:00Z"/>
  <w16cex:commentExtensible w16cex:durableId="1927AABF" w16cex:dateUtc="2024-06-06T15:45:00Z"/>
  <w16cex:commentExtensible w16cex:durableId="254EBBBA" w16cex:dateUtc="2024-06-06T15:51:00Z">
    <w16cex:extLst>
      <w16:ext w16:uri="{CE6994B0-6A32-4C9F-8C6B-6E91EDA988CE}">
        <cr:reactions xmlns:cr="http://schemas.microsoft.com/office/comments/2020/reactions">
          <cr:reaction reactionType="1">
            <cr:reactionInfo dateUtc="2024-06-11T18:32:29Z">
              <cr:user userId="S::gthomas@fas.harvard.edu::dfa61f86-18d4-44e1-a72b-c953fd59092c" userProvider="AD" userName="Thomas, Gregg"/>
            </cr:reactionInfo>
          </cr:reaction>
        </cr:reactions>
      </w16:ext>
    </w16cex:extLst>
  </w16cex:commentExtensible>
  <w16cex:commentExtensible w16cex:durableId="0801F71F" w16cex:dateUtc="2024-06-06T15:51:00Z">
    <w16cex:extLst>
      <w16:ext w16:uri="{CE6994B0-6A32-4C9F-8C6B-6E91EDA988CE}">
        <cr:reactions xmlns:cr="http://schemas.microsoft.com/office/comments/2020/reactions">
          <cr:reaction reactionType="1">
            <cr:reactionInfo dateUtc="2024-06-11T19:15:38Z">
              <cr:user userId="S::gthomas@fas.harvard.edu::dfa61f86-18d4-44e1-a72b-c953fd59092c" userProvider="AD" userName="Thomas, Gregg"/>
            </cr:reactionInfo>
          </cr:reaction>
        </cr:reactions>
      </w16:ext>
    </w16cex:extLst>
  </w16cex:commentExtensible>
  <w16cex:commentExtensible w16cex:durableId="3689A33C" w16cex:dateUtc="2024-06-04T17:37:00Z">
    <w16cex:extLst>
      <w16:ext w16:uri="{CE6994B0-6A32-4C9F-8C6B-6E91EDA988CE}">
        <cr:reactions xmlns:cr="http://schemas.microsoft.com/office/comments/2020/reactions">
          <cr:reaction reactionType="1">
            <cr:reactionInfo dateUtc="2024-06-11T19:15:40Z">
              <cr:user userId="S::gthomas@fas.harvard.edu::dfa61f86-18d4-44e1-a72b-c953fd59092c" userProvider="AD" userName="Thomas, Gregg"/>
            </cr:reactionInfo>
          </cr:reaction>
        </cr:reactions>
      </w16:ext>
    </w16cex:extLst>
  </w16cex:commentExtensible>
  <w16cex:commentExtensible w16cex:durableId="1962E8BE" w16cex:dateUtc="2024-06-06T16:00:00Z">
    <w16cex:extLst>
      <w16:ext w16:uri="{CE6994B0-6A32-4C9F-8C6B-6E91EDA988CE}">
        <cr:reactions xmlns:cr="http://schemas.microsoft.com/office/comments/2020/reactions">
          <cr:reaction reactionType="1">
            <cr:reactionInfo dateUtc="2024-06-13T15:57:26Z">
              <cr:user userId="S::gregg.thomas@umt.edu::a9f431c7-9204-47a4-b1ca-563800683eed" userProvider="AD" userName="Thomas, Gregg"/>
            </cr:reactionInfo>
          </cr:reaction>
        </cr:reactions>
      </w16:ext>
    </w16cex:extLst>
  </w16cex:commentExtensible>
  <w16cex:commentExtensible w16cex:durableId="5BC9E20F" w16cex:dateUtc="2024-06-06T16:03:00Z"/>
  <w16cex:commentExtensible w16cex:durableId="2B8F49BD" w16cex:dateUtc="2024-06-06T15:59:00Z">
    <w16cex:extLst>
      <w16:ext w16:uri="{CE6994B0-6A32-4C9F-8C6B-6E91EDA988CE}">
        <cr:reactions xmlns:cr="http://schemas.microsoft.com/office/comments/2020/reactions">
          <cr:reaction reactionType="1">
            <cr:reactionInfo dateUtc="2024-09-30T18:51:03Z">
              <cr:user userId="S::gregg.thomas@umt.edu::a9f431c7-9204-47a4-b1ca-563800683eed" userProvider="AD" userName="Thomas, Gregg"/>
            </cr:reactionInfo>
          </cr:reaction>
        </cr:reactions>
      </w16:ext>
    </w16cex:extLst>
  </w16cex:commentExtensible>
  <w16cex:commentExtensible w16cex:durableId="4C54523A" w16cex:dateUtc="2024-06-11T19:38:00Z"/>
  <w16cex:commentExtensible w16cex:durableId="1D89882B" w16cex:dateUtc="2024-09-30T18:51:00Z"/>
  <w16cex:commentExtensible w16cex:durableId="454019AE" w16cex:dateUtc="2024-07-06T21:11:00Z"/>
  <w16cex:commentExtensible w16cex:durableId="27F4B515" w16cex:dateUtc="2024-06-06T16:32:00Z">
    <w16cex:extLst>
      <w16:ext w16:uri="{CE6994B0-6A32-4C9F-8C6B-6E91EDA988CE}">
        <cr:reactions xmlns:cr="http://schemas.microsoft.com/office/comments/2020/reactions">
          <cr:reaction reactionType="1">
            <cr:reactionInfo dateUtc="2024-06-11T19:39:27Z">
              <cr:user userId="S::gthomas@fas.harvard.edu::dfa61f86-18d4-44e1-a72b-c953fd59092c" userProvider="AD" userName="Thomas, Gregg"/>
            </cr:reactionInfo>
          </cr:reaction>
        </cr:reactions>
      </w16:ext>
    </w16cex:extLst>
  </w16cex:commentExtensible>
  <w16cex:commentExtensible w16cex:durableId="7A65A057" w16cex:dateUtc="2024-06-06T16:29:00Z">
    <w16cex:extLst>
      <w16:ext w16:uri="{CE6994B0-6A32-4C9F-8C6B-6E91EDA988CE}">
        <cr:reactions xmlns:cr="http://schemas.microsoft.com/office/comments/2020/reactions">
          <cr:reaction reactionType="1">
            <cr:reactionInfo dateUtc="2024-06-11T18:42:06Z">
              <cr:user userId="S::gthomas@fas.harvard.edu::dfa61f86-18d4-44e1-a72b-c953fd59092c" userProvider="AD" userName="Thomas, Gregg"/>
            </cr:reactionInfo>
          </cr:reaction>
        </cr:reactions>
      </w16:ext>
    </w16cex:extLst>
  </w16cex:commentExtensible>
  <w16cex:commentExtensible w16cex:durableId="77772076" w16cex:dateUtc="2024-06-04T21:22:00Z">
    <w16cex:extLst>
      <w16:ext w16:uri="{CE6994B0-6A32-4C9F-8C6B-6E91EDA988CE}">
        <cr:reactions xmlns:cr="http://schemas.microsoft.com/office/comments/2020/reactions">
          <cr:reaction reactionType="1">
            <cr:reactionInfo dateUtc="2024-06-11T20:02:17Z">
              <cr:user userId="S::gthomas@fas.harvard.edu::dfa61f86-18d4-44e1-a72b-c953fd59092c" userProvider="AD" userName="Thomas, Gregg"/>
            </cr:reactionInfo>
          </cr:reaction>
        </cr:reactions>
      </w16:ext>
    </w16cex:extLst>
  </w16cex:commentExtensible>
  <w16cex:commentExtensible w16cex:durableId="4ADBCF90" w16cex:dateUtc="2024-06-04T21:31:00Z">
    <w16cex:extLst>
      <w16:ext w16:uri="{CE6994B0-6A32-4C9F-8C6B-6E91EDA988CE}">
        <cr:reactions xmlns:cr="http://schemas.microsoft.com/office/comments/2020/reactions">
          <cr:reaction reactionType="1">
            <cr:reactionInfo dateUtc="2024-06-13T14:49:44Z">
              <cr:user userId="S::gregg.thomas@umt.edu::a9f431c7-9204-47a4-b1ca-563800683eed" userProvider="AD" userName="Thomas, Gregg"/>
            </cr:reactionInfo>
          </cr:reaction>
        </cr:reactions>
      </w16:ext>
    </w16cex:extLst>
  </w16cex:commentExtensible>
  <w16cex:commentExtensible w16cex:durableId="6197D044" w16cex:dateUtc="2024-06-06T17:11:00Z">
    <w16cex:extLst>
      <w16:ext w16:uri="{CE6994B0-6A32-4C9F-8C6B-6E91EDA988CE}">
        <cr:reactions xmlns:cr="http://schemas.microsoft.com/office/comments/2020/reactions">
          <cr:reaction reactionType="1">
            <cr:reactionInfo dateUtc="2024-06-13T14:51:31Z">
              <cr:user userId="S::gregg.thomas@umt.edu::a9f431c7-9204-47a4-b1ca-563800683eed" userProvider="AD" userName="Thomas, Gregg"/>
            </cr:reactionInfo>
          </cr:reaction>
        </cr:reactions>
      </w16:ext>
    </w16cex:extLst>
  </w16cex:commentExtensible>
  <w16cex:commentExtensible w16cex:durableId="133DFC7C" w16cex:dateUtc="2024-06-13T14:51:00Z"/>
  <w16cex:commentExtensible w16cex:durableId="6D3776EC" w16cex:dateUtc="2024-06-07T19:56:00Z">
    <w16cex:extLst>
      <w16:ext w16:uri="{CE6994B0-6A32-4C9F-8C6B-6E91EDA988CE}">
        <cr:reactions xmlns:cr="http://schemas.microsoft.com/office/comments/2020/reactions">
          <cr:reaction reactionType="1">
            <cr:reactionInfo dateUtc="2024-09-30T14:07:31Z">
              <cr:user userId="S::gregg.thomas@umt.edu::a9f431c7-9204-47a4-b1ca-563800683eed" userProvider="AD" userName="Thomas, Gregg"/>
            </cr:reactionInfo>
          </cr:reaction>
        </cr:reactions>
      </w16:ext>
    </w16cex:extLst>
  </w16cex:commentExtensible>
  <w16cex:commentExtensible w16cex:durableId="45F4577D" w16cex:dateUtc="2024-06-07T19:56:00Z"/>
  <w16cex:commentExtensible w16cex:durableId="4103060A" w16cex:dateUtc="2024-06-13T14:53:00Z"/>
  <w16cex:commentExtensible w16cex:durableId="013E5E33" w16cex:dateUtc="2024-06-07T16:04:00Z">
    <w16cex:extLst>
      <w16:ext w16:uri="{CE6994B0-6A32-4C9F-8C6B-6E91EDA988CE}">
        <cr:reactions xmlns:cr="http://schemas.microsoft.com/office/comments/2020/reactions">
          <cr:reaction reactionType="1">
            <cr:reactionInfo dateUtc="2024-06-13T15:51:42Z">
              <cr:user userId="S::gregg.thomas@umt.edu::a9f431c7-9204-47a4-b1ca-563800683eed" userProvider="AD" userName="Thomas, Gregg"/>
            </cr:reactionInfo>
          </cr:reaction>
        </cr:reactions>
      </w16:ext>
    </w16cex:extLst>
  </w16cex:commentExtensible>
  <w16cex:commentExtensible w16cex:durableId="4604724F" w16cex:dateUtc="2024-06-07T18:53:00Z">
    <w16cex:extLst>
      <w16:ext w16:uri="{CE6994B0-6A32-4C9F-8C6B-6E91EDA988CE}">
        <cr:reactions xmlns:cr="http://schemas.microsoft.com/office/comments/2020/reactions">
          <cr:reaction reactionType="1">
            <cr:reactionInfo dateUtc="2024-06-13T15:51:50Z">
              <cr:user userId="S::gregg.thomas@umt.edu::a9f431c7-9204-47a4-b1ca-563800683eed" userProvider="AD" userName="Thomas, Gregg"/>
            </cr:reactionInfo>
          </cr:reaction>
        </cr:reactions>
      </w16:ext>
    </w16cex:extLst>
  </w16cex:commentExtensible>
  <w16cex:commentExtensible w16cex:durableId="712655BF" w16cex:dateUtc="2024-06-07T16:33:00Z">
    <w16cex:extLst>
      <w16:ext w16:uri="{CE6994B0-6A32-4C9F-8C6B-6E91EDA988CE}">
        <cr:reactions xmlns:cr="http://schemas.microsoft.com/office/comments/2020/reactions">
          <cr:reaction reactionType="1">
            <cr:reactionInfo dateUtc="2024-06-13T15:02:27Z">
              <cr:user userId="S::gregg.thomas@umt.edu::a9f431c7-9204-47a4-b1ca-563800683eed" userProvider="AD" userName="Thomas, Gregg"/>
            </cr:reactionInfo>
          </cr:reaction>
        </cr:reactions>
      </w16:ext>
    </w16cex:extLst>
  </w16cex:commentExtensible>
  <w16cex:commentExtensible w16cex:durableId="16604B30" w16cex:dateUtc="2024-06-07T17:00:00Z">
    <w16cex:extLst>
      <w16:ext w16:uri="{CE6994B0-6A32-4C9F-8C6B-6E91EDA988CE}">
        <cr:reactions xmlns:cr="http://schemas.microsoft.com/office/comments/2020/reactions">
          <cr:reaction reactionType="1">
            <cr:reactionInfo dateUtc="2024-06-13T15:06:17Z">
              <cr:user userId="S::gregg.thomas@umt.edu::a9f431c7-9204-47a4-b1ca-563800683eed" userProvider="AD" userName="Thomas, Gregg"/>
            </cr:reactionInfo>
          </cr:reaction>
        </cr:reactions>
      </w16:ext>
    </w16cex:extLst>
  </w16cex:commentExtensible>
  <w16cex:commentExtensible w16cex:durableId="201ECF5B" w16cex:dateUtc="2024-06-07T21:24:00Z">
    <w16cex:extLst>
      <w16:ext w16:uri="{CE6994B0-6A32-4C9F-8C6B-6E91EDA988CE}">
        <cr:reactions xmlns:cr="http://schemas.microsoft.com/office/comments/2020/reactions">
          <cr:reaction reactionType="1">
            <cr:reactionInfo dateUtc="2024-06-13T15:11:30Z">
              <cr:user userId="S::gregg.thomas@umt.edu::a9f431c7-9204-47a4-b1ca-563800683eed" userProvider="AD" userName="Thomas, Gregg"/>
            </cr:reactionInfo>
          </cr:reaction>
        </cr:reactions>
      </w16:ext>
    </w16cex:extLst>
  </w16cex:commentExtensible>
  <w16cex:commentExtensible w16cex:durableId="70F3359E">
    <w16cex:extLst>
      <w16:ext w16:uri="{CE6994B0-6A32-4C9F-8C6B-6E91EDA988CE}">
        <cr:reactions xmlns:cr="http://schemas.microsoft.com/office/comments/2020/reactions">
          <cr:reaction reactionType="1">
            <cr:reactionInfo dateUtc="2024-09-30T14:08:04Z">
              <cr:user userId="S::gregg.thomas@umt.edu::a9f431c7-9204-47a4-b1ca-563800683eed" userProvider="AD" userName="Thomas, Gregg"/>
            </cr:reactionInfo>
          </cr:reaction>
        </cr:reactions>
      </w16:ext>
    </w16cex:extLst>
  </w16cex:commentExtensible>
  <w16cex:commentExtensible w16cex:durableId="10C62741" w16cex:dateUtc="2024-06-07T21:29:00Z">
    <w16cex:extLst>
      <w16:ext w16:uri="{CE6994B0-6A32-4C9F-8C6B-6E91EDA988CE}">
        <cr:reactions xmlns:cr="http://schemas.microsoft.com/office/comments/2020/reactions">
          <cr:reaction reactionType="1">
            <cr:reactionInfo dateUtc="2024-06-13T15:11:26Z">
              <cr:user userId="S::gregg.thomas@umt.edu::a9f431c7-9204-47a4-b1ca-563800683eed" userProvider="AD" userName="Thomas, Gregg"/>
            </cr:reactionInfo>
          </cr:reaction>
        </cr:reactions>
      </w16:ext>
    </w16cex:extLst>
  </w16cex:commentExtensible>
  <w16cex:commentExtensible w16cex:durableId="60E31F69" w16cex:dateUtc="2024-06-06T17:33:00Z">
    <w16cex:extLst>
      <w16:ext w16:uri="{CE6994B0-6A32-4C9F-8C6B-6E91EDA988CE}">
        <cr:reactions xmlns:cr="http://schemas.microsoft.com/office/comments/2020/reactions">
          <cr:reaction reactionType="1">
            <cr:reactionInfo dateUtc="2024-06-11T18:54:25Z">
              <cr:user userId="S::gthomas@fas.harvard.edu::dfa61f86-18d4-44e1-a72b-c953fd59092c" userProvider="AD" userName="Thomas, Gregg"/>
            </cr:reactionInfo>
          </cr:reaction>
        </cr:reactions>
      </w16:ext>
    </w16cex:extLst>
  </w16cex:commentExtensible>
  <w16cex:commentExtensible w16cex:durableId="702392D6" w16cex:dateUtc="2024-06-07T21:43:00Z">
    <w16cex:extLst>
      <w16:ext w16:uri="{CE6994B0-6A32-4C9F-8C6B-6E91EDA988CE}">
        <cr:reactions xmlns:cr="http://schemas.microsoft.com/office/comments/2020/reactions">
          <cr:reaction reactionType="1">
            <cr:reactionInfo dateUtc="2024-06-11T20:01:04Z">
              <cr:user userId="S::gthomas@fas.harvard.edu::dfa61f86-18d4-44e1-a72b-c953fd59092c" userProvider="AD" userName="Thomas, Gregg"/>
            </cr:reactionInfo>
          </cr:reaction>
        </cr:reactions>
      </w16:ext>
    </w16cex:extLst>
  </w16cex:commentExtensible>
  <w16cex:commentExtensible w16cex:durableId="7D57073B">
    <w16cex:extLst>
      <w16:ext w16:uri="{CE6994B0-6A32-4C9F-8C6B-6E91EDA988CE}">
        <cr:reactions xmlns:cr="http://schemas.microsoft.com/office/comments/2020/reactions">
          <cr:reaction reactionType="1">
            <cr:reactionInfo dateUtc="2024-09-30T14:08:44Z">
              <cr:user userId="S::gregg.thomas@umt.edu::a9f431c7-9204-47a4-b1ca-563800683eed" userProvider="AD" userName="Thomas, Gregg"/>
            </cr:reactionInfo>
          </cr:reaction>
        </cr:reactions>
      </w16:ext>
    </w16cex:extLst>
  </w16cex:commentExtensible>
  <w16cex:commentExtensible w16cex:durableId="36708644" w16cex:dateUtc="2024-06-06T16:17:00Z">
    <w16cex:extLst>
      <w16:ext w16:uri="{CE6994B0-6A32-4C9F-8C6B-6E91EDA988CE}">
        <cr:reactions xmlns:cr="http://schemas.microsoft.com/office/comments/2020/reactions">
          <cr:reaction reactionType="1">
            <cr:reactionInfo dateUtc="2024-06-11T20:17:52Z">
              <cr:user userId="S::gthomas@fas.harvard.edu::dfa61f86-18d4-44e1-a72b-c953fd59092c" userProvider="AD" userName="Thomas, Gregg"/>
            </cr:reactionInfo>
          </cr:reaction>
        </cr:reactions>
      </w16:ext>
    </w16cex:extLst>
  </w16cex:commentExtensible>
  <w16cex:commentExtensible w16cex:durableId="775C119E" w16cex:dateUtc="2024-06-07T22:02:00Z">
    <w16cex:extLst>
      <w16:ext w16:uri="{CE6994B0-6A32-4C9F-8C6B-6E91EDA988CE}">
        <cr:reactions xmlns:cr="http://schemas.microsoft.com/office/comments/2020/reactions">
          <cr:reaction reactionType="1">
            <cr:reactionInfo dateUtc="2024-09-30T14:10:05Z">
              <cr:user userId="S::gregg.thomas@umt.edu::a9f431c7-9204-47a4-b1ca-563800683eed" userProvider="AD" userName="Thomas, Gregg"/>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FFD811" w16cid:durableId="6BA6650F"/>
  <w16cid:commentId w16cid:paraId="68884F41" w16cid:durableId="6AF75D2B"/>
  <w16cid:commentId w16cid:paraId="2C54A5B5" w16cid:durableId="2F8C78B2"/>
  <w16cid:commentId w16cid:paraId="66651C82" w16cid:durableId="1927AABF"/>
  <w16cid:commentId w16cid:paraId="35F6588C" w16cid:durableId="254EBBBA"/>
  <w16cid:commentId w16cid:paraId="1151BA56" w16cid:durableId="0801F71F"/>
  <w16cid:commentId w16cid:paraId="0241D2F3" w16cid:durableId="3689A33C"/>
  <w16cid:commentId w16cid:paraId="02EE9DAF" w16cid:durableId="1962E8BE"/>
  <w16cid:commentId w16cid:paraId="7834B7FD" w16cid:durableId="5BC9E20F"/>
  <w16cid:commentId w16cid:paraId="7D423142" w16cid:durableId="2B8F49BD"/>
  <w16cid:commentId w16cid:paraId="45677D7F" w16cid:durableId="4C54523A"/>
  <w16cid:commentId w16cid:paraId="5D682B79" w16cid:durableId="1D89882B"/>
  <w16cid:commentId w16cid:paraId="0E3DFA70" w16cid:durableId="454019AE"/>
  <w16cid:commentId w16cid:paraId="53BB3D70" w16cid:durableId="27F4B515"/>
  <w16cid:commentId w16cid:paraId="38E229EE" w16cid:durableId="7A65A057"/>
  <w16cid:commentId w16cid:paraId="6C903739" w16cid:durableId="77772076"/>
  <w16cid:commentId w16cid:paraId="07045BAF" w16cid:durableId="4ADBCF90"/>
  <w16cid:commentId w16cid:paraId="21903870" w16cid:durableId="6197D044"/>
  <w16cid:commentId w16cid:paraId="77D096AA" w16cid:durableId="133DFC7C"/>
  <w16cid:commentId w16cid:paraId="524615AA" w16cid:durableId="6D3776EC"/>
  <w16cid:commentId w16cid:paraId="4C4E6F8F" w16cid:durableId="45F4577D"/>
  <w16cid:commentId w16cid:paraId="169ECA0F" w16cid:durableId="4103060A"/>
  <w16cid:commentId w16cid:paraId="3D553E36" w16cid:durableId="013E5E33"/>
  <w16cid:commentId w16cid:paraId="6586B9B0" w16cid:durableId="4604724F"/>
  <w16cid:commentId w16cid:paraId="6BA22AA5" w16cid:durableId="712655BF"/>
  <w16cid:commentId w16cid:paraId="323DBD07" w16cid:durableId="16604B30"/>
  <w16cid:commentId w16cid:paraId="7E58B7D8" w16cid:durableId="201ECF5B"/>
  <w16cid:commentId w16cid:paraId="4E029C05" w16cid:durableId="70F3359E"/>
  <w16cid:commentId w16cid:paraId="62F6FB56" w16cid:durableId="10C62741"/>
  <w16cid:commentId w16cid:paraId="71954EBF" w16cid:durableId="60E31F69"/>
  <w16cid:commentId w16cid:paraId="3A8F1223" w16cid:durableId="702392D6"/>
  <w16cid:commentId w16cid:paraId="1F015563" w16cid:durableId="7D57073B"/>
  <w16cid:commentId w16cid:paraId="1E60B094" w16cid:durableId="36708644"/>
  <w16cid:commentId w16cid:paraId="624B9493" w16cid:durableId="775C119E"/>
  <w16cid:commentId w16cid:paraId="1B4F018B" w16cid:durableId="3C3A8C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DF002" w14:textId="77777777" w:rsidR="00555930" w:rsidRDefault="00555930" w:rsidP="007E3690">
      <w:pPr>
        <w:spacing w:after="0" w:line="240" w:lineRule="auto"/>
      </w:pPr>
      <w:r>
        <w:separator/>
      </w:r>
    </w:p>
  </w:endnote>
  <w:endnote w:type="continuationSeparator" w:id="0">
    <w:p w14:paraId="57BA948C" w14:textId="77777777" w:rsidR="00555930" w:rsidRDefault="00555930"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AB325" w14:textId="77777777" w:rsidR="00555930" w:rsidRDefault="00555930" w:rsidP="007E3690">
      <w:pPr>
        <w:spacing w:after="0" w:line="240" w:lineRule="auto"/>
      </w:pPr>
      <w:r>
        <w:separator/>
      </w:r>
    </w:p>
  </w:footnote>
  <w:footnote w:type="continuationSeparator" w:id="0">
    <w:p w14:paraId="1E9C9EDF" w14:textId="77777777" w:rsidR="00555930" w:rsidRDefault="00555930"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od, Jeffrey">
    <w15:presenceInfo w15:providerId="AD" w15:userId="S::jeffrey.good@umt.edu::49e0c50d-23ea-417b-b052-3581821cf089"/>
  </w15:person>
  <w15:person w15:author="Thomas, Gregg">
    <w15:presenceInfo w15:providerId="AD" w15:userId="S::gthomas@fas.harvard.edu::dfa61f86-18d4-44e1-a72b-c953fd59092c"/>
  </w15:person>
  <w15:person w15:author="Thomas, Gregg [2]">
    <w15:presenceInfo w15:providerId="AD" w15:userId="S::gregg.thomas@umt.edu::a9f431c7-9204-47a4-b1ca-563800683eed"/>
  </w15:person>
  <w15:person w15:author="Jeremy B. Searle">
    <w15:presenceInfo w15:providerId="AD" w15:userId="S-1-5-21-1275210071-879983540-725345543-306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EEC"/>
    <w:rsid w:val="00A33492"/>
    <w:rsid w:val="00A3410D"/>
    <w:rsid w:val="00A35E3F"/>
    <w:rsid w:val="00A37DF6"/>
    <w:rsid w:val="00A40119"/>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cbi.nlm.nih.gov/pmc/articles/PMC383296/" TargetMode="External"/><Relationship Id="rId2" Type="http://schemas.openxmlformats.org/officeDocument/2006/relationships/hyperlink" Target="https://www.cell.com/cell-genomics/pdf/S2666-979X(23)00334-8.pdf" TargetMode="External"/><Relationship Id="rId1" Type="http://schemas.openxmlformats.org/officeDocument/2006/relationships/hyperlink" Target="https://academic.oup.com/sysbio/article/70/3/593/6017180" TargetMode="External"/><Relationship Id="rId5" Type="http://schemas.openxmlformats.org/officeDocument/2006/relationships/hyperlink" Target="https://royalsocietypublishing.org/doi/10.1098/rstb.2016.0469" TargetMode="External"/><Relationship Id="rId4" Type="http://schemas.openxmlformats.org/officeDocument/2006/relationships/hyperlink" Target="https://academic.oup.com/mbe/article/33/4/928/2579342?login=tru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www.robertlanfear.com/blog/files/concordance_factors.html"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42</Pages>
  <Words>27227</Words>
  <Characters>155196</Characters>
  <Application>Microsoft Office Word</Application>
  <DocSecurity>0</DocSecurity>
  <Lines>1293</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10</cp:revision>
  <cp:lastPrinted>2024-06-07T19:36:00Z</cp:lastPrinted>
  <dcterms:created xsi:type="dcterms:W3CDTF">2024-08-02T21:50:00Z</dcterms:created>
  <dcterms:modified xsi:type="dcterms:W3CDTF">2024-09-30T18:51:00Z</dcterms:modified>
</cp:coreProperties>
</file>