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34" w:rsidRPr="00165D34" w:rsidRDefault="00165D34" w:rsidP="00165D34">
      <w:pPr>
        <w:shd w:val="clear" w:color="auto" w:fill="FBFAFA"/>
        <w:spacing w:after="192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</w:pPr>
      <w:r w:rsidRPr="00165D34"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  <w:t>Research Interests</w:t>
      </w:r>
    </w:p>
    <w:p w:rsidR="00165D34" w:rsidRDefault="00165D34" w:rsidP="00165D34">
      <w:pPr>
        <w:numPr>
          <w:ilvl w:val="0"/>
          <w:numId w:val="8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Asynchronous Circuit</w:t>
      </w:r>
    </w:p>
    <w:p w:rsidR="00165D34" w:rsidRPr="00165D34" w:rsidRDefault="00165D34" w:rsidP="00165D34">
      <w:pPr>
        <w:numPr>
          <w:ilvl w:val="0"/>
          <w:numId w:val="8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Physical Hardware Attack</w:t>
      </w:r>
    </w:p>
    <w:p w:rsidR="00165D34" w:rsidRPr="00165D34" w:rsidRDefault="00165D34" w:rsidP="00165D34">
      <w:pPr>
        <w:numPr>
          <w:ilvl w:val="0"/>
          <w:numId w:val="8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Hardware Assurance</w:t>
      </w:r>
    </w:p>
    <w:p w:rsidR="00165D34" w:rsidRPr="00165D34" w:rsidRDefault="00165D34" w:rsidP="00165D34">
      <w:pPr>
        <w:numPr>
          <w:ilvl w:val="0"/>
          <w:numId w:val="8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Machine Learning</w:t>
      </w:r>
    </w:p>
    <w:p w:rsidR="00165D34" w:rsidRPr="00165D34" w:rsidRDefault="00165D34" w:rsidP="00165D34">
      <w:pPr>
        <w:numPr>
          <w:ilvl w:val="0"/>
          <w:numId w:val="8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Class-D Amplifier</w:t>
      </w:r>
    </w:p>
    <w:p w:rsidR="00165D34" w:rsidRPr="00165D34" w:rsidRDefault="00165D34" w:rsidP="00165D34">
      <w:pPr>
        <w:numPr>
          <w:ilvl w:val="0"/>
          <w:numId w:val="8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DC-DC Converter</w:t>
      </w:r>
    </w:p>
    <w:p w:rsidR="00165D34" w:rsidRPr="00165D34" w:rsidRDefault="00165D34" w:rsidP="00165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D34">
        <w:rPr>
          <w:rFonts w:ascii="Calibri" w:eastAsia="Times New Roman" w:hAnsi="Calibri" w:cs="Calibri"/>
          <w:color w:val="000000"/>
          <w:sz w:val="21"/>
          <w:szCs w:val="21"/>
        </w:rPr>
        <w:br/>
      </w:r>
    </w:p>
    <w:p w:rsidR="00165D34" w:rsidRPr="00165D34" w:rsidRDefault="00165D34" w:rsidP="00165D34">
      <w:pPr>
        <w:shd w:val="clear" w:color="auto" w:fill="FBFAFA"/>
        <w:spacing w:after="192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</w:pPr>
      <w:r w:rsidRPr="00165D34"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  <w:t>Research Projects</w:t>
      </w:r>
    </w:p>
    <w:p w:rsidR="00165D34" w:rsidRDefault="00165D34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Cyber-Hardware Forensics &amp; Assurance Evaluation R&amp;D Programme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(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Project 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201</w:t>
      </w:r>
      <w:r>
        <w:rPr>
          <w:rFonts w:ascii="Calibri" w:eastAsia="Times New Roman" w:hAnsi="Calibri" w:cs="Calibri"/>
          <w:color w:val="4C4949"/>
          <w:sz w:val="21"/>
          <w:szCs w:val="21"/>
        </w:rPr>
        <w:t>9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 w:rsidR="002306EB"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24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165D34" w:rsidRPr="00165D34" w:rsidRDefault="00165D34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National Integrated Centre for Evaluation</w:t>
      </w:r>
      <w:r>
        <w:rPr>
          <w:rFonts w:ascii="Calibri" w:eastAsia="Times New Roman" w:hAnsi="Calibri" w:cs="Calibri"/>
          <w:color w:val="4C4949"/>
          <w:sz w:val="21"/>
          <w:szCs w:val="21"/>
        </w:rPr>
        <w:t>,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(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Project 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201</w:t>
      </w:r>
      <w:r>
        <w:rPr>
          <w:rFonts w:ascii="Calibri" w:eastAsia="Times New Roman" w:hAnsi="Calibri" w:cs="Calibri"/>
          <w:color w:val="4C4949"/>
          <w:sz w:val="21"/>
          <w:szCs w:val="21"/>
        </w:rPr>
        <w:t>9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 w:rsidR="002306EB"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2</w:t>
      </w:r>
      <w:r>
        <w:rPr>
          <w:rFonts w:ascii="Calibri" w:eastAsia="Times New Roman" w:hAnsi="Calibri" w:cs="Calibri"/>
          <w:color w:val="4C4949"/>
          <w:sz w:val="21"/>
          <w:szCs w:val="21"/>
        </w:rPr>
        <w:t>2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165D34" w:rsidRDefault="00165D34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proofErr w:type="spellStart"/>
      <w:r w:rsidRPr="00165D34">
        <w:rPr>
          <w:rFonts w:ascii="Calibri" w:eastAsia="Times New Roman" w:hAnsi="Calibri" w:cs="Calibri"/>
          <w:color w:val="4C4949"/>
          <w:sz w:val="21"/>
          <w:szCs w:val="21"/>
        </w:rPr>
        <w:t>SOCure</w:t>
      </w:r>
      <w:proofErr w:type="spellEnd"/>
      <w:r w:rsidRPr="00165D34">
        <w:rPr>
          <w:rFonts w:ascii="Calibri" w:eastAsia="Times New Roman" w:hAnsi="Calibri" w:cs="Calibri"/>
          <w:color w:val="4C4949"/>
          <w:sz w:val="21"/>
          <w:szCs w:val="21"/>
        </w:rPr>
        <w:t>: Assuring Hardware Security by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 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Design in Systems on Chip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(Project 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201</w:t>
      </w:r>
      <w:r>
        <w:rPr>
          <w:rFonts w:ascii="Calibri" w:eastAsia="Times New Roman" w:hAnsi="Calibri" w:cs="Calibri"/>
          <w:color w:val="4C4949"/>
          <w:sz w:val="21"/>
          <w:szCs w:val="21"/>
        </w:rPr>
        <w:t>9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 w:rsidR="002306EB"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24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165D34" w:rsidRDefault="00165D34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Hardware Assurance Phase II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(Project 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201</w:t>
      </w:r>
      <w:r>
        <w:rPr>
          <w:rFonts w:ascii="Calibri" w:eastAsia="Times New Roman" w:hAnsi="Calibri" w:cs="Calibri"/>
          <w:color w:val="4C4949"/>
          <w:sz w:val="21"/>
          <w:szCs w:val="21"/>
        </w:rPr>
        <w:t>7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 w:rsidR="002306EB"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2</w:t>
      </w:r>
      <w:r>
        <w:rPr>
          <w:rFonts w:ascii="Calibri" w:eastAsia="Times New Roman" w:hAnsi="Calibri" w:cs="Calibri"/>
          <w:color w:val="4C4949"/>
          <w:sz w:val="21"/>
          <w:szCs w:val="21"/>
        </w:rPr>
        <w:t>2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165D34" w:rsidRDefault="00165D34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Side-Channel-Attack-Resistant (SCA-Resistant) Nano AES-128 Accelerator for Internet-Of-Thing (</w:t>
      </w:r>
      <w:proofErr w:type="spellStart"/>
      <w:r w:rsidRPr="00165D34">
        <w:rPr>
          <w:rFonts w:ascii="Calibri" w:eastAsia="Times New Roman" w:hAnsi="Calibri" w:cs="Calibri"/>
          <w:color w:val="4C4949"/>
          <w:sz w:val="21"/>
          <w:szCs w:val="21"/>
        </w:rPr>
        <w:t>IoT</w:t>
      </w:r>
      <w:proofErr w:type="spellEnd"/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(Co-PI, </w:t>
      </w:r>
      <w:r w:rsidR="002306EB">
        <w:rPr>
          <w:rFonts w:ascii="Calibri" w:eastAsia="Times New Roman" w:hAnsi="Calibri" w:cs="Calibri"/>
          <w:color w:val="4C4949"/>
          <w:sz w:val="21"/>
          <w:szCs w:val="21"/>
        </w:rPr>
        <w:t>2018 – 2022)</w:t>
      </w:r>
    </w:p>
    <w:p w:rsid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Secured Memories and Anti-tamper Mechanisms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201</w:t>
      </w:r>
      <w:r>
        <w:rPr>
          <w:rFonts w:ascii="Calibri" w:eastAsia="Times New Roman" w:hAnsi="Calibri" w:cs="Calibri"/>
          <w:color w:val="4C4949"/>
          <w:sz w:val="21"/>
          <w:szCs w:val="21"/>
        </w:rPr>
        <w:t>5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19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2306EB" w:rsidRP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Secured Asynchronous-Logic Network-on-Chip Architecture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201</w:t>
      </w:r>
      <w:r>
        <w:rPr>
          <w:rFonts w:ascii="Calibri" w:eastAsia="Times New Roman" w:hAnsi="Calibri" w:cs="Calibri"/>
          <w:color w:val="4C4949"/>
          <w:sz w:val="21"/>
          <w:szCs w:val="21"/>
        </w:rPr>
        <w:t>4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</w:t>
      </w:r>
      <w:r>
        <w:rPr>
          <w:rFonts w:ascii="Calibri" w:eastAsia="Times New Roman" w:hAnsi="Calibri" w:cs="Calibri"/>
          <w:color w:val="4C4949"/>
          <w:sz w:val="21"/>
          <w:szCs w:val="21"/>
        </w:rPr>
        <w:t>7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Hardware Assurance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(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Project 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201</w:t>
      </w:r>
      <w:r>
        <w:rPr>
          <w:rFonts w:ascii="Calibri" w:eastAsia="Times New Roman" w:hAnsi="Calibri" w:cs="Calibri"/>
          <w:color w:val="4C4949"/>
          <w:sz w:val="21"/>
          <w:szCs w:val="21"/>
        </w:rPr>
        <w:t>3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17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2306EB" w:rsidRP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ASIC Failure Analysis - Development of a Hierarchy Extractor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(Project 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09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</w:t>
      </w:r>
      <w:r>
        <w:rPr>
          <w:rFonts w:ascii="Calibri" w:eastAsia="Times New Roman" w:hAnsi="Calibri" w:cs="Calibri"/>
          <w:color w:val="4C4949"/>
          <w:sz w:val="21"/>
          <w:szCs w:val="21"/>
        </w:rPr>
        <w:t>3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Fundamental Research: Ultra-Low Power Sub-Threshold Digital Circuits and Systems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09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</w:t>
      </w:r>
      <w:r>
        <w:rPr>
          <w:rFonts w:ascii="Calibri" w:eastAsia="Times New Roman" w:hAnsi="Calibri" w:cs="Calibri"/>
          <w:color w:val="4C4949"/>
          <w:sz w:val="21"/>
          <w:szCs w:val="21"/>
        </w:rPr>
        <w:t>2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RFCMOS ASICs for </w:t>
      </w:r>
      <w:proofErr w:type="spellStart"/>
      <w:r w:rsidRPr="002306EB">
        <w:rPr>
          <w:rFonts w:ascii="Calibri" w:eastAsia="Times New Roman" w:hAnsi="Calibri" w:cs="Calibri"/>
          <w:color w:val="4C4949"/>
          <w:sz w:val="21"/>
          <w:szCs w:val="21"/>
        </w:rPr>
        <w:t>Comm</w:t>
      </w:r>
      <w:proofErr w:type="spellEnd"/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 System and High Speed MUXDAC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 (Co-PI, 2010 -2012)</w:t>
      </w:r>
    </w:p>
    <w:p w:rsid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Digital Asynchronous-Logic: Dynamic Voltage Control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(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DARPA 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Co-PI,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09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 -201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A Hierarchy Extractor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>
        <w:rPr>
          <w:rFonts w:ascii="Calibri" w:eastAsia="Times New Roman" w:hAnsi="Calibri" w:cs="Calibri"/>
          <w:color w:val="4C4949"/>
          <w:sz w:val="21"/>
          <w:szCs w:val="21"/>
        </w:rPr>
        <w:t>8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09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Development of Asynchronous-Logic EDA Tools and a High Performance Asynchronous Digital Signal Processor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>
        <w:rPr>
          <w:rFonts w:ascii="Calibri" w:eastAsia="Times New Roman" w:hAnsi="Calibri" w:cs="Calibri"/>
          <w:color w:val="4C4949"/>
          <w:sz w:val="21"/>
          <w:szCs w:val="21"/>
        </w:rPr>
        <w:t>6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09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Digital Amplifier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06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09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Low Power Asynchronous Design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06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>
        <w:rPr>
          <w:rFonts w:ascii="Calibri" w:eastAsia="Times New Roman" w:hAnsi="Calibri" w:cs="Calibri"/>
          <w:color w:val="4C4949"/>
          <w:sz w:val="21"/>
          <w:szCs w:val="21"/>
        </w:rPr>
        <w:t>8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Signal Processing and Enablers based on Asynchronous Digital Logic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06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>
        <w:rPr>
          <w:rFonts w:ascii="Calibri" w:eastAsia="Times New Roman" w:hAnsi="Calibri" w:cs="Calibri"/>
          <w:color w:val="4C4949"/>
          <w:sz w:val="21"/>
          <w:szCs w:val="21"/>
        </w:rPr>
        <w:t>7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C0255C" w:rsidRDefault="00C0255C" w:rsidP="00C0255C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C0255C">
        <w:rPr>
          <w:rFonts w:ascii="Calibri" w:eastAsia="Times New Roman" w:hAnsi="Calibri" w:cs="Calibri"/>
          <w:color w:val="4C4949"/>
          <w:sz w:val="21"/>
          <w:szCs w:val="21"/>
        </w:rPr>
        <w:t xml:space="preserve">Low Power Asynchronous Digital Signal Processor IC Design, NTU- Linköping </w:t>
      </w:r>
      <w:r>
        <w:rPr>
          <w:rFonts w:ascii="Calibri" w:eastAsia="Times New Roman" w:hAnsi="Calibri" w:cs="Calibri"/>
          <w:color w:val="4C4949"/>
          <w:sz w:val="21"/>
          <w:szCs w:val="21"/>
        </w:rPr>
        <w:t>(Co-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05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08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2306EB" w:rsidRDefault="002306EB" w:rsidP="002306EB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Digital Amplifiers</w:t>
      </w:r>
      <w:r>
        <w:rPr>
          <w:rFonts w:ascii="Calibri" w:eastAsia="Times New Roman" w:hAnsi="Calibri" w:cs="Calibri"/>
          <w:color w:val="4C4949"/>
          <w:sz w:val="21"/>
          <w:szCs w:val="21"/>
        </w:rPr>
        <w:t>, NTU-Panasonic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(Co-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05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07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C0255C" w:rsidRDefault="00C0255C" w:rsidP="00C0255C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C0255C">
        <w:rPr>
          <w:rFonts w:ascii="Calibri" w:eastAsia="Times New Roman" w:hAnsi="Calibri" w:cs="Calibri"/>
          <w:color w:val="4C4949"/>
          <w:sz w:val="21"/>
          <w:szCs w:val="21"/>
        </w:rPr>
        <w:t>Synchronous &amp; Asynchronous Circuit Design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(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04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07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Collaborative Synchronous and Asynchronous Circuit Design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, 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>ASEAN-EU University Network Programme (AUNP)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>
        <w:rPr>
          <w:rFonts w:ascii="Calibri" w:eastAsia="Times New Roman" w:hAnsi="Calibri" w:cs="Calibri"/>
          <w:color w:val="4C4949"/>
          <w:sz w:val="21"/>
          <w:szCs w:val="21"/>
        </w:rPr>
        <w:t>3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>
        <w:rPr>
          <w:rFonts w:ascii="Calibri" w:eastAsia="Times New Roman" w:hAnsi="Calibri" w:cs="Calibri"/>
          <w:color w:val="4C4949"/>
          <w:sz w:val="21"/>
          <w:szCs w:val="21"/>
        </w:rPr>
        <w:t>5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C0255C" w:rsidRDefault="00C0255C" w:rsidP="00C0255C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C0255C">
        <w:rPr>
          <w:rFonts w:ascii="Calibri" w:eastAsia="Times New Roman" w:hAnsi="Calibri" w:cs="Calibri"/>
          <w:color w:val="4C4949"/>
          <w:sz w:val="21"/>
          <w:szCs w:val="21"/>
        </w:rPr>
        <w:t xml:space="preserve">Development of Electrical, Electronic and Information System </w:t>
      </w:r>
      <w:r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03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06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2306EB" w:rsidRDefault="002306EB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2306EB">
        <w:rPr>
          <w:rFonts w:ascii="Calibri" w:eastAsia="Times New Roman" w:hAnsi="Calibri" w:cs="Calibri"/>
          <w:color w:val="4C4949"/>
          <w:sz w:val="21"/>
          <w:szCs w:val="21"/>
        </w:rPr>
        <w:lastRenderedPageBreak/>
        <w:t>Digital Multiplier with Reduced Spurious Switching</w:t>
      </w:r>
      <w:r w:rsidRPr="002306EB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>
        <w:rPr>
          <w:rFonts w:ascii="Calibri" w:eastAsia="Times New Roman" w:hAnsi="Calibri" w:cs="Calibri"/>
          <w:color w:val="4C4949"/>
          <w:sz w:val="21"/>
          <w:szCs w:val="21"/>
        </w:rPr>
        <w:t>2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>
        <w:rPr>
          <w:rFonts w:ascii="Calibri" w:eastAsia="Times New Roman" w:hAnsi="Calibri" w:cs="Calibri"/>
          <w:color w:val="4C4949"/>
          <w:sz w:val="21"/>
          <w:szCs w:val="21"/>
        </w:rPr>
        <w:t>6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C0255C" w:rsidRDefault="00C0255C" w:rsidP="00165D34">
      <w:pPr>
        <w:numPr>
          <w:ilvl w:val="0"/>
          <w:numId w:val="9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proofErr w:type="spellStart"/>
      <w:r w:rsidRPr="00C0255C">
        <w:rPr>
          <w:rFonts w:ascii="Calibri" w:eastAsia="Times New Roman" w:hAnsi="Calibri" w:cs="Calibri"/>
          <w:color w:val="4C4949"/>
          <w:sz w:val="21"/>
          <w:szCs w:val="21"/>
        </w:rPr>
        <w:t>Micropower</w:t>
      </w:r>
      <w:proofErr w:type="spellEnd"/>
      <w:r w:rsidRPr="00C0255C">
        <w:rPr>
          <w:rFonts w:ascii="Calibri" w:eastAsia="Times New Roman" w:hAnsi="Calibri" w:cs="Calibri"/>
          <w:color w:val="4C4949"/>
          <w:sz w:val="21"/>
          <w:szCs w:val="21"/>
        </w:rPr>
        <w:t xml:space="preserve"> Low Voltage Asynchronous Logic DSPs</w:t>
      </w:r>
      <w:r w:rsidRPr="00C0255C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PI,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>
        <w:rPr>
          <w:rFonts w:ascii="Calibri" w:eastAsia="Times New Roman" w:hAnsi="Calibri" w:cs="Calibri"/>
          <w:color w:val="4C4949"/>
          <w:sz w:val="21"/>
          <w:szCs w:val="21"/>
        </w:rPr>
        <w:t>4</w:t>
      </w:r>
      <w:r w:rsidRPr="00165D34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C0255C" w:rsidRDefault="00C0255C" w:rsidP="00C0255C">
      <w:pPr>
        <w:tabs>
          <w:tab w:val="left" w:pos="2340"/>
          <w:tab w:val="left" w:pos="7110"/>
        </w:tabs>
        <w:jc w:val="both"/>
      </w:pPr>
    </w:p>
    <w:p w:rsidR="00165D34" w:rsidRPr="00ED71EC" w:rsidRDefault="00165D34" w:rsidP="00C0255C">
      <w:pPr>
        <w:tabs>
          <w:tab w:val="left" w:pos="2340"/>
          <w:tab w:val="left" w:pos="7110"/>
        </w:tabs>
        <w:jc w:val="both"/>
        <w:rPr>
          <w:rFonts w:ascii="Arial" w:hAnsi="Arial" w:cs="Arial"/>
          <w:spacing w:val="-2"/>
          <w:sz w:val="16"/>
          <w:szCs w:val="16"/>
        </w:rPr>
      </w:pPr>
      <w:bookmarkStart w:id="0" w:name="_GoBack"/>
      <w:bookmarkEnd w:id="0"/>
      <w:r w:rsidRPr="00ED71EC">
        <w:rPr>
          <w:rFonts w:ascii="Arial" w:hAnsi="Arial" w:cs="Arial"/>
          <w:spacing w:val="-2"/>
          <w:sz w:val="16"/>
          <w:szCs w:val="16"/>
        </w:rPr>
        <w:tab/>
      </w:r>
    </w:p>
    <w:p w:rsidR="00165D34" w:rsidRPr="00165D34" w:rsidRDefault="00165D34" w:rsidP="00165D34"/>
    <w:sectPr w:rsidR="00165D34" w:rsidRPr="0016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191"/>
    <w:multiLevelType w:val="multilevel"/>
    <w:tmpl w:val="B9D23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B30F4"/>
    <w:multiLevelType w:val="multilevel"/>
    <w:tmpl w:val="7632E0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13892"/>
    <w:multiLevelType w:val="multilevel"/>
    <w:tmpl w:val="11B6F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70FF1"/>
    <w:multiLevelType w:val="multilevel"/>
    <w:tmpl w:val="9D9ABB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7481A"/>
    <w:multiLevelType w:val="multilevel"/>
    <w:tmpl w:val="9A8EB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93CF5"/>
    <w:multiLevelType w:val="multilevel"/>
    <w:tmpl w:val="863AE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33B8E"/>
    <w:multiLevelType w:val="multilevel"/>
    <w:tmpl w:val="D1E6F1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546CE"/>
    <w:multiLevelType w:val="hybridMultilevel"/>
    <w:tmpl w:val="3192F9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973CD"/>
    <w:multiLevelType w:val="multilevel"/>
    <w:tmpl w:val="AAB210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88"/>
    <w:rsid w:val="00126190"/>
    <w:rsid w:val="00165D34"/>
    <w:rsid w:val="00166388"/>
    <w:rsid w:val="002306EB"/>
    <w:rsid w:val="0033218B"/>
    <w:rsid w:val="004C2A6F"/>
    <w:rsid w:val="00542565"/>
    <w:rsid w:val="00830CBD"/>
    <w:rsid w:val="00A10F0F"/>
    <w:rsid w:val="00A26ABF"/>
    <w:rsid w:val="00A53416"/>
    <w:rsid w:val="00B143C2"/>
    <w:rsid w:val="00C0255C"/>
    <w:rsid w:val="00C9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A656"/>
  <w15:chartTrackingRefBased/>
  <w15:docId w15:val="{B01A19EA-E0A9-4616-8246-771A60B8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3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1663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3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16638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66388"/>
    <w:pPr>
      <w:spacing w:after="0" w:line="240" w:lineRule="auto"/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Gwee Bah Hwee (Assoc Prof)</dc:creator>
  <cp:keywords/>
  <dc:description/>
  <cp:lastModifiedBy>Gwee Bah Hwee (Assoc Prof)</cp:lastModifiedBy>
  <cp:revision>5</cp:revision>
  <dcterms:created xsi:type="dcterms:W3CDTF">2020-02-10T02:44:00Z</dcterms:created>
  <dcterms:modified xsi:type="dcterms:W3CDTF">2020-02-10T07:12:00Z</dcterms:modified>
</cp:coreProperties>
</file>