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AB47A" w14:textId="77777777" w:rsidR="005018D4" w:rsidRDefault="005018D4" w:rsidP="00916180"/>
    <w:p w14:paraId="2A8A9021" w14:textId="77777777" w:rsidR="005018D4" w:rsidRDefault="005018D4" w:rsidP="00916180"/>
    <w:p w14:paraId="20C80A5F" w14:textId="77777777" w:rsidR="00916180" w:rsidRPr="00916180" w:rsidRDefault="00916180" w:rsidP="00916180">
      <w:pPr>
        <w:rPr>
          <w:sz w:val="52"/>
          <w:szCs w:val="52"/>
        </w:rPr>
      </w:pPr>
      <w:r w:rsidRPr="00916180">
        <w:rPr>
          <w:sz w:val="52"/>
          <w:szCs w:val="52"/>
        </w:rPr>
        <w:t>System Requirements Specification</w:t>
      </w:r>
    </w:p>
    <w:p w14:paraId="3542A3D2" w14:textId="77777777" w:rsidR="00916180" w:rsidRDefault="00916180" w:rsidP="00916180">
      <w:pPr>
        <w:rPr>
          <w:sz w:val="36"/>
          <w:szCs w:val="36"/>
        </w:rPr>
      </w:pPr>
    </w:p>
    <w:p w14:paraId="589389CD" w14:textId="77777777" w:rsidR="00916180" w:rsidRPr="00916180" w:rsidRDefault="00916180" w:rsidP="00916180">
      <w:pPr>
        <w:rPr>
          <w:sz w:val="36"/>
          <w:szCs w:val="36"/>
        </w:rPr>
      </w:pPr>
      <w:r w:rsidRPr="00916180">
        <w:rPr>
          <w:sz w:val="36"/>
          <w:szCs w:val="36"/>
        </w:rPr>
        <w:t>for</w:t>
      </w:r>
    </w:p>
    <w:p w14:paraId="2F1A677F" w14:textId="77777777" w:rsidR="00916180" w:rsidRDefault="00916180" w:rsidP="005C2FF3">
      <w:pPr>
        <w:pStyle w:val="Title"/>
      </w:pPr>
    </w:p>
    <w:p w14:paraId="23014DCD" w14:textId="77777777" w:rsidR="005C2FF3" w:rsidRPr="00FF6C07" w:rsidRDefault="005C2FF3" w:rsidP="00AF4F24">
      <w:pPr>
        <w:pStyle w:val="Title"/>
        <w:rPr>
          <w:b/>
        </w:rPr>
      </w:pPr>
      <w:r w:rsidRPr="00FF6C07">
        <w:t xml:space="preserve">Intel Cloud Integrity Technology </w:t>
      </w:r>
      <w:r w:rsidR="00CC47DC">
        <w:t>Attestation Report Hub</w:t>
      </w:r>
    </w:p>
    <w:p w14:paraId="04128313" w14:textId="77777777" w:rsidR="005018D4" w:rsidRDefault="005018D4" w:rsidP="005018D4">
      <w:pPr>
        <w:pStyle w:val="Disclaimer"/>
      </w:pPr>
    </w:p>
    <w:p w14:paraId="553B1BF6" w14:textId="77777777" w:rsidR="005018D4" w:rsidRDefault="005018D4" w:rsidP="005018D4">
      <w:pPr>
        <w:pStyle w:val="Disclaimer"/>
      </w:pPr>
    </w:p>
    <w:p w14:paraId="57AC7EB6" w14:textId="77777777" w:rsidR="0050126B" w:rsidRDefault="0050126B">
      <w:pPr>
        <w:rPr>
          <w:sz w:val="16"/>
        </w:rPr>
      </w:pPr>
      <w:r>
        <w:br w:type="page"/>
      </w:r>
    </w:p>
    <w:p w14:paraId="0F85FDDD" w14:textId="77777777" w:rsidR="0050126B" w:rsidRDefault="0050126B" w:rsidP="005018D4">
      <w:pPr>
        <w:pStyle w:val="Disclaimer"/>
      </w:pPr>
    </w:p>
    <w:p w14:paraId="2268B06C" w14:textId="77777777" w:rsidR="0050126B" w:rsidRDefault="0050126B" w:rsidP="005018D4">
      <w:pPr>
        <w:pStyle w:val="Disclaimer"/>
      </w:pPr>
    </w:p>
    <w:p w14:paraId="2544EE5C" w14:textId="77777777" w:rsidR="0050126B" w:rsidRDefault="0050126B" w:rsidP="005018D4">
      <w:pPr>
        <w:pStyle w:val="Disclaimer"/>
      </w:pPr>
    </w:p>
    <w:p w14:paraId="60791211" w14:textId="77777777" w:rsidR="0050126B" w:rsidRDefault="0050126B" w:rsidP="005018D4">
      <w:pPr>
        <w:pStyle w:val="Disclaimer"/>
      </w:pPr>
    </w:p>
    <w:p w14:paraId="1FB6FD6E" w14:textId="77777777" w:rsidR="0050126B" w:rsidRDefault="0050126B" w:rsidP="005018D4">
      <w:pPr>
        <w:pStyle w:val="Disclaimer"/>
      </w:pPr>
    </w:p>
    <w:p w14:paraId="4A2523FA" w14:textId="77777777" w:rsidR="0050126B" w:rsidRDefault="0050126B" w:rsidP="005018D4">
      <w:pPr>
        <w:pStyle w:val="Disclaimer"/>
      </w:pPr>
    </w:p>
    <w:p w14:paraId="0DE1FE72" w14:textId="77777777" w:rsidR="0050126B" w:rsidRDefault="0050126B" w:rsidP="005018D4">
      <w:pPr>
        <w:pStyle w:val="Disclaimer"/>
      </w:pPr>
    </w:p>
    <w:p w14:paraId="31EB1FFA" w14:textId="77777777" w:rsidR="0050126B" w:rsidRDefault="0050126B" w:rsidP="005018D4">
      <w:pPr>
        <w:pStyle w:val="Disclaimer"/>
      </w:pPr>
    </w:p>
    <w:p w14:paraId="24367504" w14:textId="77777777" w:rsidR="0050126B" w:rsidRDefault="0050126B" w:rsidP="005018D4">
      <w:pPr>
        <w:pStyle w:val="Disclaimer"/>
      </w:pPr>
    </w:p>
    <w:p w14:paraId="5833E0F6" w14:textId="77777777" w:rsidR="0050126B" w:rsidRDefault="0050126B" w:rsidP="005018D4">
      <w:pPr>
        <w:pStyle w:val="Disclaimer"/>
      </w:pPr>
    </w:p>
    <w:p w14:paraId="594A1448" w14:textId="77777777" w:rsidR="0050126B" w:rsidRDefault="0050126B" w:rsidP="005018D4">
      <w:pPr>
        <w:pStyle w:val="Disclaimer"/>
      </w:pPr>
    </w:p>
    <w:p w14:paraId="09F902F9" w14:textId="77777777" w:rsidR="0050126B" w:rsidRDefault="0050126B" w:rsidP="005018D4">
      <w:pPr>
        <w:pStyle w:val="Disclaimer"/>
      </w:pPr>
    </w:p>
    <w:p w14:paraId="30F3C4C1" w14:textId="77777777" w:rsidR="0050126B" w:rsidRDefault="0050126B" w:rsidP="005018D4">
      <w:pPr>
        <w:pStyle w:val="Disclaimer"/>
      </w:pPr>
    </w:p>
    <w:p w14:paraId="12CFDFBB" w14:textId="77777777" w:rsidR="0050126B" w:rsidRDefault="0050126B" w:rsidP="005018D4">
      <w:pPr>
        <w:pStyle w:val="Disclaimer"/>
      </w:pPr>
    </w:p>
    <w:p w14:paraId="4BC6C493" w14:textId="77777777" w:rsidR="0050126B" w:rsidRDefault="0050126B" w:rsidP="005018D4">
      <w:pPr>
        <w:pStyle w:val="Disclaimer"/>
      </w:pPr>
    </w:p>
    <w:p w14:paraId="23702BB9" w14:textId="77777777" w:rsidR="0050126B" w:rsidRDefault="0050126B" w:rsidP="005018D4">
      <w:pPr>
        <w:pStyle w:val="Disclaimer"/>
      </w:pPr>
    </w:p>
    <w:p w14:paraId="214A1666" w14:textId="77777777" w:rsidR="0050126B" w:rsidRDefault="0050126B" w:rsidP="005018D4">
      <w:pPr>
        <w:pStyle w:val="Disclaimer"/>
      </w:pPr>
    </w:p>
    <w:p w14:paraId="324A17C1" w14:textId="77777777" w:rsidR="0050126B" w:rsidRDefault="0050126B" w:rsidP="005018D4">
      <w:pPr>
        <w:pStyle w:val="Disclaimer"/>
      </w:pPr>
    </w:p>
    <w:p w14:paraId="5F7E12A4" w14:textId="77777777" w:rsidR="0050126B" w:rsidRDefault="0050126B" w:rsidP="005018D4">
      <w:pPr>
        <w:pStyle w:val="Disclaimer"/>
      </w:pPr>
    </w:p>
    <w:p w14:paraId="029DFB05" w14:textId="77777777" w:rsidR="0050126B" w:rsidRDefault="0050126B" w:rsidP="005018D4">
      <w:pPr>
        <w:pStyle w:val="Disclaimer"/>
      </w:pPr>
    </w:p>
    <w:p w14:paraId="01B38F57" w14:textId="77777777" w:rsidR="0050126B" w:rsidRDefault="0050126B" w:rsidP="005018D4">
      <w:pPr>
        <w:pStyle w:val="Disclaimer"/>
      </w:pPr>
    </w:p>
    <w:p w14:paraId="608EA9A3" w14:textId="77777777" w:rsidR="0050126B" w:rsidRDefault="0050126B" w:rsidP="005018D4">
      <w:pPr>
        <w:pStyle w:val="Disclaimer"/>
      </w:pPr>
    </w:p>
    <w:p w14:paraId="5C0EC96B" w14:textId="77777777" w:rsidR="0050126B" w:rsidRDefault="0050126B" w:rsidP="005018D4">
      <w:pPr>
        <w:pStyle w:val="Disclaimer"/>
      </w:pPr>
    </w:p>
    <w:p w14:paraId="3E52060E" w14:textId="77777777" w:rsidR="0050126B" w:rsidRDefault="0050126B" w:rsidP="005018D4">
      <w:pPr>
        <w:pStyle w:val="Disclaimer"/>
      </w:pPr>
    </w:p>
    <w:p w14:paraId="6BBF2E69" w14:textId="77777777" w:rsidR="00676108" w:rsidRDefault="005018D4" w:rsidP="005018D4">
      <w:pPr>
        <w:pStyle w:val="Disclaimer"/>
      </w:pPr>
      <w:r w:rsidRPr="005018D4">
        <w:t xml:space="preserve">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 </w:t>
      </w:r>
    </w:p>
    <w:p w14:paraId="20645E7E" w14:textId="77777777" w:rsidR="005018D4" w:rsidRPr="005018D4" w:rsidRDefault="005018D4" w:rsidP="005018D4">
      <w:pPr>
        <w:pStyle w:val="Disclaimer"/>
      </w:pPr>
      <w:r w:rsidRPr="005018D4">
        <w:t xml:space="preserve">Intel products are not intended for use in medical, life-saving, or life sustaining applications. </w:t>
      </w:r>
    </w:p>
    <w:p w14:paraId="4589D46D" w14:textId="77777777" w:rsidR="005018D4" w:rsidRPr="005018D4" w:rsidRDefault="005018D4" w:rsidP="005018D4">
      <w:pPr>
        <w:pStyle w:val="Disclaimer"/>
      </w:pPr>
      <w:r w:rsidRPr="005018D4">
        <w:t>Intel may make changes to specifications and product descriptions at any time, without notice.</w:t>
      </w:r>
    </w:p>
    <w:p w14:paraId="53A72C78" w14:textId="77777777" w:rsidR="005018D4" w:rsidRPr="005018D4" w:rsidRDefault="005018D4" w:rsidP="005018D4">
      <w:pPr>
        <w:pStyle w:val="Disclaimer"/>
      </w:pPr>
      <w:r w:rsidRPr="005018D4">
        <w:t>Designers must not rely on the absence or characteristics of any features or instructions marked "reserved" or "undefined."</w:t>
      </w:r>
    </w:p>
    <w:p w14:paraId="4F61CD63" w14:textId="77777777" w:rsidR="005018D4" w:rsidRPr="005018D4" w:rsidRDefault="005018D4" w:rsidP="005018D4">
      <w:pPr>
        <w:pStyle w:val="Disclaimer"/>
      </w:pPr>
      <w:r w:rsidRPr="005018D4">
        <w:t>Intel reserves these for future definition and shall have no responsibility whatsoever for conflicts or incompatibilities arising from future changes to them.</w:t>
      </w:r>
    </w:p>
    <w:p w14:paraId="761127FA" w14:textId="77777777" w:rsidR="005018D4" w:rsidRPr="005018D4" w:rsidRDefault="005018D4" w:rsidP="005018D4">
      <w:pPr>
        <w:pStyle w:val="Disclaimer"/>
      </w:pPr>
      <w:r w:rsidRPr="005018D4">
        <w:t xml:space="preserve">Intel® </w:t>
      </w:r>
      <w:r w:rsidR="00676108">
        <w:t>Cloud Integrity</w:t>
      </w:r>
      <w:r w:rsidRPr="005018D4">
        <w:t xml:space="preserve"> Technology may contain design defects or errors known as errata which may cause the product to deviate from published specifications. Current characterized errata are available on request.</w:t>
      </w:r>
    </w:p>
    <w:p w14:paraId="0B3799EF" w14:textId="77777777" w:rsidR="005018D4" w:rsidRPr="005018D4" w:rsidRDefault="005018D4" w:rsidP="005018D4">
      <w:pPr>
        <w:pStyle w:val="Disclaimer"/>
      </w:pPr>
      <w:r w:rsidRPr="005018D4">
        <w:t>Contact your local Intel sales office or your distributor to obtain the latest specifications and before placing your product order.</w:t>
      </w:r>
    </w:p>
    <w:p w14:paraId="6F191FE4" w14:textId="77777777" w:rsidR="005018D4" w:rsidRPr="005018D4" w:rsidRDefault="005018D4" w:rsidP="005018D4">
      <w:pPr>
        <w:pStyle w:val="Disclaimer"/>
      </w:pPr>
      <w:r w:rsidRPr="005018D4">
        <w:t>Intel and the Intel logo are trademarks or registered trademarks of Intel Corporation or its subsidiaries in the United States and other countries.</w:t>
      </w:r>
    </w:p>
    <w:p w14:paraId="31E96544" w14:textId="77777777" w:rsidR="005018D4" w:rsidRPr="005018D4" w:rsidRDefault="005018D4" w:rsidP="005018D4">
      <w:pPr>
        <w:pStyle w:val="Disclaimer"/>
      </w:pPr>
      <w:r w:rsidRPr="005018D4">
        <w:t>*Other names and brands may be claimed as the property of others.</w:t>
      </w:r>
    </w:p>
    <w:p w14:paraId="61DEA9DB" w14:textId="77777777" w:rsidR="0050126B" w:rsidRPr="0050126B" w:rsidRDefault="00676108" w:rsidP="0050126B">
      <w:pPr>
        <w:pStyle w:val="Disclaimer"/>
      </w:pPr>
      <w:r>
        <w:t>Copyright © 2015</w:t>
      </w:r>
      <w:r w:rsidR="005018D4" w:rsidRPr="005018D4">
        <w:t xml:space="preserve"> Intel Cor</w:t>
      </w:r>
      <w:r w:rsidR="0050126B">
        <w:t xml:space="preserve">poration. All rights reserved. </w:t>
      </w:r>
      <w:r w:rsidR="0050126B">
        <w:br w:type="page"/>
      </w:r>
    </w:p>
    <w:p w14:paraId="362733B1" w14:textId="77777777" w:rsidR="00676108" w:rsidRPr="008A743F" w:rsidRDefault="00676108" w:rsidP="008A743F">
      <w:pPr>
        <w:rPr>
          <w:b/>
          <w:sz w:val="36"/>
          <w:szCs w:val="36"/>
        </w:rPr>
      </w:pPr>
      <w:r w:rsidRPr="008A743F">
        <w:rPr>
          <w:b/>
          <w:sz w:val="36"/>
          <w:szCs w:val="36"/>
        </w:rPr>
        <w:lastRenderedPageBreak/>
        <w:t>Table of Contents</w:t>
      </w:r>
    </w:p>
    <w:p w14:paraId="18F6CDD1" w14:textId="77777777" w:rsidR="00A819FE" w:rsidRDefault="00676108">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52534782" w:history="1">
        <w:r w:rsidR="00A819FE" w:rsidRPr="00773B77">
          <w:rPr>
            <w:rStyle w:val="Hyperlink"/>
            <w:noProof/>
          </w:rPr>
          <w:t>Introduction</w:t>
        </w:r>
        <w:r w:rsidR="00A819FE">
          <w:rPr>
            <w:noProof/>
            <w:webHidden/>
          </w:rPr>
          <w:tab/>
        </w:r>
        <w:r w:rsidR="00A819FE">
          <w:rPr>
            <w:noProof/>
            <w:webHidden/>
          </w:rPr>
          <w:fldChar w:fldCharType="begin"/>
        </w:r>
        <w:r w:rsidR="00A819FE">
          <w:rPr>
            <w:noProof/>
            <w:webHidden/>
          </w:rPr>
          <w:instrText xml:space="preserve"> PAGEREF _Toc452534782 \h </w:instrText>
        </w:r>
        <w:r w:rsidR="00A819FE">
          <w:rPr>
            <w:noProof/>
            <w:webHidden/>
          </w:rPr>
        </w:r>
        <w:r w:rsidR="00A819FE">
          <w:rPr>
            <w:noProof/>
            <w:webHidden/>
          </w:rPr>
          <w:fldChar w:fldCharType="separate"/>
        </w:r>
        <w:r w:rsidR="00A819FE">
          <w:rPr>
            <w:noProof/>
            <w:webHidden/>
          </w:rPr>
          <w:t>5</w:t>
        </w:r>
        <w:r w:rsidR="00A819FE">
          <w:rPr>
            <w:noProof/>
            <w:webHidden/>
          </w:rPr>
          <w:fldChar w:fldCharType="end"/>
        </w:r>
      </w:hyperlink>
    </w:p>
    <w:p w14:paraId="4F428D76" w14:textId="77777777" w:rsidR="00A819FE" w:rsidRDefault="00F06941">
      <w:pPr>
        <w:pStyle w:val="TOC2"/>
        <w:tabs>
          <w:tab w:val="right" w:leader="dot" w:pos="9350"/>
        </w:tabs>
        <w:rPr>
          <w:rFonts w:asciiTheme="minorHAnsi" w:eastAsiaTheme="minorEastAsia" w:hAnsiTheme="minorHAnsi"/>
          <w:noProof/>
        </w:rPr>
      </w:pPr>
      <w:hyperlink w:anchor="_Toc452534783" w:history="1">
        <w:r w:rsidR="00A819FE" w:rsidRPr="00773B77">
          <w:rPr>
            <w:rStyle w:val="Hyperlink"/>
            <w:noProof/>
          </w:rPr>
          <w:t>Purpose</w:t>
        </w:r>
        <w:r w:rsidR="00A819FE">
          <w:rPr>
            <w:noProof/>
            <w:webHidden/>
          </w:rPr>
          <w:tab/>
        </w:r>
        <w:r w:rsidR="00A819FE">
          <w:rPr>
            <w:noProof/>
            <w:webHidden/>
          </w:rPr>
          <w:fldChar w:fldCharType="begin"/>
        </w:r>
        <w:r w:rsidR="00A819FE">
          <w:rPr>
            <w:noProof/>
            <w:webHidden/>
          </w:rPr>
          <w:instrText xml:space="preserve"> PAGEREF _Toc452534783 \h </w:instrText>
        </w:r>
        <w:r w:rsidR="00A819FE">
          <w:rPr>
            <w:noProof/>
            <w:webHidden/>
          </w:rPr>
        </w:r>
        <w:r w:rsidR="00A819FE">
          <w:rPr>
            <w:noProof/>
            <w:webHidden/>
          </w:rPr>
          <w:fldChar w:fldCharType="separate"/>
        </w:r>
        <w:r w:rsidR="00A819FE">
          <w:rPr>
            <w:noProof/>
            <w:webHidden/>
          </w:rPr>
          <w:t>5</w:t>
        </w:r>
        <w:r w:rsidR="00A819FE">
          <w:rPr>
            <w:noProof/>
            <w:webHidden/>
          </w:rPr>
          <w:fldChar w:fldCharType="end"/>
        </w:r>
      </w:hyperlink>
    </w:p>
    <w:p w14:paraId="4739CD18" w14:textId="77777777" w:rsidR="00A819FE" w:rsidRDefault="00F06941">
      <w:pPr>
        <w:pStyle w:val="TOC2"/>
        <w:tabs>
          <w:tab w:val="right" w:leader="dot" w:pos="9350"/>
        </w:tabs>
        <w:rPr>
          <w:rFonts w:asciiTheme="minorHAnsi" w:eastAsiaTheme="minorEastAsia" w:hAnsiTheme="minorHAnsi"/>
          <w:noProof/>
        </w:rPr>
      </w:pPr>
      <w:hyperlink w:anchor="_Toc452534784" w:history="1">
        <w:r w:rsidR="00A819FE" w:rsidRPr="00773B77">
          <w:rPr>
            <w:rStyle w:val="Hyperlink"/>
            <w:noProof/>
          </w:rPr>
          <w:t>Scope</w:t>
        </w:r>
        <w:r w:rsidR="00A819FE">
          <w:rPr>
            <w:noProof/>
            <w:webHidden/>
          </w:rPr>
          <w:tab/>
        </w:r>
        <w:r w:rsidR="00A819FE">
          <w:rPr>
            <w:noProof/>
            <w:webHidden/>
          </w:rPr>
          <w:fldChar w:fldCharType="begin"/>
        </w:r>
        <w:r w:rsidR="00A819FE">
          <w:rPr>
            <w:noProof/>
            <w:webHidden/>
          </w:rPr>
          <w:instrText xml:space="preserve"> PAGEREF _Toc452534784 \h </w:instrText>
        </w:r>
        <w:r w:rsidR="00A819FE">
          <w:rPr>
            <w:noProof/>
            <w:webHidden/>
          </w:rPr>
        </w:r>
        <w:r w:rsidR="00A819FE">
          <w:rPr>
            <w:noProof/>
            <w:webHidden/>
          </w:rPr>
          <w:fldChar w:fldCharType="separate"/>
        </w:r>
        <w:r w:rsidR="00A819FE">
          <w:rPr>
            <w:noProof/>
            <w:webHidden/>
          </w:rPr>
          <w:t>5</w:t>
        </w:r>
        <w:r w:rsidR="00A819FE">
          <w:rPr>
            <w:noProof/>
            <w:webHidden/>
          </w:rPr>
          <w:fldChar w:fldCharType="end"/>
        </w:r>
      </w:hyperlink>
    </w:p>
    <w:p w14:paraId="0F7DFAC6" w14:textId="77777777" w:rsidR="00A819FE" w:rsidRDefault="00F06941">
      <w:pPr>
        <w:pStyle w:val="TOC2"/>
        <w:tabs>
          <w:tab w:val="right" w:leader="dot" w:pos="9350"/>
        </w:tabs>
        <w:rPr>
          <w:rFonts w:asciiTheme="minorHAnsi" w:eastAsiaTheme="minorEastAsia" w:hAnsiTheme="minorHAnsi"/>
          <w:noProof/>
        </w:rPr>
      </w:pPr>
      <w:hyperlink w:anchor="_Toc452534785" w:history="1">
        <w:r w:rsidR="00A819FE" w:rsidRPr="00773B77">
          <w:rPr>
            <w:rStyle w:val="Hyperlink"/>
            <w:noProof/>
          </w:rPr>
          <w:t>Terminology</w:t>
        </w:r>
        <w:r w:rsidR="00A819FE">
          <w:rPr>
            <w:noProof/>
            <w:webHidden/>
          </w:rPr>
          <w:tab/>
        </w:r>
        <w:r w:rsidR="00A819FE">
          <w:rPr>
            <w:noProof/>
            <w:webHidden/>
          </w:rPr>
          <w:fldChar w:fldCharType="begin"/>
        </w:r>
        <w:r w:rsidR="00A819FE">
          <w:rPr>
            <w:noProof/>
            <w:webHidden/>
          </w:rPr>
          <w:instrText xml:space="preserve"> PAGEREF _Toc452534785 \h </w:instrText>
        </w:r>
        <w:r w:rsidR="00A819FE">
          <w:rPr>
            <w:noProof/>
            <w:webHidden/>
          </w:rPr>
        </w:r>
        <w:r w:rsidR="00A819FE">
          <w:rPr>
            <w:noProof/>
            <w:webHidden/>
          </w:rPr>
          <w:fldChar w:fldCharType="separate"/>
        </w:r>
        <w:r w:rsidR="00A819FE">
          <w:rPr>
            <w:noProof/>
            <w:webHidden/>
          </w:rPr>
          <w:t>6</w:t>
        </w:r>
        <w:r w:rsidR="00A819FE">
          <w:rPr>
            <w:noProof/>
            <w:webHidden/>
          </w:rPr>
          <w:fldChar w:fldCharType="end"/>
        </w:r>
      </w:hyperlink>
    </w:p>
    <w:p w14:paraId="6F0A245E" w14:textId="77777777" w:rsidR="00A819FE" w:rsidRDefault="00F06941">
      <w:pPr>
        <w:pStyle w:val="TOC2"/>
        <w:tabs>
          <w:tab w:val="right" w:leader="dot" w:pos="9350"/>
        </w:tabs>
        <w:rPr>
          <w:rFonts w:asciiTheme="minorHAnsi" w:eastAsiaTheme="minorEastAsia" w:hAnsiTheme="minorHAnsi"/>
          <w:noProof/>
        </w:rPr>
      </w:pPr>
      <w:hyperlink w:anchor="_Toc452534786" w:history="1">
        <w:r w:rsidR="00A819FE" w:rsidRPr="00773B77">
          <w:rPr>
            <w:rStyle w:val="Hyperlink"/>
            <w:noProof/>
          </w:rPr>
          <w:t>References</w:t>
        </w:r>
        <w:r w:rsidR="00A819FE">
          <w:rPr>
            <w:noProof/>
            <w:webHidden/>
          </w:rPr>
          <w:tab/>
        </w:r>
        <w:r w:rsidR="00A819FE">
          <w:rPr>
            <w:noProof/>
            <w:webHidden/>
          </w:rPr>
          <w:fldChar w:fldCharType="begin"/>
        </w:r>
        <w:r w:rsidR="00A819FE">
          <w:rPr>
            <w:noProof/>
            <w:webHidden/>
          </w:rPr>
          <w:instrText xml:space="preserve"> PAGEREF _Toc452534786 \h </w:instrText>
        </w:r>
        <w:r w:rsidR="00A819FE">
          <w:rPr>
            <w:noProof/>
            <w:webHidden/>
          </w:rPr>
        </w:r>
        <w:r w:rsidR="00A819FE">
          <w:rPr>
            <w:noProof/>
            <w:webHidden/>
          </w:rPr>
          <w:fldChar w:fldCharType="separate"/>
        </w:r>
        <w:r w:rsidR="00A819FE">
          <w:rPr>
            <w:noProof/>
            <w:webHidden/>
          </w:rPr>
          <w:t>6</w:t>
        </w:r>
        <w:r w:rsidR="00A819FE">
          <w:rPr>
            <w:noProof/>
            <w:webHidden/>
          </w:rPr>
          <w:fldChar w:fldCharType="end"/>
        </w:r>
      </w:hyperlink>
    </w:p>
    <w:p w14:paraId="73220AF4" w14:textId="77777777" w:rsidR="00A819FE" w:rsidRDefault="00F06941">
      <w:pPr>
        <w:pStyle w:val="TOC2"/>
        <w:tabs>
          <w:tab w:val="right" w:leader="dot" w:pos="9350"/>
        </w:tabs>
        <w:rPr>
          <w:rFonts w:asciiTheme="minorHAnsi" w:eastAsiaTheme="minorEastAsia" w:hAnsiTheme="minorHAnsi"/>
          <w:noProof/>
        </w:rPr>
      </w:pPr>
      <w:hyperlink w:anchor="_Toc452534787" w:history="1">
        <w:r w:rsidR="00A819FE" w:rsidRPr="00773B77">
          <w:rPr>
            <w:rStyle w:val="Hyperlink"/>
            <w:noProof/>
          </w:rPr>
          <w:t>Overview</w:t>
        </w:r>
        <w:r w:rsidR="00A819FE">
          <w:rPr>
            <w:noProof/>
            <w:webHidden/>
          </w:rPr>
          <w:tab/>
        </w:r>
        <w:r w:rsidR="00A819FE">
          <w:rPr>
            <w:noProof/>
            <w:webHidden/>
          </w:rPr>
          <w:fldChar w:fldCharType="begin"/>
        </w:r>
        <w:r w:rsidR="00A819FE">
          <w:rPr>
            <w:noProof/>
            <w:webHidden/>
          </w:rPr>
          <w:instrText xml:space="preserve"> PAGEREF _Toc452534787 \h </w:instrText>
        </w:r>
        <w:r w:rsidR="00A819FE">
          <w:rPr>
            <w:noProof/>
            <w:webHidden/>
          </w:rPr>
        </w:r>
        <w:r w:rsidR="00A819FE">
          <w:rPr>
            <w:noProof/>
            <w:webHidden/>
          </w:rPr>
          <w:fldChar w:fldCharType="separate"/>
        </w:r>
        <w:r w:rsidR="00A819FE">
          <w:rPr>
            <w:noProof/>
            <w:webHidden/>
          </w:rPr>
          <w:t>6</w:t>
        </w:r>
        <w:r w:rsidR="00A819FE">
          <w:rPr>
            <w:noProof/>
            <w:webHidden/>
          </w:rPr>
          <w:fldChar w:fldCharType="end"/>
        </w:r>
      </w:hyperlink>
    </w:p>
    <w:p w14:paraId="7C0B268D" w14:textId="77777777" w:rsidR="00A819FE" w:rsidRDefault="00F06941">
      <w:pPr>
        <w:pStyle w:val="TOC1"/>
        <w:tabs>
          <w:tab w:val="right" w:leader="dot" w:pos="9350"/>
        </w:tabs>
        <w:rPr>
          <w:rFonts w:asciiTheme="minorHAnsi" w:eastAsiaTheme="minorEastAsia" w:hAnsiTheme="minorHAnsi"/>
          <w:noProof/>
        </w:rPr>
      </w:pPr>
      <w:hyperlink w:anchor="_Toc452534788" w:history="1">
        <w:r w:rsidR="00A819FE" w:rsidRPr="00773B77">
          <w:rPr>
            <w:rStyle w:val="Hyperlink"/>
            <w:noProof/>
          </w:rPr>
          <w:t>Description</w:t>
        </w:r>
        <w:r w:rsidR="00A819FE">
          <w:rPr>
            <w:noProof/>
            <w:webHidden/>
          </w:rPr>
          <w:tab/>
        </w:r>
        <w:r w:rsidR="00A819FE">
          <w:rPr>
            <w:noProof/>
            <w:webHidden/>
          </w:rPr>
          <w:fldChar w:fldCharType="begin"/>
        </w:r>
        <w:r w:rsidR="00A819FE">
          <w:rPr>
            <w:noProof/>
            <w:webHidden/>
          </w:rPr>
          <w:instrText xml:space="preserve"> PAGEREF _Toc452534788 \h </w:instrText>
        </w:r>
        <w:r w:rsidR="00A819FE">
          <w:rPr>
            <w:noProof/>
            <w:webHidden/>
          </w:rPr>
        </w:r>
        <w:r w:rsidR="00A819FE">
          <w:rPr>
            <w:noProof/>
            <w:webHidden/>
          </w:rPr>
          <w:fldChar w:fldCharType="separate"/>
        </w:r>
        <w:r w:rsidR="00A819FE">
          <w:rPr>
            <w:noProof/>
            <w:webHidden/>
          </w:rPr>
          <w:t>7</w:t>
        </w:r>
        <w:r w:rsidR="00A819FE">
          <w:rPr>
            <w:noProof/>
            <w:webHidden/>
          </w:rPr>
          <w:fldChar w:fldCharType="end"/>
        </w:r>
      </w:hyperlink>
    </w:p>
    <w:p w14:paraId="52D2EF6D" w14:textId="77777777" w:rsidR="00A819FE" w:rsidRDefault="00F06941">
      <w:pPr>
        <w:pStyle w:val="TOC2"/>
        <w:tabs>
          <w:tab w:val="right" w:leader="dot" w:pos="9350"/>
        </w:tabs>
        <w:rPr>
          <w:rFonts w:asciiTheme="minorHAnsi" w:eastAsiaTheme="minorEastAsia" w:hAnsiTheme="minorHAnsi"/>
          <w:noProof/>
        </w:rPr>
      </w:pPr>
      <w:hyperlink w:anchor="_Toc452534789" w:history="1">
        <w:r w:rsidR="00A819FE" w:rsidRPr="00773B77">
          <w:rPr>
            <w:rStyle w:val="Hyperlink"/>
            <w:noProof/>
          </w:rPr>
          <w:t>Background and Perspective</w:t>
        </w:r>
        <w:r w:rsidR="00A819FE">
          <w:rPr>
            <w:noProof/>
            <w:webHidden/>
          </w:rPr>
          <w:tab/>
        </w:r>
        <w:r w:rsidR="00A819FE">
          <w:rPr>
            <w:noProof/>
            <w:webHidden/>
          </w:rPr>
          <w:fldChar w:fldCharType="begin"/>
        </w:r>
        <w:r w:rsidR="00A819FE">
          <w:rPr>
            <w:noProof/>
            <w:webHidden/>
          </w:rPr>
          <w:instrText xml:space="preserve"> PAGEREF _Toc452534789 \h </w:instrText>
        </w:r>
        <w:r w:rsidR="00A819FE">
          <w:rPr>
            <w:noProof/>
            <w:webHidden/>
          </w:rPr>
        </w:r>
        <w:r w:rsidR="00A819FE">
          <w:rPr>
            <w:noProof/>
            <w:webHidden/>
          </w:rPr>
          <w:fldChar w:fldCharType="separate"/>
        </w:r>
        <w:r w:rsidR="00A819FE">
          <w:rPr>
            <w:noProof/>
            <w:webHidden/>
          </w:rPr>
          <w:t>7</w:t>
        </w:r>
        <w:r w:rsidR="00A819FE">
          <w:rPr>
            <w:noProof/>
            <w:webHidden/>
          </w:rPr>
          <w:fldChar w:fldCharType="end"/>
        </w:r>
      </w:hyperlink>
    </w:p>
    <w:p w14:paraId="0137FA59" w14:textId="77777777" w:rsidR="00A819FE" w:rsidRDefault="00F06941">
      <w:pPr>
        <w:pStyle w:val="TOC2"/>
        <w:tabs>
          <w:tab w:val="right" w:leader="dot" w:pos="9350"/>
        </w:tabs>
        <w:rPr>
          <w:rFonts w:asciiTheme="minorHAnsi" w:eastAsiaTheme="minorEastAsia" w:hAnsiTheme="minorHAnsi"/>
          <w:noProof/>
        </w:rPr>
      </w:pPr>
      <w:hyperlink w:anchor="_Toc452534790" w:history="1">
        <w:r w:rsidR="00A819FE" w:rsidRPr="00773B77">
          <w:rPr>
            <w:rStyle w:val="Hyperlink"/>
            <w:noProof/>
          </w:rPr>
          <w:t>User Stories</w:t>
        </w:r>
        <w:r w:rsidR="00A819FE">
          <w:rPr>
            <w:noProof/>
            <w:webHidden/>
          </w:rPr>
          <w:tab/>
        </w:r>
        <w:r w:rsidR="00A819FE">
          <w:rPr>
            <w:noProof/>
            <w:webHidden/>
          </w:rPr>
          <w:fldChar w:fldCharType="begin"/>
        </w:r>
        <w:r w:rsidR="00A819FE">
          <w:rPr>
            <w:noProof/>
            <w:webHidden/>
          </w:rPr>
          <w:instrText xml:space="preserve"> PAGEREF _Toc452534790 \h </w:instrText>
        </w:r>
        <w:r w:rsidR="00A819FE">
          <w:rPr>
            <w:noProof/>
            <w:webHidden/>
          </w:rPr>
        </w:r>
        <w:r w:rsidR="00A819FE">
          <w:rPr>
            <w:noProof/>
            <w:webHidden/>
          </w:rPr>
          <w:fldChar w:fldCharType="separate"/>
        </w:r>
        <w:r w:rsidR="00A819FE">
          <w:rPr>
            <w:noProof/>
            <w:webHidden/>
          </w:rPr>
          <w:t>8</w:t>
        </w:r>
        <w:r w:rsidR="00A819FE">
          <w:rPr>
            <w:noProof/>
            <w:webHidden/>
          </w:rPr>
          <w:fldChar w:fldCharType="end"/>
        </w:r>
      </w:hyperlink>
    </w:p>
    <w:p w14:paraId="5B8BE253" w14:textId="77777777" w:rsidR="00A819FE" w:rsidRDefault="00F06941">
      <w:pPr>
        <w:pStyle w:val="TOC3"/>
        <w:tabs>
          <w:tab w:val="right" w:leader="dot" w:pos="9350"/>
        </w:tabs>
        <w:rPr>
          <w:rFonts w:asciiTheme="minorHAnsi" w:eastAsiaTheme="minorEastAsia" w:hAnsiTheme="minorHAnsi"/>
          <w:noProof/>
        </w:rPr>
      </w:pPr>
      <w:hyperlink w:anchor="_Toc452534791" w:history="1">
        <w:r w:rsidR="00A819FE" w:rsidRPr="00773B77">
          <w:rPr>
            <w:rStyle w:val="Hyperlink"/>
            <w:noProof/>
          </w:rPr>
          <w:t>Demonstration</w:t>
        </w:r>
        <w:r w:rsidR="00A819FE">
          <w:rPr>
            <w:noProof/>
            <w:webHidden/>
          </w:rPr>
          <w:tab/>
        </w:r>
        <w:r w:rsidR="00A819FE">
          <w:rPr>
            <w:noProof/>
            <w:webHidden/>
          </w:rPr>
          <w:fldChar w:fldCharType="begin"/>
        </w:r>
        <w:r w:rsidR="00A819FE">
          <w:rPr>
            <w:noProof/>
            <w:webHidden/>
          </w:rPr>
          <w:instrText xml:space="preserve"> PAGEREF _Toc452534791 \h </w:instrText>
        </w:r>
        <w:r w:rsidR="00A819FE">
          <w:rPr>
            <w:noProof/>
            <w:webHidden/>
          </w:rPr>
        </w:r>
        <w:r w:rsidR="00A819FE">
          <w:rPr>
            <w:noProof/>
            <w:webHidden/>
          </w:rPr>
          <w:fldChar w:fldCharType="separate"/>
        </w:r>
        <w:r w:rsidR="00A819FE">
          <w:rPr>
            <w:noProof/>
            <w:webHidden/>
          </w:rPr>
          <w:t>8</w:t>
        </w:r>
        <w:r w:rsidR="00A819FE">
          <w:rPr>
            <w:noProof/>
            <w:webHidden/>
          </w:rPr>
          <w:fldChar w:fldCharType="end"/>
        </w:r>
      </w:hyperlink>
    </w:p>
    <w:p w14:paraId="20767AA0" w14:textId="77777777" w:rsidR="00A819FE" w:rsidRDefault="00F06941">
      <w:pPr>
        <w:pStyle w:val="TOC3"/>
        <w:tabs>
          <w:tab w:val="right" w:leader="dot" w:pos="9350"/>
        </w:tabs>
        <w:rPr>
          <w:rFonts w:asciiTheme="minorHAnsi" w:eastAsiaTheme="minorEastAsia" w:hAnsiTheme="minorHAnsi"/>
          <w:noProof/>
        </w:rPr>
      </w:pPr>
      <w:hyperlink w:anchor="_Toc452534792" w:history="1">
        <w:r w:rsidR="00A819FE" w:rsidRPr="00773B77">
          <w:rPr>
            <w:rStyle w:val="Hyperlink"/>
            <w:noProof/>
          </w:rPr>
          <w:t xml:space="preserve">Sample </w:t>
        </w:r>
        <w:r w:rsidR="00CC47DC">
          <w:rPr>
            <w:rStyle w:val="Hyperlink"/>
            <w:noProof/>
          </w:rPr>
          <w:t>Attestation Hub</w:t>
        </w:r>
        <w:r w:rsidR="00A819FE" w:rsidRPr="00773B77">
          <w:rPr>
            <w:rStyle w:val="Hyperlink"/>
            <w:noProof/>
          </w:rPr>
          <w:t xml:space="preserve"> Workflow</w:t>
        </w:r>
        <w:r w:rsidR="00A819FE">
          <w:rPr>
            <w:noProof/>
            <w:webHidden/>
          </w:rPr>
          <w:tab/>
        </w:r>
        <w:r w:rsidR="00A819FE">
          <w:rPr>
            <w:noProof/>
            <w:webHidden/>
          </w:rPr>
          <w:fldChar w:fldCharType="begin"/>
        </w:r>
        <w:r w:rsidR="00A819FE">
          <w:rPr>
            <w:noProof/>
            <w:webHidden/>
          </w:rPr>
          <w:instrText xml:space="preserve"> PAGEREF _Toc452534792 \h </w:instrText>
        </w:r>
        <w:r w:rsidR="00A819FE">
          <w:rPr>
            <w:noProof/>
            <w:webHidden/>
          </w:rPr>
        </w:r>
        <w:r w:rsidR="00A819FE">
          <w:rPr>
            <w:noProof/>
            <w:webHidden/>
          </w:rPr>
          <w:fldChar w:fldCharType="separate"/>
        </w:r>
        <w:r w:rsidR="00A819FE">
          <w:rPr>
            <w:noProof/>
            <w:webHidden/>
          </w:rPr>
          <w:t>8</w:t>
        </w:r>
        <w:r w:rsidR="00A819FE">
          <w:rPr>
            <w:noProof/>
            <w:webHidden/>
          </w:rPr>
          <w:fldChar w:fldCharType="end"/>
        </w:r>
      </w:hyperlink>
    </w:p>
    <w:p w14:paraId="7C4AFD59" w14:textId="77777777" w:rsidR="00A819FE" w:rsidRDefault="00F06941">
      <w:pPr>
        <w:pStyle w:val="TOC1"/>
        <w:tabs>
          <w:tab w:val="right" w:leader="dot" w:pos="9350"/>
        </w:tabs>
        <w:rPr>
          <w:rFonts w:asciiTheme="minorHAnsi" w:eastAsiaTheme="minorEastAsia" w:hAnsiTheme="minorHAnsi"/>
          <w:noProof/>
        </w:rPr>
      </w:pPr>
      <w:hyperlink w:anchor="_Toc452534793" w:history="1">
        <w:r w:rsidR="00A819FE" w:rsidRPr="00773B77">
          <w:rPr>
            <w:rStyle w:val="Hyperlink"/>
            <w:noProof/>
          </w:rPr>
          <w:t>Logistics</w:t>
        </w:r>
        <w:r w:rsidR="00A819FE">
          <w:rPr>
            <w:noProof/>
            <w:webHidden/>
          </w:rPr>
          <w:tab/>
        </w:r>
        <w:r w:rsidR="00A819FE">
          <w:rPr>
            <w:noProof/>
            <w:webHidden/>
          </w:rPr>
          <w:fldChar w:fldCharType="begin"/>
        </w:r>
        <w:r w:rsidR="00A819FE">
          <w:rPr>
            <w:noProof/>
            <w:webHidden/>
          </w:rPr>
          <w:instrText xml:space="preserve"> PAGEREF _Toc452534793 \h </w:instrText>
        </w:r>
        <w:r w:rsidR="00A819FE">
          <w:rPr>
            <w:noProof/>
            <w:webHidden/>
          </w:rPr>
        </w:r>
        <w:r w:rsidR="00A819FE">
          <w:rPr>
            <w:noProof/>
            <w:webHidden/>
          </w:rPr>
          <w:fldChar w:fldCharType="separate"/>
        </w:r>
        <w:r w:rsidR="00A819FE">
          <w:rPr>
            <w:noProof/>
            <w:webHidden/>
          </w:rPr>
          <w:t>8</w:t>
        </w:r>
        <w:r w:rsidR="00A819FE">
          <w:rPr>
            <w:noProof/>
            <w:webHidden/>
          </w:rPr>
          <w:fldChar w:fldCharType="end"/>
        </w:r>
      </w:hyperlink>
    </w:p>
    <w:p w14:paraId="63E64C7F" w14:textId="77777777" w:rsidR="00A819FE" w:rsidRDefault="00F06941">
      <w:pPr>
        <w:pStyle w:val="TOC2"/>
        <w:tabs>
          <w:tab w:val="right" w:leader="dot" w:pos="9350"/>
        </w:tabs>
        <w:rPr>
          <w:rFonts w:asciiTheme="minorHAnsi" w:eastAsiaTheme="minorEastAsia" w:hAnsiTheme="minorHAnsi"/>
          <w:noProof/>
        </w:rPr>
      </w:pPr>
      <w:hyperlink w:anchor="_Toc452534794" w:history="1">
        <w:r w:rsidR="00A819FE" w:rsidRPr="00773B77">
          <w:rPr>
            <w:rStyle w:val="Hyperlink"/>
            <w:noProof/>
          </w:rPr>
          <w:t>Distribution</w:t>
        </w:r>
        <w:r w:rsidR="00A819FE">
          <w:rPr>
            <w:noProof/>
            <w:webHidden/>
          </w:rPr>
          <w:tab/>
        </w:r>
        <w:r w:rsidR="00A819FE">
          <w:rPr>
            <w:noProof/>
            <w:webHidden/>
          </w:rPr>
          <w:fldChar w:fldCharType="begin"/>
        </w:r>
        <w:r w:rsidR="00A819FE">
          <w:rPr>
            <w:noProof/>
            <w:webHidden/>
          </w:rPr>
          <w:instrText xml:space="preserve"> PAGEREF _Toc452534794 \h </w:instrText>
        </w:r>
        <w:r w:rsidR="00A819FE">
          <w:rPr>
            <w:noProof/>
            <w:webHidden/>
          </w:rPr>
        </w:r>
        <w:r w:rsidR="00A819FE">
          <w:rPr>
            <w:noProof/>
            <w:webHidden/>
          </w:rPr>
          <w:fldChar w:fldCharType="separate"/>
        </w:r>
        <w:r w:rsidR="00A819FE">
          <w:rPr>
            <w:noProof/>
            <w:webHidden/>
          </w:rPr>
          <w:t>8</w:t>
        </w:r>
        <w:r w:rsidR="00A819FE">
          <w:rPr>
            <w:noProof/>
            <w:webHidden/>
          </w:rPr>
          <w:fldChar w:fldCharType="end"/>
        </w:r>
      </w:hyperlink>
    </w:p>
    <w:p w14:paraId="15118612" w14:textId="77777777" w:rsidR="00A819FE" w:rsidRDefault="00F06941">
      <w:pPr>
        <w:pStyle w:val="TOC2"/>
        <w:tabs>
          <w:tab w:val="right" w:leader="dot" w:pos="9350"/>
        </w:tabs>
        <w:rPr>
          <w:rFonts w:asciiTheme="minorHAnsi" w:eastAsiaTheme="minorEastAsia" w:hAnsiTheme="minorHAnsi"/>
          <w:noProof/>
        </w:rPr>
      </w:pPr>
      <w:hyperlink w:anchor="_Toc452534795" w:history="1">
        <w:r w:rsidR="00A819FE" w:rsidRPr="00773B77">
          <w:rPr>
            <w:rStyle w:val="Hyperlink"/>
            <w:noProof/>
          </w:rPr>
          <w:t>Installation</w:t>
        </w:r>
        <w:r w:rsidR="00A819FE">
          <w:rPr>
            <w:noProof/>
            <w:webHidden/>
          </w:rPr>
          <w:tab/>
        </w:r>
        <w:r w:rsidR="00A819FE">
          <w:rPr>
            <w:noProof/>
            <w:webHidden/>
          </w:rPr>
          <w:fldChar w:fldCharType="begin"/>
        </w:r>
        <w:r w:rsidR="00A819FE">
          <w:rPr>
            <w:noProof/>
            <w:webHidden/>
          </w:rPr>
          <w:instrText xml:space="preserve"> PAGEREF _Toc452534795 \h </w:instrText>
        </w:r>
        <w:r w:rsidR="00A819FE">
          <w:rPr>
            <w:noProof/>
            <w:webHidden/>
          </w:rPr>
        </w:r>
        <w:r w:rsidR="00A819FE">
          <w:rPr>
            <w:noProof/>
            <w:webHidden/>
          </w:rPr>
          <w:fldChar w:fldCharType="separate"/>
        </w:r>
        <w:r w:rsidR="00A819FE">
          <w:rPr>
            <w:noProof/>
            <w:webHidden/>
          </w:rPr>
          <w:t>9</w:t>
        </w:r>
        <w:r w:rsidR="00A819FE">
          <w:rPr>
            <w:noProof/>
            <w:webHidden/>
          </w:rPr>
          <w:fldChar w:fldCharType="end"/>
        </w:r>
      </w:hyperlink>
    </w:p>
    <w:p w14:paraId="5C512386" w14:textId="77777777" w:rsidR="00A819FE" w:rsidRDefault="00F06941">
      <w:pPr>
        <w:pStyle w:val="TOC2"/>
        <w:tabs>
          <w:tab w:val="right" w:leader="dot" w:pos="9350"/>
        </w:tabs>
        <w:rPr>
          <w:rFonts w:asciiTheme="minorHAnsi" w:eastAsiaTheme="minorEastAsia" w:hAnsiTheme="minorHAnsi"/>
          <w:noProof/>
        </w:rPr>
      </w:pPr>
      <w:hyperlink w:anchor="_Toc452534796" w:history="1">
        <w:r w:rsidR="00A819FE" w:rsidRPr="00773B77">
          <w:rPr>
            <w:rStyle w:val="Hyperlink"/>
            <w:noProof/>
          </w:rPr>
          <w:t>Uninstallation</w:t>
        </w:r>
        <w:r w:rsidR="00A819FE">
          <w:rPr>
            <w:noProof/>
            <w:webHidden/>
          </w:rPr>
          <w:tab/>
        </w:r>
        <w:r w:rsidR="00A819FE">
          <w:rPr>
            <w:noProof/>
            <w:webHidden/>
          </w:rPr>
          <w:fldChar w:fldCharType="begin"/>
        </w:r>
        <w:r w:rsidR="00A819FE">
          <w:rPr>
            <w:noProof/>
            <w:webHidden/>
          </w:rPr>
          <w:instrText xml:space="preserve"> PAGEREF _Toc452534796 \h </w:instrText>
        </w:r>
        <w:r w:rsidR="00A819FE">
          <w:rPr>
            <w:noProof/>
            <w:webHidden/>
          </w:rPr>
        </w:r>
        <w:r w:rsidR="00A819FE">
          <w:rPr>
            <w:noProof/>
            <w:webHidden/>
          </w:rPr>
          <w:fldChar w:fldCharType="separate"/>
        </w:r>
        <w:r w:rsidR="00A819FE">
          <w:rPr>
            <w:noProof/>
            <w:webHidden/>
          </w:rPr>
          <w:t>9</w:t>
        </w:r>
        <w:r w:rsidR="00A819FE">
          <w:rPr>
            <w:noProof/>
            <w:webHidden/>
          </w:rPr>
          <w:fldChar w:fldCharType="end"/>
        </w:r>
      </w:hyperlink>
    </w:p>
    <w:p w14:paraId="2FCCB45B" w14:textId="77777777" w:rsidR="00A819FE" w:rsidRDefault="00F06941">
      <w:pPr>
        <w:pStyle w:val="TOC1"/>
        <w:tabs>
          <w:tab w:val="right" w:leader="dot" w:pos="9350"/>
        </w:tabs>
        <w:rPr>
          <w:rFonts w:asciiTheme="minorHAnsi" w:eastAsiaTheme="minorEastAsia" w:hAnsiTheme="minorHAnsi"/>
          <w:noProof/>
        </w:rPr>
      </w:pPr>
      <w:hyperlink w:anchor="_Toc452534797" w:history="1">
        <w:r w:rsidR="00A819FE" w:rsidRPr="00773B77">
          <w:rPr>
            <w:rStyle w:val="Hyperlink"/>
            <w:noProof/>
          </w:rPr>
          <w:t>External Interfaces</w:t>
        </w:r>
        <w:r w:rsidR="00A819FE">
          <w:rPr>
            <w:noProof/>
            <w:webHidden/>
          </w:rPr>
          <w:tab/>
        </w:r>
        <w:r w:rsidR="00A819FE">
          <w:rPr>
            <w:noProof/>
            <w:webHidden/>
          </w:rPr>
          <w:fldChar w:fldCharType="begin"/>
        </w:r>
        <w:r w:rsidR="00A819FE">
          <w:rPr>
            <w:noProof/>
            <w:webHidden/>
          </w:rPr>
          <w:instrText xml:space="preserve"> PAGEREF _Toc452534797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5B2FD761" w14:textId="77777777" w:rsidR="00A819FE" w:rsidRDefault="00F06941">
      <w:pPr>
        <w:pStyle w:val="TOC2"/>
        <w:tabs>
          <w:tab w:val="right" w:leader="dot" w:pos="9350"/>
        </w:tabs>
        <w:rPr>
          <w:rFonts w:asciiTheme="minorHAnsi" w:eastAsiaTheme="minorEastAsia" w:hAnsiTheme="minorHAnsi"/>
          <w:noProof/>
        </w:rPr>
      </w:pPr>
      <w:hyperlink w:anchor="_Toc452534798" w:history="1">
        <w:r w:rsidR="00A819FE" w:rsidRPr="00773B77">
          <w:rPr>
            <w:rStyle w:val="Hyperlink"/>
            <w:noProof/>
          </w:rPr>
          <w:t>Human</w:t>
        </w:r>
        <w:r w:rsidR="00A819FE">
          <w:rPr>
            <w:noProof/>
            <w:webHidden/>
          </w:rPr>
          <w:tab/>
        </w:r>
        <w:r w:rsidR="00A819FE">
          <w:rPr>
            <w:noProof/>
            <w:webHidden/>
          </w:rPr>
          <w:fldChar w:fldCharType="begin"/>
        </w:r>
        <w:r w:rsidR="00A819FE">
          <w:rPr>
            <w:noProof/>
            <w:webHidden/>
          </w:rPr>
          <w:instrText xml:space="preserve"> PAGEREF _Toc452534798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556699A6" w14:textId="77777777" w:rsidR="00A819FE" w:rsidRDefault="00F06941">
      <w:pPr>
        <w:pStyle w:val="TOC2"/>
        <w:tabs>
          <w:tab w:val="right" w:leader="dot" w:pos="9350"/>
        </w:tabs>
        <w:rPr>
          <w:rFonts w:asciiTheme="minorHAnsi" w:eastAsiaTheme="minorEastAsia" w:hAnsiTheme="minorHAnsi"/>
          <w:noProof/>
        </w:rPr>
      </w:pPr>
      <w:hyperlink w:anchor="_Toc452534799" w:history="1">
        <w:r w:rsidR="00A819FE" w:rsidRPr="00773B77">
          <w:rPr>
            <w:rStyle w:val="Hyperlink"/>
            <w:noProof/>
          </w:rPr>
          <w:t>Software</w:t>
        </w:r>
        <w:r w:rsidR="00A819FE">
          <w:rPr>
            <w:noProof/>
            <w:webHidden/>
          </w:rPr>
          <w:tab/>
        </w:r>
        <w:r w:rsidR="00A819FE">
          <w:rPr>
            <w:noProof/>
            <w:webHidden/>
          </w:rPr>
          <w:fldChar w:fldCharType="begin"/>
        </w:r>
        <w:r w:rsidR="00A819FE">
          <w:rPr>
            <w:noProof/>
            <w:webHidden/>
          </w:rPr>
          <w:instrText xml:space="preserve"> PAGEREF _Toc452534799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5C216758" w14:textId="77777777" w:rsidR="00A819FE" w:rsidRDefault="00F06941">
      <w:pPr>
        <w:pStyle w:val="TOC2"/>
        <w:tabs>
          <w:tab w:val="right" w:leader="dot" w:pos="9350"/>
        </w:tabs>
        <w:rPr>
          <w:rFonts w:asciiTheme="minorHAnsi" w:eastAsiaTheme="minorEastAsia" w:hAnsiTheme="minorHAnsi"/>
          <w:noProof/>
        </w:rPr>
      </w:pPr>
      <w:hyperlink w:anchor="_Toc452534800" w:history="1">
        <w:r w:rsidR="00A819FE" w:rsidRPr="00773B77">
          <w:rPr>
            <w:rStyle w:val="Hyperlink"/>
            <w:noProof/>
          </w:rPr>
          <w:t>Hardware</w:t>
        </w:r>
        <w:r w:rsidR="00A819FE">
          <w:rPr>
            <w:noProof/>
            <w:webHidden/>
          </w:rPr>
          <w:tab/>
        </w:r>
        <w:r w:rsidR="00A819FE">
          <w:rPr>
            <w:noProof/>
            <w:webHidden/>
          </w:rPr>
          <w:fldChar w:fldCharType="begin"/>
        </w:r>
        <w:r w:rsidR="00A819FE">
          <w:rPr>
            <w:noProof/>
            <w:webHidden/>
          </w:rPr>
          <w:instrText xml:space="preserve"> PAGEREF _Toc452534800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08868658" w14:textId="77777777" w:rsidR="00A819FE" w:rsidRDefault="00F06941">
      <w:pPr>
        <w:pStyle w:val="TOC2"/>
        <w:tabs>
          <w:tab w:val="right" w:leader="dot" w:pos="9350"/>
        </w:tabs>
        <w:rPr>
          <w:rFonts w:asciiTheme="minorHAnsi" w:eastAsiaTheme="minorEastAsia" w:hAnsiTheme="minorHAnsi"/>
          <w:noProof/>
        </w:rPr>
      </w:pPr>
      <w:hyperlink w:anchor="_Toc452534801" w:history="1">
        <w:r w:rsidR="00A819FE" w:rsidRPr="00773B77">
          <w:rPr>
            <w:rStyle w:val="Hyperlink"/>
            <w:noProof/>
          </w:rPr>
          <w:t>Communications</w:t>
        </w:r>
        <w:r w:rsidR="00A819FE">
          <w:rPr>
            <w:noProof/>
            <w:webHidden/>
          </w:rPr>
          <w:tab/>
        </w:r>
        <w:r w:rsidR="00A819FE">
          <w:rPr>
            <w:noProof/>
            <w:webHidden/>
          </w:rPr>
          <w:fldChar w:fldCharType="begin"/>
        </w:r>
        <w:r w:rsidR="00A819FE">
          <w:rPr>
            <w:noProof/>
            <w:webHidden/>
          </w:rPr>
          <w:instrText xml:space="preserve"> PAGEREF _Toc452534801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2BDC9C9C" w14:textId="77777777" w:rsidR="00A819FE" w:rsidRDefault="00F06941">
      <w:pPr>
        <w:pStyle w:val="TOC1"/>
        <w:tabs>
          <w:tab w:val="right" w:leader="dot" w:pos="9350"/>
        </w:tabs>
        <w:rPr>
          <w:rFonts w:asciiTheme="minorHAnsi" w:eastAsiaTheme="minorEastAsia" w:hAnsiTheme="minorHAnsi"/>
          <w:noProof/>
        </w:rPr>
      </w:pPr>
      <w:hyperlink w:anchor="_Toc452534802" w:history="1">
        <w:r w:rsidR="00A819FE" w:rsidRPr="00773B77">
          <w:rPr>
            <w:rStyle w:val="Hyperlink"/>
            <w:noProof/>
          </w:rPr>
          <w:t>Features</w:t>
        </w:r>
        <w:r w:rsidR="00A819FE">
          <w:rPr>
            <w:noProof/>
            <w:webHidden/>
          </w:rPr>
          <w:tab/>
        </w:r>
        <w:r w:rsidR="00A819FE">
          <w:rPr>
            <w:noProof/>
            <w:webHidden/>
          </w:rPr>
          <w:fldChar w:fldCharType="begin"/>
        </w:r>
        <w:r w:rsidR="00A819FE">
          <w:rPr>
            <w:noProof/>
            <w:webHidden/>
          </w:rPr>
          <w:instrText xml:space="preserve"> PAGEREF _Toc452534802 \h </w:instrText>
        </w:r>
        <w:r w:rsidR="00A819FE">
          <w:rPr>
            <w:noProof/>
            <w:webHidden/>
          </w:rPr>
        </w:r>
        <w:r w:rsidR="00A819FE">
          <w:rPr>
            <w:noProof/>
            <w:webHidden/>
          </w:rPr>
          <w:fldChar w:fldCharType="separate"/>
        </w:r>
        <w:r w:rsidR="00A819FE">
          <w:rPr>
            <w:noProof/>
            <w:webHidden/>
          </w:rPr>
          <w:t>10</w:t>
        </w:r>
        <w:r w:rsidR="00A819FE">
          <w:rPr>
            <w:noProof/>
            <w:webHidden/>
          </w:rPr>
          <w:fldChar w:fldCharType="end"/>
        </w:r>
      </w:hyperlink>
    </w:p>
    <w:p w14:paraId="4970E0D1" w14:textId="77777777" w:rsidR="00A819FE" w:rsidRDefault="00F06941">
      <w:pPr>
        <w:pStyle w:val="TOC1"/>
        <w:tabs>
          <w:tab w:val="right" w:leader="dot" w:pos="9350"/>
        </w:tabs>
        <w:rPr>
          <w:rFonts w:asciiTheme="minorHAnsi" w:eastAsiaTheme="minorEastAsia" w:hAnsiTheme="minorHAnsi"/>
          <w:noProof/>
        </w:rPr>
      </w:pPr>
      <w:hyperlink w:anchor="_Toc452534803" w:history="1">
        <w:r w:rsidR="00A819FE" w:rsidRPr="00773B77">
          <w:rPr>
            <w:rStyle w:val="Hyperlink"/>
            <w:noProof/>
          </w:rPr>
          <w:t>Quality Requirements</w:t>
        </w:r>
        <w:r w:rsidR="00A819FE">
          <w:rPr>
            <w:noProof/>
            <w:webHidden/>
          </w:rPr>
          <w:tab/>
        </w:r>
        <w:r w:rsidR="00A819FE">
          <w:rPr>
            <w:noProof/>
            <w:webHidden/>
          </w:rPr>
          <w:fldChar w:fldCharType="begin"/>
        </w:r>
        <w:r w:rsidR="00A819FE">
          <w:rPr>
            <w:noProof/>
            <w:webHidden/>
          </w:rPr>
          <w:instrText xml:space="preserve"> PAGEREF _Toc452534803 \h </w:instrText>
        </w:r>
        <w:r w:rsidR="00A819FE">
          <w:rPr>
            <w:noProof/>
            <w:webHidden/>
          </w:rPr>
        </w:r>
        <w:r w:rsidR="00A819FE">
          <w:rPr>
            <w:noProof/>
            <w:webHidden/>
          </w:rPr>
          <w:fldChar w:fldCharType="separate"/>
        </w:r>
        <w:r w:rsidR="00A819FE">
          <w:rPr>
            <w:noProof/>
            <w:webHidden/>
          </w:rPr>
          <w:t>11</w:t>
        </w:r>
        <w:r w:rsidR="00A819FE">
          <w:rPr>
            <w:noProof/>
            <w:webHidden/>
          </w:rPr>
          <w:fldChar w:fldCharType="end"/>
        </w:r>
      </w:hyperlink>
    </w:p>
    <w:p w14:paraId="0A6D8B18" w14:textId="77777777" w:rsidR="00A819FE" w:rsidRDefault="00F06941">
      <w:pPr>
        <w:pStyle w:val="TOC2"/>
        <w:tabs>
          <w:tab w:val="right" w:leader="dot" w:pos="9350"/>
        </w:tabs>
        <w:rPr>
          <w:rFonts w:asciiTheme="minorHAnsi" w:eastAsiaTheme="minorEastAsia" w:hAnsiTheme="minorHAnsi"/>
          <w:noProof/>
        </w:rPr>
      </w:pPr>
      <w:hyperlink w:anchor="_Toc452534804" w:history="1">
        <w:r w:rsidR="00A819FE" w:rsidRPr="00773B77">
          <w:rPr>
            <w:rStyle w:val="Hyperlink"/>
            <w:noProof/>
          </w:rPr>
          <w:t>User Experience</w:t>
        </w:r>
        <w:r w:rsidR="00A819FE">
          <w:rPr>
            <w:noProof/>
            <w:webHidden/>
          </w:rPr>
          <w:tab/>
        </w:r>
        <w:r w:rsidR="00A819FE">
          <w:rPr>
            <w:noProof/>
            <w:webHidden/>
          </w:rPr>
          <w:fldChar w:fldCharType="begin"/>
        </w:r>
        <w:r w:rsidR="00A819FE">
          <w:rPr>
            <w:noProof/>
            <w:webHidden/>
          </w:rPr>
          <w:instrText xml:space="preserve"> PAGEREF _Toc452534804 \h </w:instrText>
        </w:r>
        <w:r w:rsidR="00A819FE">
          <w:rPr>
            <w:noProof/>
            <w:webHidden/>
          </w:rPr>
        </w:r>
        <w:r w:rsidR="00A819FE">
          <w:rPr>
            <w:noProof/>
            <w:webHidden/>
          </w:rPr>
          <w:fldChar w:fldCharType="separate"/>
        </w:r>
        <w:r w:rsidR="00A819FE">
          <w:rPr>
            <w:noProof/>
            <w:webHidden/>
          </w:rPr>
          <w:t>11</w:t>
        </w:r>
        <w:r w:rsidR="00A819FE">
          <w:rPr>
            <w:noProof/>
            <w:webHidden/>
          </w:rPr>
          <w:fldChar w:fldCharType="end"/>
        </w:r>
      </w:hyperlink>
    </w:p>
    <w:p w14:paraId="277DD10A" w14:textId="77777777" w:rsidR="00A819FE" w:rsidRDefault="00F06941">
      <w:pPr>
        <w:pStyle w:val="TOC2"/>
        <w:tabs>
          <w:tab w:val="right" w:leader="dot" w:pos="9350"/>
        </w:tabs>
        <w:rPr>
          <w:rFonts w:asciiTheme="minorHAnsi" w:eastAsiaTheme="minorEastAsia" w:hAnsiTheme="minorHAnsi"/>
          <w:noProof/>
        </w:rPr>
      </w:pPr>
      <w:hyperlink w:anchor="_Toc452534805" w:history="1">
        <w:r w:rsidR="00A819FE" w:rsidRPr="00773B77">
          <w:rPr>
            <w:rStyle w:val="Hyperlink"/>
            <w:noProof/>
          </w:rPr>
          <w:t>Performance</w:t>
        </w:r>
        <w:r w:rsidR="00A819FE">
          <w:rPr>
            <w:noProof/>
            <w:webHidden/>
          </w:rPr>
          <w:tab/>
        </w:r>
        <w:r w:rsidR="00A819FE">
          <w:rPr>
            <w:noProof/>
            <w:webHidden/>
          </w:rPr>
          <w:fldChar w:fldCharType="begin"/>
        </w:r>
        <w:r w:rsidR="00A819FE">
          <w:rPr>
            <w:noProof/>
            <w:webHidden/>
          </w:rPr>
          <w:instrText xml:space="preserve"> PAGEREF _Toc452534805 \h </w:instrText>
        </w:r>
        <w:r w:rsidR="00A819FE">
          <w:rPr>
            <w:noProof/>
            <w:webHidden/>
          </w:rPr>
        </w:r>
        <w:r w:rsidR="00A819FE">
          <w:rPr>
            <w:noProof/>
            <w:webHidden/>
          </w:rPr>
          <w:fldChar w:fldCharType="separate"/>
        </w:r>
        <w:r w:rsidR="00A819FE">
          <w:rPr>
            <w:noProof/>
            <w:webHidden/>
          </w:rPr>
          <w:t>12</w:t>
        </w:r>
        <w:r w:rsidR="00A819FE">
          <w:rPr>
            <w:noProof/>
            <w:webHidden/>
          </w:rPr>
          <w:fldChar w:fldCharType="end"/>
        </w:r>
      </w:hyperlink>
    </w:p>
    <w:p w14:paraId="20C944C0" w14:textId="77777777" w:rsidR="00A819FE" w:rsidRDefault="00F06941">
      <w:pPr>
        <w:pStyle w:val="TOC2"/>
        <w:tabs>
          <w:tab w:val="right" w:leader="dot" w:pos="9350"/>
        </w:tabs>
        <w:rPr>
          <w:rFonts w:asciiTheme="minorHAnsi" w:eastAsiaTheme="minorEastAsia" w:hAnsiTheme="minorHAnsi"/>
          <w:noProof/>
        </w:rPr>
      </w:pPr>
      <w:hyperlink w:anchor="_Toc452534806" w:history="1">
        <w:r w:rsidR="00A819FE" w:rsidRPr="00773B77">
          <w:rPr>
            <w:rStyle w:val="Hyperlink"/>
            <w:noProof/>
          </w:rPr>
          <w:t>Scalability</w:t>
        </w:r>
        <w:r w:rsidR="00A819FE">
          <w:rPr>
            <w:noProof/>
            <w:webHidden/>
          </w:rPr>
          <w:tab/>
        </w:r>
        <w:r w:rsidR="00A819FE">
          <w:rPr>
            <w:noProof/>
            <w:webHidden/>
          </w:rPr>
          <w:fldChar w:fldCharType="begin"/>
        </w:r>
        <w:r w:rsidR="00A819FE">
          <w:rPr>
            <w:noProof/>
            <w:webHidden/>
          </w:rPr>
          <w:instrText xml:space="preserve"> PAGEREF _Toc452534806 \h </w:instrText>
        </w:r>
        <w:r w:rsidR="00A819FE">
          <w:rPr>
            <w:noProof/>
            <w:webHidden/>
          </w:rPr>
        </w:r>
        <w:r w:rsidR="00A819FE">
          <w:rPr>
            <w:noProof/>
            <w:webHidden/>
          </w:rPr>
          <w:fldChar w:fldCharType="separate"/>
        </w:r>
        <w:r w:rsidR="00A819FE">
          <w:rPr>
            <w:noProof/>
            <w:webHidden/>
          </w:rPr>
          <w:t>12</w:t>
        </w:r>
        <w:r w:rsidR="00A819FE">
          <w:rPr>
            <w:noProof/>
            <w:webHidden/>
          </w:rPr>
          <w:fldChar w:fldCharType="end"/>
        </w:r>
      </w:hyperlink>
    </w:p>
    <w:p w14:paraId="645F449A" w14:textId="77777777" w:rsidR="00A819FE" w:rsidRDefault="00F06941">
      <w:pPr>
        <w:pStyle w:val="TOC2"/>
        <w:tabs>
          <w:tab w:val="right" w:leader="dot" w:pos="9350"/>
        </w:tabs>
        <w:rPr>
          <w:rFonts w:asciiTheme="minorHAnsi" w:eastAsiaTheme="minorEastAsia" w:hAnsiTheme="minorHAnsi"/>
          <w:noProof/>
        </w:rPr>
      </w:pPr>
      <w:hyperlink w:anchor="_Toc452534807" w:history="1">
        <w:r w:rsidR="00A819FE" w:rsidRPr="00773B77">
          <w:rPr>
            <w:rStyle w:val="Hyperlink"/>
            <w:noProof/>
          </w:rPr>
          <w:t>Capacity</w:t>
        </w:r>
        <w:r w:rsidR="00A819FE">
          <w:rPr>
            <w:noProof/>
            <w:webHidden/>
          </w:rPr>
          <w:tab/>
        </w:r>
        <w:r w:rsidR="00A819FE">
          <w:rPr>
            <w:noProof/>
            <w:webHidden/>
          </w:rPr>
          <w:fldChar w:fldCharType="begin"/>
        </w:r>
        <w:r w:rsidR="00A819FE">
          <w:rPr>
            <w:noProof/>
            <w:webHidden/>
          </w:rPr>
          <w:instrText xml:space="preserve"> PAGEREF _Toc452534807 \h </w:instrText>
        </w:r>
        <w:r w:rsidR="00A819FE">
          <w:rPr>
            <w:noProof/>
            <w:webHidden/>
          </w:rPr>
        </w:r>
        <w:r w:rsidR="00A819FE">
          <w:rPr>
            <w:noProof/>
            <w:webHidden/>
          </w:rPr>
          <w:fldChar w:fldCharType="separate"/>
        </w:r>
        <w:r w:rsidR="00A819FE">
          <w:rPr>
            <w:noProof/>
            <w:webHidden/>
          </w:rPr>
          <w:t>12</w:t>
        </w:r>
        <w:r w:rsidR="00A819FE">
          <w:rPr>
            <w:noProof/>
            <w:webHidden/>
          </w:rPr>
          <w:fldChar w:fldCharType="end"/>
        </w:r>
      </w:hyperlink>
    </w:p>
    <w:p w14:paraId="35D7B365" w14:textId="77777777" w:rsidR="00A819FE" w:rsidRDefault="00F06941">
      <w:pPr>
        <w:pStyle w:val="TOC2"/>
        <w:tabs>
          <w:tab w:val="right" w:leader="dot" w:pos="9350"/>
        </w:tabs>
        <w:rPr>
          <w:rFonts w:asciiTheme="minorHAnsi" w:eastAsiaTheme="minorEastAsia" w:hAnsiTheme="minorHAnsi"/>
          <w:noProof/>
        </w:rPr>
      </w:pPr>
      <w:hyperlink w:anchor="_Toc452534808" w:history="1">
        <w:r w:rsidR="00A819FE" w:rsidRPr="00773B77">
          <w:rPr>
            <w:rStyle w:val="Hyperlink"/>
            <w:noProof/>
          </w:rPr>
          <w:t>Availability</w:t>
        </w:r>
        <w:r w:rsidR="00A819FE">
          <w:rPr>
            <w:noProof/>
            <w:webHidden/>
          </w:rPr>
          <w:tab/>
        </w:r>
        <w:r w:rsidR="00A819FE">
          <w:rPr>
            <w:noProof/>
            <w:webHidden/>
          </w:rPr>
          <w:fldChar w:fldCharType="begin"/>
        </w:r>
        <w:r w:rsidR="00A819FE">
          <w:rPr>
            <w:noProof/>
            <w:webHidden/>
          </w:rPr>
          <w:instrText xml:space="preserve"> PAGEREF _Toc452534808 \h </w:instrText>
        </w:r>
        <w:r w:rsidR="00A819FE">
          <w:rPr>
            <w:noProof/>
            <w:webHidden/>
          </w:rPr>
        </w:r>
        <w:r w:rsidR="00A819FE">
          <w:rPr>
            <w:noProof/>
            <w:webHidden/>
          </w:rPr>
          <w:fldChar w:fldCharType="separate"/>
        </w:r>
        <w:r w:rsidR="00A819FE">
          <w:rPr>
            <w:noProof/>
            <w:webHidden/>
          </w:rPr>
          <w:t>13</w:t>
        </w:r>
        <w:r w:rsidR="00A819FE">
          <w:rPr>
            <w:noProof/>
            <w:webHidden/>
          </w:rPr>
          <w:fldChar w:fldCharType="end"/>
        </w:r>
      </w:hyperlink>
    </w:p>
    <w:p w14:paraId="2F09EF4D" w14:textId="77777777" w:rsidR="00A819FE" w:rsidRDefault="00F06941">
      <w:pPr>
        <w:pStyle w:val="TOC2"/>
        <w:tabs>
          <w:tab w:val="right" w:leader="dot" w:pos="9350"/>
        </w:tabs>
        <w:rPr>
          <w:rFonts w:asciiTheme="minorHAnsi" w:eastAsiaTheme="minorEastAsia" w:hAnsiTheme="minorHAnsi"/>
          <w:noProof/>
        </w:rPr>
      </w:pPr>
      <w:hyperlink w:anchor="_Toc452534809" w:history="1">
        <w:r w:rsidR="00A819FE" w:rsidRPr="00773B77">
          <w:rPr>
            <w:rStyle w:val="Hyperlink"/>
            <w:noProof/>
          </w:rPr>
          <w:t>Reliability</w:t>
        </w:r>
        <w:r w:rsidR="00A819FE">
          <w:rPr>
            <w:noProof/>
            <w:webHidden/>
          </w:rPr>
          <w:tab/>
        </w:r>
        <w:r w:rsidR="00A819FE">
          <w:rPr>
            <w:noProof/>
            <w:webHidden/>
          </w:rPr>
          <w:fldChar w:fldCharType="begin"/>
        </w:r>
        <w:r w:rsidR="00A819FE">
          <w:rPr>
            <w:noProof/>
            <w:webHidden/>
          </w:rPr>
          <w:instrText xml:space="preserve"> PAGEREF _Toc452534809 \h </w:instrText>
        </w:r>
        <w:r w:rsidR="00A819FE">
          <w:rPr>
            <w:noProof/>
            <w:webHidden/>
          </w:rPr>
        </w:r>
        <w:r w:rsidR="00A819FE">
          <w:rPr>
            <w:noProof/>
            <w:webHidden/>
          </w:rPr>
          <w:fldChar w:fldCharType="separate"/>
        </w:r>
        <w:r w:rsidR="00A819FE">
          <w:rPr>
            <w:noProof/>
            <w:webHidden/>
          </w:rPr>
          <w:t>13</w:t>
        </w:r>
        <w:r w:rsidR="00A819FE">
          <w:rPr>
            <w:noProof/>
            <w:webHidden/>
          </w:rPr>
          <w:fldChar w:fldCharType="end"/>
        </w:r>
      </w:hyperlink>
    </w:p>
    <w:p w14:paraId="2B2E2CFF" w14:textId="77777777" w:rsidR="00A819FE" w:rsidRDefault="00F06941">
      <w:pPr>
        <w:pStyle w:val="TOC2"/>
        <w:tabs>
          <w:tab w:val="right" w:leader="dot" w:pos="9350"/>
        </w:tabs>
        <w:rPr>
          <w:rFonts w:asciiTheme="minorHAnsi" w:eastAsiaTheme="minorEastAsia" w:hAnsiTheme="minorHAnsi"/>
          <w:noProof/>
        </w:rPr>
      </w:pPr>
      <w:hyperlink w:anchor="_Toc452534810" w:history="1">
        <w:r w:rsidR="00A819FE" w:rsidRPr="00773B77">
          <w:rPr>
            <w:rStyle w:val="Hyperlink"/>
            <w:noProof/>
          </w:rPr>
          <w:t>Recoverability</w:t>
        </w:r>
        <w:r w:rsidR="00A819FE">
          <w:rPr>
            <w:noProof/>
            <w:webHidden/>
          </w:rPr>
          <w:tab/>
        </w:r>
        <w:r w:rsidR="00A819FE">
          <w:rPr>
            <w:noProof/>
            <w:webHidden/>
          </w:rPr>
          <w:fldChar w:fldCharType="begin"/>
        </w:r>
        <w:r w:rsidR="00A819FE">
          <w:rPr>
            <w:noProof/>
            <w:webHidden/>
          </w:rPr>
          <w:instrText xml:space="preserve"> PAGEREF _Toc452534810 \h </w:instrText>
        </w:r>
        <w:r w:rsidR="00A819FE">
          <w:rPr>
            <w:noProof/>
            <w:webHidden/>
          </w:rPr>
        </w:r>
        <w:r w:rsidR="00A819FE">
          <w:rPr>
            <w:noProof/>
            <w:webHidden/>
          </w:rPr>
          <w:fldChar w:fldCharType="separate"/>
        </w:r>
        <w:r w:rsidR="00A819FE">
          <w:rPr>
            <w:noProof/>
            <w:webHidden/>
          </w:rPr>
          <w:t>13</w:t>
        </w:r>
        <w:r w:rsidR="00A819FE">
          <w:rPr>
            <w:noProof/>
            <w:webHidden/>
          </w:rPr>
          <w:fldChar w:fldCharType="end"/>
        </w:r>
      </w:hyperlink>
    </w:p>
    <w:p w14:paraId="25810C2E" w14:textId="77777777" w:rsidR="00A819FE" w:rsidRDefault="00F06941">
      <w:pPr>
        <w:pStyle w:val="TOC2"/>
        <w:tabs>
          <w:tab w:val="right" w:leader="dot" w:pos="9350"/>
        </w:tabs>
        <w:rPr>
          <w:rFonts w:asciiTheme="minorHAnsi" w:eastAsiaTheme="minorEastAsia" w:hAnsiTheme="minorHAnsi"/>
          <w:noProof/>
        </w:rPr>
      </w:pPr>
      <w:hyperlink w:anchor="_Toc452534811" w:history="1">
        <w:r w:rsidR="00A819FE" w:rsidRPr="00773B77">
          <w:rPr>
            <w:rStyle w:val="Hyperlink"/>
            <w:noProof/>
          </w:rPr>
          <w:t>Maintainability</w:t>
        </w:r>
        <w:r w:rsidR="00A819FE">
          <w:rPr>
            <w:noProof/>
            <w:webHidden/>
          </w:rPr>
          <w:tab/>
        </w:r>
        <w:r w:rsidR="00A819FE">
          <w:rPr>
            <w:noProof/>
            <w:webHidden/>
          </w:rPr>
          <w:fldChar w:fldCharType="begin"/>
        </w:r>
        <w:r w:rsidR="00A819FE">
          <w:rPr>
            <w:noProof/>
            <w:webHidden/>
          </w:rPr>
          <w:instrText xml:space="preserve"> PAGEREF _Toc452534811 \h </w:instrText>
        </w:r>
        <w:r w:rsidR="00A819FE">
          <w:rPr>
            <w:noProof/>
            <w:webHidden/>
          </w:rPr>
        </w:r>
        <w:r w:rsidR="00A819FE">
          <w:rPr>
            <w:noProof/>
            <w:webHidden/>
          </w:rPr>
          <w:fldChar w:fldCharType="separate"/>
        </w:r>
        <w:r w:rsidR="00A819FE">
          <w:rPr>
            <w:noProof/>
            <w:webHidden/>
          </w:rPr>
          <w:t>13</w:t>
        </w:r>
        <w:r w:rsidR="00A819FE">
          <w:rPr>
            <w:noProof/>
            <w:webHidden/>
          </w:rPr>
          <w:fldChar w:fldCharType="end"/>
        </w:r>
      </w:hyperlink>
    </w:p>
    <w:p w14:paraId="62BCF682" w14:textId="77777777" w:rsidR="00A819FE" w:rsidRDefault="00F06941">
      <w:pPr>
        <w:pStyle w:val="TOC2"/>
        <w:tabs>
          <w:tab w:val="right" w:leader="dot" w:pos="9350"/>
        </w:tabs>
        <w:rPr>
          <w:rFonts w:asciiTheme="minorHAnsi" w:eastAsiaTheme="minorEastAsia" w:hAnsiTheme="minorHAnsi"/>
          <w:noProof/>
        </w:rPr>
      </w:pPr>
      <w:hyperlink w:anchor="_Toc452534812" w:history="1">
        <w:r w:rsidR="00A819FE" w:rsidRPr="00773B77">
          <w:rPr>
            <w:rStyle w:val="Hyperlink"/>
            <w:noProof/>
          </w:rPr>
          <w:t>Serviceability</w:t>
        </w:r>
        <w:r w:rsidR="00A819FE">
          <w:rPr>
            <w:noProof/>
            <w:webHidden/>
          </w:rPr>
          <w:tab/>
        </w:r>
        <w:r w:rsidR="00A819FE">
          <w:rPr>
            <w:noProof/>
            <w:webHidden/>
          </w:rPr>
          <w:fldChar w:fldCharType="begin"/>
        </w:r>
        <w:r w:rsidR="00A819FE">
          <w:rPr>
            <w:noProof/>
            <w:webHidden/>
          </w:rPr>
          <w:instrText xml:space="preserve"> PAGEREF _Toc452534812 \h </w:instrText>
        </w:r>
        <w:r w:rsidR="00A819FE">
          <w:rPr>
            <w:noProof/>
            <w:webHidden/>
          </w:rPr>
        </w:r>
        <w:r w:rsidR="00A819FE">
          <w:rPr>
            <w:noProof/>
            <w:webHidden/>
          </w:rPr>
          <w:fldChar w:fldCharType="separate"/>
        </w:r>
        <w:r w:rsidR="00A819FE">
          <w:rPr>
            <w:noProof/>
            <w:webHidden/>
          </w:rPr>
          <w:t>14</w:t>
        </w:r>
        <w:r w:rsidR="00A819FE">
          <w:rPr>
            <w:noProof/>
            <w:webHidden/>
          </w:rPr>
          <w:fldChar w:fldCharType="end"/>
        </w:r>
      </w:hyperlink>
    </w:p>
    <w:p w14:paraId="0649C31B" w14:textId="77777777" w:rsidR="00A819FE" w:rsidRDefault="00F06941">
      <w:pPr>
        <w:pStyle w:val="TOC2"/>
        <w:tabs>
          <w:tab w:val="right" w:leader="dot" w:pos="9350"/>
        </w:tabs>
        <w:rPr>
          <w:rFonts w:asciiTheme="minorHAnsi" w:eastAsiaTheme="minorEastAsia" w:hAnsiTheme="minorHAnsi"/>
          <w:noProof/>
        </w:rPr>
      </w:pPr>
      <w:hyperlink w:anchor="_Toc452534813" w:history="1">
        <w:r w:rsidR="00A819FE" w:rsidRPr="00773B77">
          <w:rPr>
            <w:rStyle w:val="Hyperlink"/>
            <w:noProof/>
          </w:rPr>
          <w:t>Security</w:t>
        </w:r>
        <w:r w:rsidR="00A819FE">
          <w:rPr>
            <w:noProof/>
            <w:webHidden/>
          </w:rPr>
          <w:tab/>
        </w:r>
        <w:r w:rsidR="00A819FE">
          <w:rPr>
            <w:noProof/>
            <w:webHidden/>
          </w:rPr>
          <w:fldChar w:fldCharType="begin"/>
        </w:r>
        <w:r w:rsidR="00A819FE">
          <w:rPr>
            <w:noProof/>
            <w:webHidden/>
          </w:rPr>
          <w:instrText xml:space="preserve"> PAGEREF _Toc452534813 \h </w:instrText>
        </w:r>
        <w:r w:rsidR="00A819FE">
          <w:rPr>
            <w:noProof/>
            <w:webHidden/>
          </w:rPr>
        </w:r>
        <w:r w:rsidR="00A819FE">
          <w:rPr>
            <w:noProof/>
            <w:webHidden/>
          </w:rPr>
          <w:fldChar w:fldCharType="separate"/>
        </w:r>
        <w:r w:rsidR="00A819FE">
          <w:rPr>
            <w:noProof/>
            <w:webHidden/>
          </w:rPr>
          <w:t>14</w:t>
        </w:r>
        <w:r w:rsidR="00A819FE">
          <w:rPr>
            <w:noProof/>
            <w:webHidden/>
          </w:rPr>
          <w:fldChar w:fldCharType="end"/>
        </w:r>
      </w:hyperlink>
    </w:p>
    <w:p w14:paraId="56CE892C" w14:textId="77777777" w:rsidR="00A819FE" w:rsidRDefault="00F06941">
      <w:pPr>
        <w:pStyle w:val="TOC2"/>
        <w:tabs>
          <w:tab w:val="right" w:leader="dot" w:pos="9350"/>
        </w:tabs>
        <w:rPr>
          <w:rFonts w:asciiTheme="minorHAnsi" w:eastAsiaTheme="minorEastAsia" w:hAnsiTheme="minorHAnsi"/>
          <w:noProof/>
        </w:rPr>
      </w:pPr>
      <w:hyperlink w:anchor="_Toc452534814" w:history="1">
        <w:r w:rsidR="00A819FE" w:rsidRPr="00773B77">
          <w:rPr>
            <w:rStyle w:val="Hyperlink"/>
            <w:noProof/>
          </w:rPr>
          <w:t>Regulatory</w:t>
        </w:r>
        <w:r w:rsidR="00A819FE">
          <w:rPr>
            <w:noProof/>
            <w:webHidden/>
          </w:rPr>
          <w:tab/>
        </w:r>
        <w:r w:rsidR="00A819FE">
          <w:rPr>
            <w:noProof/>
            <w:webHidden/>
          </w:rPr>
          <w:fldChar w:fldCharType="begin"/>
        </w:r>
        <w:r w:rsidR="00A819FE">
          <w:rPr>
            <w:noProof/>
            <w:webHidden/>
          </w:rPr>
          <w:instrText xml:space="preserve"> PAGEREF _Toc452534814 \h </w:instrText>
        </w:r>
        <w:r w:rsidR="00A819FE">
          <w:rPr>
            <w:noProof/>
            <w:webHidden/>
          </w:rPr>
        </w:r>
        <w:r w:rsidR="00A819FE">
          <w:rPr>
            <w:noProof/>
            <w:webHidden/>
          </w:rPr>
          <w:fldChar w:fldCharType="separate"/>
        </w:r>
        <w:r w:rsidR="00A819FE">
          <w:rPr>
            <w:noProof/>
            <w:webHidden/>
          </w:rPr>
          <w:t>14</w:t>
        </w:r>
        <w:r w:rsidR="00A819FE">
          <w:rPr>
            <w:noProof/>
            <w:webHidden/>
          </w:rPr>
          <w:fldChar w:fldCharType="end"/>
        </w:r>
      </w:hyperlink>
    </w:p>
    <w:p w14:paraId="4C7136D3" w14:textId="77777777" w:rsidR="00A819FE" w:rsidRDefault="00F06941">
      <w:pPr>
        <w:pStyle w:val="TOC2"/>
        <w:tabs>
          <w:tab w:val="right" w:leader="dot" w:pos="9350"/>
        </w:tabs>
        <w:rPr>
          <w:rFonts w:asciiTheme="minorHAnsi" w:eastAsiaTheme="minorEastAsia" w:hAnsiTheme="minorHAnsi"/>
          <w:noProof/>
        </w:rPr>
      </w:pPr>
      <w:hyperlink w:anchor="_Toc452534815" w:history="1">
        <w:r w:rsidR="00A819FE" w:rsidRPr="00773B77">
          <w:rPr>
            <w:rStyle w:val="Hyperlink"/>
            <w:noProof/>
          </w:rPr>
          <w:t>Manageability</w:t>
        </w:r>
        <w:r w:rsidR="00A819FE">
          <w:rPr>
            <w:noProof/>
            <w:webHidden/>
          </w:rPr>
          <w:tab/>
        </w:r>
        <w:r w:rsidR="00A819FE">
          <w:rPr>
            <w:noProof/>
            <w:webHidden/>
          </w:rPr>
          <w:fldChar w:fldCharType="begin"/>
        </w:r>
        <w:r w:rsidR="00A819FE">
          <w:rPr>
            <w:noProof/>
            <w:webHidden/>
          </w:rPr>
          <w:instrText xml:space="preserve"> PAGEREF _Toc452534815 \h </w:instrText>
        </w:r>
        <w:r w:rsidR="00A819FE">
          <w:rPr>
            <w:noProof/>
            <w:webHidden/>
          </w:rPr>
        </w:r>
        <w:r w:rsidR="00A819FE">
          <w:rPr>
            <w:noProof/>
            <w:webHidden/>
          </w:rPr>
          <w:fldChar w:fldCharType="separate"/>
        </w:r>
        <w:r w:rsidR="00A819FE">
          <w:rPr>
            <w:noProof/>
            <w:webHidden/>
          </w:rPr>
          <w:t>14</w:t>
        </w:r>
        <w:r w:rsidR="00A819FE">
          <w:rPr>
            <w:noProof/>
            <w:webHidden/>
          </w:rPr>
          <w:fldChar w:fldCharType="end"/>
        </w:r>
      </w:hyperlink>
    </w:p>
    <w:p w14:paraId="2E510E53" w14:textId="77777777" w:rsidR="00A819FE" w:rsidRDefault="00F06941">
      <w:pPr>
        <w:pStyle w:val="TOC1"/>
        <w:tabs>
          <w:tab w:val="right" w:leader="dot" w:pos="9350"/>
        </w:tabs>
        <w:rPr>
          <w:rFonts w:asciiTheme="minorHAnsi" w:eastAsiaTheme="minorEastAsia" w:hAnsiTheme="minorHAnsi"/>
          <w:noProof/>
        </w:rPr>
      </w:pPr>
      <w:hyperlink w:anchor="_Toc452534816" w:history="1">
        <w:r w:rsidR="00A819FE" w:rsidRPr="00773B77">
          <w:rPr>
            <w:rStyle w:val="Hyperlink"/>
            <w:noProof/>
          </w:rPr>
          <w:t>Appendix 1 Requirement categories</w:t>
        </w:r>
        <w:r w:rsidR="00A819FE">
          <w:rPr>
            <w:noProof/>
            <w:webHidden/>
          </w:rPr>
          <w:tab/>
        </w:r>
        <w:r w:rsidR="00A819FE">
          <w:rPr>
            <w:noProof/>
            <w:webHidden/>
          </w:rPr>
          <w:fldChar w:fldCharType="begin"/>
        </w:r>
        <w:r w:rsidR="00A819FE">
          <w:rPr>
            <w:noProof/>
            <w:webHidden/>
          </w:rPr>
          <w:instrText xml:space="preserve"> PAGEREF _Toc452534816 \h </w:instrText>
        </w:r>
        <w:r w:rsidR="00A819FE">
          <w:rPr>
            <w:noProof/>
            <w:webHidden/>
          </w:rPr>
        </w:r>
        <w:r w:rsidR="00A819FE">
          <w:rPr>
            <w:noProof/>
            <w:webHidden/>
          </w:rPr>
          <w:fldChar w:fldCharType="separate"/>
        </w:r>
        <w:r w:rsidR="00A819FE">
          <w:rPr>
            <w:noProof/>
            <w:webHidden/>
          </w:rPr>
          <w:t>15</w:t>
        </w:r>
        <w:r w:rsidR="00A819FE">
          <w:rPr>
            <w:noProof/>
            <w:webHidden/>
          </w:rPr>
          <w:fldChar w:fldCharType="end"/>
        </w:r>
      </w:hyperlink>
    </w:p>
    <w:p w14:paraId="769F5F8A" w14:textId="77777777" w:rsidR="00A819FE" w:rsidRDefault="00F06941">
      <w:pPr>
        <w:pStyle w:val="TOC1"/>
        <w:tabs>
          <w:tab w:val="right" w:leader="dot" w:pos="9350"/>
        </w:tabs>
        <w:rPr>
          <w:rFonts w:asciiTheme="minorHAnsi" w:eastAsiaTheme="minorEastAsia" w:hAnsiTheme="minorHAnsi"/>
          <w:noProof/>
        </w:rPr>
      </w:pPr>
      <w:hyperlink w:anchor="_Toc452534817" w:history="1">
        <w:r w:rsidR="00A819FE" w:rsidRPr="00773B77">
          <w:rPr>
            <w:rStyle w:val="Hyperlink"/>
            <w:noProof/>
          </w:rPr>
          <w:t>Appendix 2 Data model</w:t>
        </w:r>
        <w:r w:rsidR="00A819FE">
          <w:rPr>
            <w:noProof/>
            <w:webHidden/>
          </w:rPr>
          <w:tab/>
        </w:r>
        <w:r w:rsidR="00A819FE">
          <w:rPr>
            <w:noProof/>
            <w:webHidden/>
          </w:rPr>
          <w:fldChar w:fldCharType="begin"/>
        </w:r>
        <w:r w:rsidR="00A819FE">
          <w:rPr>
            <w:noProof/>
            <w:webHidden/>
          </w:rPr>
          <w:instrText xml:space="preserve"> PAGEREF _Toc452534817 \h </w:instrText>
        </w:r>
        <w:r w:rsidR="00A819FE">
          <w:rPr>
            <w:noProof/>
            <w:webHidden/>
          </w:rPr>
        </w:r>
        <w:r w:rsidR="00A819FE">
          <w:rPr>
            <w:noProof/>
            <w:webHidden/>
          </w:rPr>
          <w:fldChar w:fldCharType="separate"/>
        </w:r>
        <w:r w:rsidR="00A819FE">
          <w:rPr>
            <w:noProof/>
            <w:webHidden/>
          </w:rPr>
          <w:t>16</w:t>
        </w:r>
        <w:r w:rsidR="00A819FE">
          <w:rPr>
            <w:noProof/>
            <w:webHidden/>
          </w:rPr>
          <w:fldChar w:fldCharType="end"/>
        </w:r>
      </w:hyperlink>
    </w:p>
    <w:p w14:paraId="5B2125B8" w14:textId="77777777" w:rsidR="00A819FE" w:rsidRDefault="00F06941">
      <w:pPr>
        <w:pStyle w:val="TOC2"/>
        <w:tabs>
          <w:tab w:val="right" w:leader="dot" w:pos="9350"/>
        </w:tabs>
        <w:rPr>
          <w:rFonts w:asciiTheme="minorHAnsi" w:eastAsiaTheme="minorEastAsia" w:hAnsiTheme="minorHAnsi"/>
          <w:noProof/>
        </w:rPr>
      </w:pPr>
      <w:hyperlink w:anchor="_Toc452534818" w:history="1">
        <w:r w:rsidR="00A819FE" w:rsidRPr="00773B77">
          <w:rPr>
            <w:rStyle w:val="Hyperlink"/>
            <w:noProof/>
          </w:rPr>
          <w:t>Database</w:t>
        </w:r>
        <w:r w:rsidR="00A819FE">
          <w:rPr>
            <w:noProof/>
            <w:webHidden/>
          </w:rPr>
          <w:tab/>
        </w:r>
        <w:r w:rsidR="00A819FE">
          <w:rPr>
            <w:noProof/>
            <w:webHidden/>
          </w:rPr>
          <w:fldChar w:fldCharType="begin"/>
        </w:r>
        <w:r w:rsidR="00A819FE">
          <w:rPr>
            <w:noProof/>
            <w:webHidden/>
          </w:rPr>
          <w:instrText xml:space="preserve"> PAGEREF _Toc452534818 \h </w:instrText>
        </w:r>
        <w:r w:rsidR="00A819FE">
          <w:rPr>
            <w:noProof/>
            <w:webHidden/>
          </w:rPr>
        </w:r>
        <w:r w:rsidR="00A819FE">
          <w:rPr>
            <w:noProof/>
            <w:webHidden/>
          </w:rPr>
          <w:fldChar w:fldCharType="separate"/>
        </w:r>
        <w:r w:rsidR="00A819FE">
          <w:rPr>
            <w:noProof/>
            <w:webHidden/>
          </w:rPr>
          <w:t>16</w:t>
        </w:r>
        <w:r w:rsidR="00A819FE">
          <w:rPr>
            <w:noProof/>
            <w:webHidden/>
          </w:rPr>
          <w:fldChar w:fldCharType="end"/>
        </w:r>
      </w:hyperlink>
    </w:p>
    <w:p w14:paraId="21B0F5F6" w14:textId="77777777" w:rsidR="00A819FE" w:rsidRDefault="00F06941">
      <w:pPr>
        <w:pStyle w:val="TOC1"/>
        <w:tabs>
          <w:tab w:val="right" w:leader="dot" w:pos="9350"/>
        </w:tabs>
        <w:rPr>
          <w:rFonts w:asciiTheme="minorHAnsi" w:eastAsiaTheme="minorEastAsia" w:hAnsiTheme="minorHAnsi"/>
          <w:noProof/>
        </w:rPr>
      </w:pPr>
      <w:hyperlink w:anchor="_Toc452534819" w:history="1">
        <w:r w:rsidR="00A819FE" w:rsidRPr="00773B77">
          <w:rPr>
            <w:rStyle w:val="Hyperlink"/>
            <w:noProof/>
          </w:rPr>
          <w:t>Appendix 4 APIs</w:t>
        </w:r>
        <w:r w:rsidR="00A819FE">
          <w:rPr>
            <w:noProof/>
            <w:webHidden/>
          </w:rPr>
          <w:tab/>
        </w:r>
        <w:r w:rsidR="00A819FE">
          <w:rPr>
            <w:noProof/>
            <w:webHidden/>
          </w:rPr>
          <w:fldChar w:fldCharType="begin"/>
        </w:r>
        <w:r w:rsidR="00A819FE">
          <w:rPr>
            <w:noProof/>
            <w:webHidden/>
          </w:rPr>
          <w:instrText xml:space="preserve"> PAGEREF _Toc452534819 \h </w:instrText>
        </w:r>
        <w:r w:rsidR="00A819FE">
          <w:rPr>
            <w:noProof/>
            <w:webHidden/>
          </w:rPr>
        </w:r>
        <w:r w:rsidR="00A819FE">
          <w:rPr>
            <w:noProof/>
            <w:webHidden/>
          </w:rPr>
          <w:fldChar w:fldCharType="separate"/>
        </w:r>
        <w:r w:rsidR="00A819FE">
          <w:rPr>
            <w:noProof/>
            <w:webHidden/>
          </w:rPr>
          <w:t>17</w:t>
        </w:r>
        <w:r w:rsidR="00A819FE">
          <w:rPr>
            <w:noProof/>
            <w:webHidden/>
          </w:rPr>
          <w:fldChar w:fldCharType="end"/>
        </w:r>
      </w:hyperlink>
    </w:p>
    <w:p w14:paraId="1CD8AA59" w14:textId="77777777" w:rsidR="00A819FE" w:rsidRDefault="00F06941">
      <w:pPr>
        <w:pStyle w:val="TOC2"/>
        <w:tabs>
          <w:tab w:val="right" w:leader="dot" w:pos="9350"/>
        </w:tabs>
        <w:rPr>
          <w:rFonts w:asciiTheme="minorHAnsi" w:eastAsiaTheme="minorEastAsia" w:hAnsiTheme="minorHAnsi"/>
          <w:noProof/>
        </w:rPr>
      </w:pPr>
      <w:hyperlink w:anchor="_Toc452534820" w:history="1">
        <w:r w:rsidR="00A819FE" w:rsidRPr="00773B77">
          <w:rPr>
            <w:rStyle w:val="Hyperlink"/>
            <w:noProof/>
          </w:rPr>
          <w:t>General</w:t>
        </w:r>
        <w:r w:rsidR="00A819FE">
          <w:rPr>
            <w:noProof/>
            <w:webHidden/>
          </w:rPr>
          <w:tab/>
        </w:r>
        <w:r w:rsidR="00A819FE">
          <w:rPr>
            <w:noProof/>
            <w:webHidden/>
          </w:rPr>
          <w:fldChar w:fldCharType="begin"/>
        </w:r>
        <w:r w:rsidR="00A819FE">
          <w:rPr>
            <w:noProof/>
            <w:webHidden/>
          </w:rPr>
          <w:instrText xml:space="preserve"> PAGEREF _Toc452534820 \h </w:instrText>
        </w:r>
        <w:r w:rsidR="00A819FE">
          <w:rPr>
            <w:noProof/>
            <w:webHidden/>
          </w:rPr>
        </w:r>
        <w:r w:rsidR="00A819FE">
          <w:rPr>
            <w:noProof/>
            <w:webHidden/>
          </w:rPr>
          <w:fldChar w:fldCharType="separate"/>
        </w:r>
        <w:r w:rsidR="00A819FE">
          <w:rPr>
            <w:noProof/>
            <w:webHidden/>
          </w:rPr>
          <w:t>17</w:t>
        </w:r>
        <w:r w:rsidR="00A819FE">
          <w:rPr>
            <w:noProof/>
            <w:webHidden/>
          </w:rPr>
          <w:fldChar w:fldCharType="end"/>
        </w:r>
      </w:hyperlink>
    </w:p>
    <w:p w14:paraId="3F0BD2DA" w14:textId="77777777" w:rsidR="00A819FE" w:rsidRDefault="00F06941">
      <w:pPr>
        <w:pStyle w:val="TOC3"/>
        <w:tabs>
          <w:tab w:val="right" w:leader="dot" w:pos="9350"/>
        </w:tabs>
        <w:rPr>
          <w:rFonts w:asciiTheme="minorHAnsi" w:eastAsiaTheme="minorEastAsia" w:hAnsiTheme="minorHAnsi"/>
          <w:noProof/>
        </w:rPr>
      </w:pPr>
      <w:hyperlink w:anchor="_Toc452534821" w:history="1">
        <w:r w:rsidR="00A819FE" w:rsidRPr="00773B77">
          <w:rPr>
            <w:rStyle w:val="Hyperlink"/>
            <w:noProof/>
          </w:rPr>
          <w:t>URL</w:t>
        </w:r>
        <w:r w:rsidR="00A819FE">
          <w:rPr>
            <w:noProof/>
            <w:webHidden/>
          </w:rPr>
          <w:tab/>
        </w:r>
        <w:r w:rsidR="00A819FE">
          <w:rPr>
            <w:noProof/>
            <w:webHidden/>
          </w:rPr>
          <w:fldChar w:fldCharType="begin"/>
        </w:r>
        <w:r w:rsidR="00A819FE">
          <w:rPr>
            <w:noProof/>
            <w:webHidden/>
          </w:rPr>
          <w:instrText xml:space="preserve"> PAGEREF _Toc452534821 \h </w:instrText>
        </w:r>
        <w:r w:rsidR="00A819FE">
          <w:rPr>
            <w:noProof/>
            <w:webHidden/>
          </w:rPr>
        </w:r>
        <w:r w:rsidR="00A819FE">
          <w:rPr>
            <w:noProof/>
            <w:webHidden/>
          </w:rPr>
          <w:fldChar w:fldCharType="separate"/>
        </w:r>
        <w:r w:rsidR="00A819FE">
          <w:rPr>
            <w:noProof/>
            <w:webHidden/>
          </w:rPr>
          <w:t>17</w:t>
        </w:r>
        <w:r w:rsidR="00A819FE">
          <w:rPr>
            <w:noProof/>
            <w:webHidden/>
          </w:rPr>
          <w:fldChar w:fldCharType="end"/>
        </w:r>
      </w:hyperlink>
    </w:p>
    <w:p w14:paraId="43A4C9B7" w14:textId="77777777" w:rsidR="00A819FE" w:rsidRDefault="00F06941">
      <w:pPr>
        <w:pStyle w:val="TOC3"/>
        <w:tabs>
          <w:tab w:val="right" w:leader="dot" w:pos="9350"/>
        </w:tabs>
        <w:rPr>
          <w:rFonts w:asciiTheme="minorHAnsi" w:eastAsiaTheme="minorEastAsia" w:hAnsiTheme="minorHAnsi"/>
          <w:noProof/>
        </w:rPr>
      </w:pPr>
      <w:hyperlink w:anchor="_Toc452534822" w:history="1">
        <w:r w:rsidR="00A819FE" w:rsidRPr="00773B77">
          <w:rPr>
            <w:rStyle w:val="Hyperlink"/>
            <w:noProof/>
          </w:rPr>
          <w:t>Headers</w:t>
        </w:r>
        <w:r w:rsidR="00A819FE">
          <w:rPr>
            <w:noProof/>
            <w:webHidden/>
          </w:rPr>
          <w:tab/>
        </w:r>
        <w:r w:rsidR="00A819FE">
          <w:rPr>
            <w:noProof/>
            <w:webHidden/>
          </w:rPr>
          <w:fldChar w:fldCharType="begin"/>
        </w:r>
        <w:r w:rsidR="00A819FE">
          <w:rPr>
            <w:noProof/>
            <w:webHidden/>
          </w:rPr>
          <w:instrText xml:space="preserve"> PAGEREF _Toc452534822 \h </w:instrText>
        </w:r>
        <w:r w:rsidR="00A819FE">
          <w:rPr>
            <w:noProof/>
            <w:webHidden/>
          </w:rPr>
        </w:r>
        <w:r w:rsidR="00A819FE">
          <w:rPr>
            <w:noProof/>
            <w:webHidden/>
          </w:rPr>
          <w:fldChar w:fldCharType="separate"/>
        </w:r>
        <w:r w:rsidR="00A819FE">
          <w:rPr>
            <w:noProof/>
            <w:webHidden/>
          </w:rPr>
          <w:t>17</w:t>
        </w:r>
        <w:r w:rsidR="00A819FE">
          <w:rPr>
            <w:noProof/>
            <w:webHidden/>
          </w:rPr>
          <w:fldChar w:fldCharType="end"/>
        </w:r>
      </w:hyperlink>
    </w:p>
    <w:p w14:paraId="23DB4720" w14:textId="77777777" w:rsidR="00A819FE" w:rsidRDefault="00F06941">
      <w:pPr>
        <w:pStyle w:val="TOC3"/>
        <w:tabs>
          <w:tab w:val="right" w:leader="dot" w:pos="9350"/>
        </w:tabs>
        <w:rPr>
          <w:rFonts w:asciiTheme="minorHAnsi" w:eastAsiaTheme="minorEastAsia" w:hAnsiTheme="minorHAnsi"/>
          <w:noProof/>
        </w:rPr>
      </w:pPr>
      <w:hyperlink w:anchor="_Toc452534823" w:history="1">
        <w:r w:rsidR="00A819FE" w:rsidRPr="00773B77">
          <w:rPr>
            <w:rStyle w:val="Hyperlink"/>
            <w:noProof/>
          </w:rPr>
          <w:t>Responses</w:t>
        </w:r>
        <w:r w:rsidR="00A819FE">
          <w:rPr>
            <w:noProof/>
            <w:webHidden/>
          </w:rPr>
          <w:tab/>
        </w:r>
        <w:r w:rsidR="00A819FE">
          <w:rPr>
            <w:noProof/>
            <w:webHidden/>
          </w:rPr>
          <w:fldChar w:fldCharType="begin"/>
        </w:r>
        <w:r w:rsidR="00A819FE">
          <w:rPr>
            <w:noProof/>
            <w:webHidden/>
          </w:rPr>
          <w:instrText xml:space="preserve"> PAGEREF _Toc452534823 \h </w:instrText>
        </w:r>
        <w:r w:rsidR="00A819FE">
          <w:rPr>
            <w:noProof/>
            <w:webHidden/>
          </w:rPr>
        </w:r>
        <w:r w:rsidR="00A819FE">
          <w:rPr>
            <w:noProof/>
            <w:webHidden/>
          </w:rPr>
          <w:fldChar w:fldCharType="separate"/>
        </w:r>
        <w:r w:rsidR="00A819FE">
          <w:rPr>
            <w:noProof/>
            <w:webHidden/>
          </w:rPr>
          <w:t>17</w:t>
        </w:r>
        <w:r w:rsidR="00A819FE">
          <w:rPr>
            <w:noProof/>
            <w:webHidden/>
          </w:rPr>
          <w:fldChar w:fldCharType="end"/>
        </w:r>
      </w:hyperlink>
    </w:p>
    <w:p w14:paraId="2E4461B4" w14:textId="77777777" w:rsidR="00A819FE" w:rsidRDefault="00F06941">
      <w:pPr>
        <w:pStyle w:val="TOC2"/>
        <w:tabs>
          <w:tab w:val="right" w:leader="dot" w:pos="9350"/>
        </w:tabs>
        <w:rPr>
          <w:rFonts w:asciiTheme="minorHAnsi" w:eastAsiaTheme="minorEastAsia" w:hAnsiTheme="minorHAnsi"/>
          <w:noProof/>
        </w:rPr>
      </w:pPr>
      <w:hyperlink w:anchor="_Toc452534824" w:history="1">
        <w:r w:rsidR="00A819FE" w:rsidRPr="00773B77">
          <w:rPr>
            <w:rStyle w:val="Hyperlink"/>
            <w:noProof/>
          </w:rPr>
          <w:t>Tenants</w:t>
        </w:r>
        <w:r w:rsidR="00A819FE">
          <w:rPr>
            <w:noProof/>
            <w:webHidden/>
          </w:rPr>
          <w:tab/>
        </w:r>
        <w:r w:rsidR="00A819FE">
          <w:rPr>
            <w:noProof/>
            <w:webHidden/>
          </w:rPr>
          <w:fldChar w:fldCharType="begin"/>
        </w:r>
        <w:r w:rsidR="00A819FE">
          <w:rPr>
            <w:noProof/>
            <w:webHidden/>
          </w:rPr>
          <w:instrText xml:space="preserve"> PAGEREF _Toc452534824 \h </w:instrText>
        </w:r>
        <w:r w:rsidR="00A819FE">
          <w:rPr>
            <w:noProof/>
            <w:webHidden/>
          </w:rPr>
        </w:r>
        <w:r w:rsidR="00A819FE">
          <w:rPr>
            <w:noProof/>
            <w:webHidden/>
          </w:rPr>
          <w:fldChar w:fldCharType="separate"/>
        </w:r>
        <w:r w:rsidR="00A819FE">
          <w:rPr>
            <w:noProof/>
            <w:webHidden/>
          </w:rPr>
          <w:t>18</w:t>
        </w:r>
        <w:r w:rsidR="00A819FE">
          <w:rPr>
            <w:noProof/>
            <w:webHidden/>
          </w:rPr>
          <w:fldChar w:fldCharType="end"/>
        </w:r>
      </w:hyperlink>
    </w:p>
    <w:p w14:paraId="10651062" w14:textId="77777777" w:rsidR="00A819FE" w:rsidRDefault="00F06941">
      <w:pPr>
        <w:pStyle w:val="TOC3"/>
        <w:tabs>
          <w:tab w:val="right" w:leader="dot" w:pos="9350"/>
        </w:tabs>
        <w:rPr>
          <w:rFonts w:asciiTheme="minorHAnsi" w:eastAsiaTheme="minorEastAsia" w:hAnsiTheme="minorHAnsi"/>
          <w:noProof/>
        </w:rPr>
      </w:pPr>
      <w:hyperlink w:anchor="_Toc452534825" w:history="1">
        <w:r w:rsidR="00A819FE" w:rsidRPr="00773B77">
          <w:rPr>
            <w:rStyle w:val="Hyperlink"/>
            <w:noProof/>
          </w:rPr>
          <w:t>Create Tenant</w:t>
        </w:r>
        <w:r w:rsidR="00A819FE">
          <w:rPr>
            <w:noProof/>
            <w:webHidden/>
          </w:rPr>
          <w:tab/>
        </w:r>
        <w:r w:rsidR="00A819FE">
          <w:rPr>
            <w:noProof/>
            <w:webHidden/>
          </w:rPr>
          <w:fldChar w:fldCharType="begin"/>
        </w:r>
        <w:r w:rsidR="00A819FE">
          <w:rPr>
            <w:noProof/>
            <w:webHidden/>
          </w:rPr>
          <w:instrText xml:space="preserve"> PAGEREF _Toc452534825 \h </w:instrText>
        </w:r>
        <w:r w:rsidR="00A819FE">
          <w:rPr>
            <w:noProof/>
            <w:webHidden/>
          </w:rPr>
        </w:r>
        <w:r w:rsidR="00A819FE">
          <w:rPr>
            <w:noProof/>
            <w:webHidden/>
          </w:rPr>
          <w:fldChar w:fldCharType="separate"/>
        </w:r>
        <w:r w:rsidR="00A819FE">
          <w:rPr>
            <w:noProof/>
            <w:webHidden/>
          </w:rPr>
          <w:t>18</w:t>
        </w:r>
        <w:r w:rsidR="00A819FE">
          <w:rPr>
            <w:noProof/>
            <w:webHidden/>
          </w:rPr>
          <w:fldChar w:fldCharType="end"/>
        </w:r>
      </w:hyperlink>
    </w:p>
    <w:p w14:paraId="103238DA" w14:textId="77777777" w:rsidR="00A819FE" w:rsidRDefault="00F06941">
      <w:pPr>
        <w:pStyle w:val="TOC3"/>
        <w:tabs>
          <w:tab w:val="right" w:leader="dot" w:pos="9350"/>
        </w:tabs>
        <w:rPr>
          <w:rFonts w:asciiTheme="minorHAnsi" w:eastAsiaTheme="minorEastAsia" w:hAnsiTheme="minorHAnsi"/>
          <w:noProof/>
        </w:rPr>
      </w:pPr>
      <w:hyperlink w:anchor="_Toc452534826" w:history="1">
        <w:r w:rsidR="00A819FE" w:rsidRPr="00773B77">
          <w:rPr>
            <w:rStyle w:val="Hyperlink"/>
            <w:noProof/>
          </w:rPr>
          <w:t>Delete Tenant</w:t>
        </w:r>
        <w:r w:rsidR="00A819FE">
          <w:rPr>
            <w:noProof/>
            <w:webHidden/>
          </w:rPr>
          <w:tab/>
        </w:r>
        <w:r w:rsidR="00A819FE">
          <w:rPr>
            <w:noProof/>
            <w:webHidden/>
          </w:rPr>
          <w:fldChar w:fldCharType="begin"/>
        </w:r>
        <w:r w:rsidR="00A819FE">
          <w:rPr>
            <w:noProof/>
            <w:webHidden/>
          </w:rPr>
          <w:instrText xml:space="preserve"> PAGEREF _Toc452534826 \h </w:instrText>
        </w:r>
        <w:r w:rsidR="00A819FE">
          <w:rPr>
            <w:noProof/>
            <w:webHidden/>
          </w:rPr>
        </w:r>
        <w:r w:rsidR="00A819FE">
          <w:rPr>
            <w:noProof/>
            <w:webHidden/>
          </w:rPr>
          <w:fldChar w:fldCharType="separate"/>
        </w:r>
        <w:r w:rsidR="00A819FE">
          <w:rPr>
            <w:noProof/>
            <w:webHidden/>
          </w:rPr>
          <w:t>19</w:t>
        </w:r>
        <w:r w:rsidR="00A819FE">
          <w:rPr>
            <w:noProof/>
            <w:webHidden/>
          </w:rPr>
          <w:fldChar w:fldCharType="end"/>
        </w:r>
      </w:hyperlink>
    </w:p>
    <w:p w14:paraId="71BBADFA" w14:textId="77777777" w:rsidR="00A819FE" w:rsidRDefault="00F06941">
      <w:pPr>
        <w:pStyle w:val="TOC3"/>
        <w:tabs>
          <w:tab w:val="right" w:leader="dot" w:pos="9350"/>
        </w:tabs>
        <w:rPr>
          <w:rFonts w:asciiTheme="minorHAnsi" w:eastAsiaTheme="minorEastAsia" w:hAnsiTheme="minorHAnsi"/>
          <w:noProof/>
        </w:rPr>
      </w:pPr>
      <w:hyperlink w:anchor="_Toc452534827" w:history="1">
        <w:r w:rsidR="00A819FE" w:rsidRPr="00773B77">
          <w:rPr>
            <w:rStyle w:val="Hyperlink"/>
            <w:noProof/>
          </w:rPr>
          <w:t>Retrieve Tenant</w:t>
        </w:r>
        <w:r w:rsidR="00A819FE">
          <w:rPr>
            <w:noProof/>
            <w:webHidden/>
          </w:rPr>
          <w:tab/>
        </w:r>
        <w:r w:rsidR="00A819FE">
          <w:rPr>
            <w:noProof/>
            <w:webHidden/>
          </w:rPr>
          <w:fldChar w:fldCharType="begin"/>
        </w:r>
        <w:r w:rsidR="00A819FE">
          <w:rPr>
            <w:noProof/>
            <w:webHidden/>
          </w:rPr>
          <w:instrText xml:space="preserve"> PAGEREF _Toc452534827 \h </w:instrText>
        </w:r>
        <w:r w:rsidR="00A819FE">
          <w:rPr>
            <w:noProof/>
            <w:webHidden/>
          </w:rPr>
        </w:r>
        <w:r w:rsidR="00A819FE">
          <w:rPr>
            <w:noProof/>
            <w:webHidden/>
          </w:rPr>
          <w:fldChar w:fldCharType="separate"/>
        </w:r>
        <w:r w:rsidR="00A819FE">
          <w:rPr>
            <w:noProof/>
            <w:webHidden/>
          </w:rPr>
          <w:t>19</w:t>
        </w:r>
        <w:r w:rsidR="00A819FE">
          <w:rPr>
            <w:noProof/>
            <w:webHidden/>
          </w:rPr>
          <w:fldChar w:fldCharType="end"/>
        </w:r>
      </w:hyperlink>
    </w:p>
    <w:p w14:paraId="480E4528" w14:textId="77777777" w:rsidR="00A819FE" w:rsidRDefault="00F06941">
      <w:pPr>
        <w:pStyle w:val="TOC3"/>
        <w:tabs>
          <w:tab w:val="right" w:leader="dot" w:pos="9350"/>
        </w:tabs>
        <w:rPr>
          <w:rFonts w:asciiTheme="minorHAnsi" w:eastAsiaTheme="minorEastAsia" w:hAnsiTheme="minorHAnsi"/>
          <w:noProof/>
        </w:rPr>
      </w:pPr>
      <w:hyperlink w:anchor="_Toc452534828" w:history="1">
        <w:r w:rsidR="00A819FE" w:rsidRPr="00773B77">
          <w:rPr>
            <w:rStyle w:val="Hyperlink"/>
            <w:noProof/>
          </w:rPr>
          <w:t>Search Tenant</w:t>
        </w:r>
        <w:r w:rsidR="00A819FE">
          <w:rPr>
            <w:noProof/>
            <w:webHidden/>
          </w:rPr>
          <w:tab/>
        </w:r>
        <w:r w:rsidR="00A819FE">
          <w:rPr>
            <w:noProof/>
            <w:webHidden/>
          </w:rPr>
          <w:fldChar w:fldCharType="begin"/>
        </w:r>
        <w:r w:rsidR="00A819FE">
          <w:rPr>
            <w:noProof/>
            <w:webHidden/>
          </w:rPr>
          <w:instrText xml:space="preserve"> PAGEREF _Toc452534828 \h </w:instrText>
        </w:r>
        <w:r w:rsidR="00A819FE">
          <w:rPr>
            <w:noProof/>
            <w:webHidden/>
          </w:rPr>
        </w:r>
        <w:r w:rsidR="00A819FE">
          <w:rPr>
            <w:noProof/>
            <w:webHidden/>
          </w:rPr>
          <w:fldChar w:fldCharType="separate"/>
        </w:r>
        <w:r w:rsidR="00A819FE">
          <w:rPr>
            <w:noProof/>
            <w:webHidden/>
          </w:rPr>
          <w:t>19</w:t>
        </w:r>
        <w:r w:rsidR="00A819FE">
          <w:rPr>
            <w:noProof/>
            <w:webHidden/>
          </w:rPr>
          <w:fldChar w:fldCharType="end"/>
        </w:r>
      </w:hyperlink>
    </w:p>
    <w:p w14:paraId="667FFAC0" w14:textId="77777777" w:rsidR="00A819FE" w:rsidRDefault="00F06941">
      <w:pPr>
        <w:pStyle w:val="TOC2"/>
        <w:tabs>
          <w:tab w:val="right" w:leader="dot" w:pos="9350"/>
        </w:tabs>
        <w:rPr>
          <w:rFonts w:asciiTheme="minorHAnsi" w:eastAsiaTheme="minorEastAsia" w:hAnsiTheme="minorHAnsi"/>
          <w:noProof/>
        </w:rPr>
      </w:pPr>
      <w:hyperlink w:anchor="_Toc452534829" w:history="1">
        <w:r w:rsidR="00A819FE" w:rsidRPr="00773B77">
          <w:rPr>
            <w:rStyle w:val="Hyperlink"/>
            <w:noProof/>
          </w:rPr>
          <w:t>Host Assignments</w:t>
        </w:r>
        <w:r w:rsidR="00A819FE">
          <w:rPr>
            <w:noProof/>
            <w:webHidden/>
          </w:rPr>
          <w:tab/>
        </w:r>
        <w:r w:rsidR="00A819FE">
          <w:rPr>
            <w:noProof/>
            <w:webHidden/>
          </w:rPr>
          <w:fldChar w:fldCharType="begin"/>
        </w:r>
        <w:r w:rsidR="00A819FE">
          <w:rPr>
            <w:noProof/>
            <w:webHidden/>
          </w:rPr>
          <w:instrText xml:space="preserve"> PAGEREF _Toc452534829 \h </w:instrText>
        </w:r>
        <w:r w:rsidR="00A819FE">
          <w:rPr>
            <w:noProof/>
            <w:webHidden/>
          </w:rPr>
        </w:r>
        <w:r w:rsidR="00A819FE">
          <w:rPr>
            <w:noProof/>
            <w:webHidden/>
          </w:rPr>
          <w:fldChar w:fldCharType="separate"/>
        </w:r>
        <w:r w:rsidR="00A819FE">
          <w:rPr>
            <w:noProof/>
            <w:webHidden/>
          </w:rPr>
          <w:t>20</w:t>
        </w:r>
        <w:r w:rsidR="00A819FE">
          <w:rPr>
            <w:noProof/>
            <w:webHidden/>
          </w:rPr>
          <w:fldChar w:fldCharType="end"/>
        </w:r>
      </w:hyperlink>
    </w:p>
    <w:p w14:paraId="56C3952E" w14:textId="77777777" w:rsidR="00A819FE" w:rsidRDefault="00F06941">
      <w:pPr>
        <w:pStyle w:val="TOC3"/>
        <w:tabs>
          <w:tab w:val="right" w:leader="dot" w:pos="9350"/>
        </w:tabs>
        <w:rPr>
          <w:rFonts w:asciiTheme="minorHAnsi" w:eastAsiaTheme="minorEastAsia" w:hAnsiTheme="minorHAnsi"/>
          <w:noProof/>
        </w:rPr>
      </w:pPr>
      <w:hyperlink w:anchor="_Toc452534830" w:history="1">
        <w:r w:rsidR="00A819FE" w:rsidRPr="00773B77">
          <w:rPr>
            <w:rStyle w:val="Hyperlink"/>
            <w:noProof/>
          </w:rPr>
          <w:t>Create Host-Assignment</w:t>
        </w:r>
        <w:r w:rsidR="00A819FE">
          <w:rPr>
            <w:noProof/>
            <w:webHidden/>
          </w:rPr>
          <w:tab/>
        </w:r>
        <w:r w:rsidR="00A819FE">
          <w:rPr>
            <w:noProof/>
            <w:webHidden/>
          </w:rPr>
          <w:fldChar w:fldCharType="begin"/>
        </w:r>
        <w:r w:rsidR="00A819FE">
          <w:rPr>
            <w:noProof/>
            <w:webHidden/>
          </w:rPr>
          <w:instrText xml:space="preserve"> PAGEREF _Toc452534830 \h </w:instrText>
        </w:r>
        <w:r w:rsidR="00A819FE">
          <w:rPr>
            <w:noProof/>
            <w:webHidden/>
          </w:rPr>
        </w:r>
        <w:r w:rsidR="00A819FE">
          <w:rPr>
            <w:noProof/>
            <w:webHidden/>
          </w:rPr>
          <w:fldChar w:fldCharType="separate"/>
        </w:r>
        <w:r w:rsidR="00A819FE">
          <w:rPr>
            <w:noProof/>
            <w:webHidden/>
          </w:rPr>
          <w:t>20</w:t>
        </w:r>
        <w:r w:rsidR="00A819FE">
          <w:rPr>
            <w:noProof/>
            <w:webHidden/>
          </w:rPr>
          <w:fldChar w:fldCharType="end"/>
        </w:r>
      </w:hyperlink>
    </w:p>
    <w:p w14:paraId="283EE219" w14:textId="77777777" w:rsidR="00A819FE" w:rsidRDefault="00F06941">
      <w:pPr>
        <w:pStyle w:val="TOC1"/>
        <w:tabs>
          <w:tab w:val="right" w:leader="dot" w:pos="9350"/>
        </w:tabs>
        <w:rPr>
          <w:rFonts w:asciiTheme="minorHAnsi" w:eastAsiaTheme="minorEastAsia" w:hAnsiTheme="minorHAnsi"/>
          <w:noProof/>
        </w:rPr>
      </w:pPr>
      <w:hyperlink w:anchor="_Toc452534831" w:history="1">
        <w:r w:rsidR="00A819FE" w:rsidRPr="00773B77">
          <w:rPr>
            <w:rStyle w:val="Hyperlink"/>
            <w:noProof/>
          </w:rPr>
          <w:t>Appendix 5 Configuration</w:t>
        </w:r>
        <w:r w:rsidR="00A819FE">
          <w:rPr>
            <w:noProof/>
            <w:webHidden/>
          </w:rPr>
          <w:tab/>
        </w:r>
        <w:r w:rsidR="00A819FE">
          <w:rPr>
            <w:noProof/>
            <w:webHidden/>
          </w:rPr>
          <w:fldChar w:fldCharType="begin"/>
        </w:r>
        <w:r w:rsidR="00A819FE">
          <w:rPr>
            <w:noProof/>
            <w:webHidden/>
          </w:rPr>
          <w:instrText xml:space="preserve"> PAGEREF _Toc452534831 \h </w:instrText>
        </w:r>
        <w:r w:rsidR="00A819FE">
          <w:rPr>
            <w:noProof/>
            <w:webHidden/>
          </w:rPr>
        </w:r>
        <w:r w:rsidR="00A819FE">
          <w:rPr>
            <w:noProof/>
            <w:webHidden/>
          </w:rPr>
          <w:fldChar w:fldCharType="separate"/>
        </w:r>
        <w:r w:rsidR="00A819FE">
          <w:rPr>
            <w:noProof/>
            <w:webHidden/>
          </w:rPr>
          <w:t>21</w:t>
        </w:r>
        <w:r w:rsidR="00A819FE">
          <w:rPr>
            <w:noProof/>
            <w:webHidden/>
          </w:rPr>
          <w:fldChar w:fldCharType="end"/>
        </w:r>
      </w:hyperlink>
    </w:p>
    <w:p w14:paraId="0F74B180" w14:textId="77777777" w:rsidR="00A819FE" w:rsidRDefault="00F06941">
      <w:pPr>
        <w:pStyle w:val="TOC2"/>
        <w:tabs>
          <w:tab w:val="right" w:leader="dot" w:pos="9350"/>
        </w:tabs>
        <w:rPr>
          <w:rFonts w:asciiTheme="minorHAnsi" w:eastAsiaTheme="minorEastAsia" w:hAnsiTheme="minorHAnsi"/>
          <w:noProof/>
        </w:rPr>
      </w:pPr>
      <w:hyperlink w:anchor="_Toc452534832" w:history="1">
        <w:r w:rsidR="00A819FE" w:rsidRPr="00773B77">
          <w:rPr>
            <w:rStyle w:val="Hyperlink"/>
            <w:noProof/>
          </w:rPr>
          <w:t>Application Settings</w:t>
        </w:r>
        <w:r w:rsidR="00A819FE">
          <w:rPr>
            <w:noProof/>
            <w:webHidden/>
          </w:rPr>
          <w:tab/>
        </w:r>
        <w:r w:rsidR="00A819FE">
          <w:rPr>
            <w:noProof/>
            <w:webHidden/>
          </w:rPr>
          <w:fldChar w:fldCharType="begin"/>
        </w:r>
        <w:r w:rsidR="00A819FE">
          <w:rPr>
            <w:noProof/>
            <w:webHidden/>
          </w:rPr>
          <w:instrText xml:space="preserve"> PAGEREF _Toc452534832 \h </w:instrText>
        </w:r>
        <w:r w:rsidR="00A819FE">
          <w:rPr>
            <w:noProof/>
            <w:webHidden/>
          </w:rPr>
        </w:r>
        <w:r w:rsidR="00A819FE">
          <w:rPr>
            <w:noProof/>
            <w:webHidden/>
          </w:rPr>
          <w:fldChar w:fldCharType="separate"/>
        </w:r>
        <w:r w:rsidR="00A819FE">
          <w:rPr>
            <w:noProof/>
            <w:webHidden/>
          </w:rPr>
          <w:t>21</w:t>
        </w:r>
        <w:r w:rsidR="00A819FE">
          <w:rPr>
            <w:noProof/>
            <w:webHidden/>
          </w:rPr>
          <w:fldChar w:fldCharType="end"/>
        </w:r>
      </w:hyperlink>
    </w:p>
    <w:p w14:paraId="0ACA3BDE" w14:textId="77777777" w:rsidR="00A819FE" w:rsidRDefault="00F06941">
      <w:pPr>
        <w:pStyle w:val="TOC2"/>
        <w:tabs>
          <w:tab w:val="right" w:leader="dot" w:pos="9350"/>
        </w:tabs>
        <w:rPr>
          <w:rFonts w:asciiTheme="minorHAnsi" w:eastAsiaTheme="minorEastAsia" w:hAnsiTheme="minorHAnsi"/>
          <w:noProof/>
        </w:rPr>
      </w:pPr>
      <w:hyperlink w:anchor="_Toc452534833" w:history="1">
        <w:r w:rsidR="00A819FE" w:rsidRPr="00773B77">
          <w:rPr>
            <w:rStyle w:val="Hyperlink"/>
            <w:noProof/>
          </w:rPr>
          <w:t>Tenant Settings</w:t>
        </w:r>
        <w:r w:rsidR="00A819FE">
          <w:rPr>
            <w:noProof/>
            <w:webHidden/>
          </w:rPr>
          <w:tab/>
        </w:r>
        <w:r w:rsidR="00A819FE">
          <w:rPr>
            <w:noProof/>
            <w:webHidden/>
          </w:rPr>
          <w:fldChar w:fldCharType="begin"/>
        </w:r>
        <w:r w:rsidR="00A819FE">
          <w:rPr>
            <w:noProof/>
            <w:webHidden/>
          </w:rPr>
          <w:instrText xml:space="preserve"> PAGEREF _Toc452534833 \h </w:instrText>
        </w:r>
        <w:r w:rsidR="00A819FE">
          <w:rPr>
            <w:noProof/>
            <w:webHidden/>
          </w:rPr>
        </w:r>
        <w:r w:rsidR="00A819FE">
          <w:rPr>
            <w:noProof/>
            <w:webHidden/>
          </w:rPr>
          <w:fldChar w:fldCharType="separate"/>
        </w:r>
        <w:r w:rsidR="00A819FE">
          <w:rPr>
            <w:noProof/>
            <w:webHidden/>
          </w:rPr>
          <w:t>21</w:t>
        </w:r>
        <w:r w:rsidR="00A819FE">
          <w:rPr>
            <w:noProof/>
            <w:webHidden/>
          </w:rPr>
          <w:fldChar w:fldCharType="end"/>
        </w:r>
      </w:hyperlink>
    </w:p>
    <w:p w14:paraId="0B676840" w14:textId="77777777" w:rsidR="00676108" w:rsidRDefault="00676108" w:rsidP="00676108">
      <w:r>
        <w:fldChar w:fldCharType="end"/>
      </w:r>
    </w:p>
    <w:p w14:paraId="1917265C" w14:textId="77777777" w:rsidR="005E3978" w:rsidRDefault="005E3978">
      <w:pPr>
        <w:rPr>
          <w:rFonts w:eastAsiaTheme="majorEastAsia" w:cstheme="majorBidi"/>
          <w:b/>
          <w:bCs/>
          <w:sz w:val="36"/>
          <w:szCs w:val="28"/>
        </w:rPr>
      </w:pPr>
      <w:r>
        <w:br w:type="page"/>
      </w:r>
    </w:p>
    <w:p w14:paraId="2827595C" w14:textId="77777777" w:rsidR="005018D4" w:rsidRDefault="005018D4" w:rsidP="00F017B1">
      <w:pPr>
        <w:pStyle w:val="Heading1"/>
      </w:pPr>
      <w:bookmarkStart w:id="0" w:name="_Toc452534782"/>
      <w:r>
        <w:lastRenderedPageBreak/>
        <w:t>Introduction</w:t>
      </w:r>
      <w:bookmarkEnd w:id="0"/>
    </w:p>
    <w:p w14:paraId="089BF245" w14:textId="77777777" w:rsidR="00E52918" w:rsidRDefault="005018D4" w:rsidP="005018D4">
      <w:r>
        <w:t xml:space="preserve">This document contains the </w:t>
      </w:r>
      <w:r w:rsidR="008A743F">
        <w:t>system requirements</w:t>
      </w:r>
      <w:r>
        <w:t xml:space="preserve"> specification for </w:t>
      </w:r>
      <w:r w:rsidR="00AF4F24">
        <w:t xml:space="preserve">the Cloud Integrity Technology </w:t>
      </w:r>
      <w:r w:rsidR="00CC47DC">
        <w:t>Attestation Hub</w:t>
      </w:r>
      <w:r w:rsidR="00AF4F24">
        <w:t xml:space="preserve"> (The Cache</w:t>
      </w:r>
      <w:r>
        <w:t xml:space="preserve">). </w:t>
      </w:r>
    </w:p>
    <w:p w14:paraId="61A9FE5B" w14:textId="77777777" w:rsidR="008A743F" w:rsidRDefault="008A743F" w:rsidP="008A743F">
      <w:pPr>
        <w:pStyle w:val="Heading2"/>
      </w:pPr>
      <w:bookmarkStart w:id="1" w:name="_Toc452534783"/>
      <w:r>
        <w:t>Purpose</w:t>
      </w:r>
      <w:bookmarkEnd w:id="1"/>
    </w:p>
    <w:p w14:paraId="518FD93A" w14:textId="77777777" w:rsidR="008A743F" w:rsidRDefault="008A743F" w:rsidP="008A743F">
      <w:r>
        <w:t xml:space="preserve">The purpose of this document is to </w:t>
      </w:r>
      <w:r w:rsidR="00E52918">
        <w:t xml:space="preserve">clearly </w:t>
      </w:r>
      <w:r>
        <w:t>articulate the features required to be in the software and document considerations for improvements or additional features that may addressed by future versions of the software.</w:t>
      </w:r>
      <w:r w:rsidR="00E52918">
        <w:t xml:space="preserve"> </w:t>
      </w:r>
    </w:p>
    <w:p w14:paraId="168D5CB1" w14:textId="77777777" w:rsidR="008A743F" w:rsidRDefault="008A743F" w:rsidP="008A743F">
      <w:r>
        <w:t>The intended audience is developers, system engineers, product marketing team, and managers.</w:t>
      </w:r>
      <w:r w:rsidR="00E52918">
        <w:t xml:space="preserve"> </w:t>
      </w:r>
    </w:p>
    <w:p w14:paraId="4829A4E1" w14:textId="77777777" w:rsidR="008A743F" w:rsidRDefault="008A743F" w:rsidP="008A743F">
      <w:pPr>
        <w:pStyle w:val="Heading2"/>
      </w:pPr>
      <w:bookmarkStart w:id="2" w:name="_Toc452534784"/>
      <w:r>
        <w:t>Scope</w:t>
      </w:r>
      <w:bookmarkEnd w:id="2"/>
    </w:p>
    <w:p w14:paraId="00A71685" w14:textId="77777777" w:rsidR="00AF4F24" w:rsidRDefault="00AF4F24" w:rsidP="008A743F">
      <w:r>
        <w:t xml:space="preserve">The </w:t>
      </w:r>
      <w:r w:rsidR="00CC47DC">
        <w:t>Attestation Hub</w:t>
      </w:r>
      <w:r>
        <w:t xml:space="preserve"> regularly pushes attestation information to a remote scheduler service.  The intent is that the </w:t>
      </w:r>
      <w:r w:rsidR="00CC47DC">
        <w:t>Attestation Hub</w:t>
      </w:r>
      <w:r>
        <w:t xml:space="preserve"> shall utilize a plugin architecture allowing easily extensible endpoints for pushing attestation information to different schedulers; for example, one plugin would push attestation data to OpenStack Nova, while another would push attestation data to Kubernetes or Mesos.  </w:t>
      </w:r>
    </w:p>
    <w:p w14:paraId="2517AA6F" w14:textId="77777777" w:rsidR="00AF4F24" w:rsidRDefault="00AF4F24" w:rsidP="008A743F">
      <w:r>
        <w:t xml:space="preserve">The </w:t>
      </w:r>
      <w:r w:rsidR="00CC47DC">
        <w:t>Attestation Hub</w:t>
      </w:r>
      <w:r>
        <w:t xml:space="preserve"> serves to disassociate the process of retrieving attestations from actual scheduler queries, so that scheduler services can adhere to best practices and retain better performance.  The </w:t>
      </w:r>
      <w:r w:rsidR="00CC47DC">
        <w:t>Attestation Hub</w:t>
      </w:r>
      <w:r>
        <w:t xml:space="preserve"> will regularly query the CIT Attestation Service for SAML attestations for each host.  The period for this repeated query will be tied to the validity period of the SAML attestation.  The </w:t>
      </w:r>
      <w:r w:rsidR="00CC47DC">
        <w:t>Attestation Hub</w:t>
      </w:r>
      <w:r>
        <w:t xml:space="preserve"> will maintain only the most recent currently valid attestation for each host, and will refresh attestations </w:t>
      </w:r>
      <w:r w:rsidR="00C77DBB">
        <w:t xml:space="preserve">when they would expire.  The </w:t>
      </w:r>
      <w:r w:rsidR="00CC47DC">
        <w:t>Attestation Hub</w:t>
      </w:r>
      <w:r w:rsidR="00C77DBB">
        <w:t xml:space="preserve"> will verify the signature of the SAML attestation for each host assigned to a tenant, then parse the attestation status and asset tag information, and then will push the parsed key/value pairs to the plugin endpoints enabled </w:t>
      </w:r>
    </w:p>
    <w:p w14:paraId="17F22E0F" w14:textId="77777777" w:rsidR="00AF4F24" w:rsidRDefault="00AF4F24" w:rsidP="008A743F">
      <w:r>
        <w:t xml:space="preserve">Initially the </w:t>
      </w:r>
      <w:r w:rsidR="00CC47DC">
        <w:t>Attestation Hub</w:t>
      </w:r>
      <w:r>
        <w:t xml:space="preserve"> will include the necessary plugin </w:t>
      </w:r>
      <w:r w:rsidR="00C77DBB">
        <w:t>to push attestation information</w:t>
      </w:r>
      <w:r>
        <w:t xml:space="preserve"> OpenStack Nova.  Future versions of the </w:t>
      </w:r>
      <w:r w:rsidR="00CC47DC">
        <w:t>Attestation Hub</w:t>
      </w:r>
      <w:r>
        <w:t xml:space="preserve"> may include plugins for other orchestration services.</w:t>
      </w:r>
    </w:p>
    <w:p w14:paraId="40DDAA3D" w14:textId="77777777" w:rsidR="00EE6686" w:rsidRDefault="00EE6686" w:rsidP="008A743F">
      <w:r>
        <w:t xml:space="preserve">The initial development for the </w:t>
      </w:r>
      <w:r w:rsidR="00CC47DC">
        <w:t>Attestation Hub</w:t>
      </w:r>
      <w:r>
        <w:t xml:space="preserve"> will also include development of the Nova API extension needed to receive the attestation information.  Development of modifications to Nova shall follow OpenStack best practices and must be done with the goal of being upstreamed into </w:t>
      </w:r>
      <w:r w:rsidR="00CD6148">
        <w:t>the community Nova project.</w:t>
      </w:r>
    </w:p>
    <w:p w14:paraId="12D8AB82" w14:textId="77777777" w:rsidR="00C77DBB" w:rsidRDefault="00AF4F24" w:rsidP="008A743F">
      <w:r>
        <w:t xml:space="preserve">The </w:t>
      </w:r>
      <w:r w:rsidR="00CC47DC">
        <w:t>Attestation Hub</w:t>
      </w:r>
      <w:r>
        <w:t xml:space="preserve"> will maintain its own Access Control List mapping tenants to hosts and plugin endpoints.  </w:t>
      </w:r>
      <w:r w:rsidR="00C77DBB">
        <w:t xml:space="preserve">The database used for this ACL will be Postgres, so that the </w:t>
      </w:r>
      <w:r w:rsidR="00CC47DC">
        <w:t>Attestation Hub</w:t>
      </w:r>
      <w:r w:rsidR="00C77DBB">
        <w:t xml:space="preserve"> and the CIT Attestation Service may use the same database server.</w:t>
      </w:r>
    </w:p>
    <w:p w14:paraId="1D386502" w14:textId="77777777" w:rsidR="00AF4F24" w:rsidRDefault="00AF4F24" w:rsidP="008A743F"/>
    <w:p w14:paraId="1787BBD8" w14:textId="77777777" w:rsidR="0023212A" w:rsidRDefault="00F94DE6" w:rsidP="0023212A">
      <w:pPr>
        <w:pStyle w:val="Heading2"/>
      </w:pPr>
      <w:bookmarkStart w:id="3" w:name="_Toc452534785"/>
      <w:r>
        <w:lastRenderedPageBreak/>
        <w:t>Terminology</w:t>
      </w:r>
      <w:bookmarkEnd w:id="3"/>
    </w:p>
    <w:p w14:paraId="4D3E1733" w14:textId="77777777" w:rsidR="00E52918" w:rsidRDefault="007357B8" w:rsidP="0041343C">
      <w:r w:rsidRPr="0052726D">
        <w:t>The key words "MUST", "MUST NOT", "REQUIRED", "SHALL", "SHALL NOT", "SHOULD", "SHOULD NOT", "RECOMMENDED", "MAY", and "OPTIONAL" in this document are to be interpreted as described in RFC 2119</w:t>
      </w:r>
      <w:r>
        <w:t>.</w:t>
      </w:r>
      <w:r w:rsidR="00574379">
        <w:t xml:space="preserve"> </w:t>
      </w:r>
    </w:p>
    <w:p w14:paraId="620CCF2D" w14:textId="77777777" w:rsidR="00812574" w:rsidRDefault="00812574" w:rsidP="00812574">
      <w:r>
        <w:t>CSP - cloud service provider</w:t>
      </w:r>
    </w:p>
    <w:p w14:paraId="2074CE69" w14:textId="77777777" w:rsidR="00812574" w:rsidRDefault="00812574" w:rsidP="00812574">
      <w:r>
        <w:t>CSC - cloud service consumer (the enterprise customer that is using the CSP), this term is used only to refer to an enterprise in situations when it is acting specifically as a customer of a CSP</w:t>
      </w:r>
    </w:p>
    <w:p w14:paraId="3C1F5C8D" w14:textId="77777777" w:rsidR="00A819FE" w:rsidRPr="00812574" w:rsidRDefault="00A819FE" w:rsidP="00812574">
      <w:r>
        <w:t xml:space="preserve">Tenant – A single customer of the CSP.  For the purpose of the </w:t>
      </w:r>
      <w:r w:rsidR="00CC47DC">
        <w:t>Attestation Hub</w:t>
      </w:r>
      <w:r>
        <w:t xml:space="preserve">, a single OpenStack Controller environment, or a single Docker environment, etc, are defined as single Tenants.  Services like OpenStack may further subdivide their environments with their own multi-tenancy support, but this is outside the scope of the </w:t>
      </w:r>
      <w:r w:rsidR="00CC47DC">
        <w:t>Attestation Hub</w:t>
      </w:r>
      <w:r>
        <w:t>.</w:t>
      </w:r>
    </w:p>
    <w:p w14:paraId="1A2E4EDD" w14:textId="77777777" w:rsidR="00812574" w:rsidRPr="008A743F" w:rsidRDefault="00812574" w:rsidP="008A743F"/>
    <w:p w14:paraId="7D942C41" w14:textId="77777777" w:rsidR="00676108" w:rsidRDefault="00676108" w:rsidP="0023212A">
      <w:pPr>
        <w:pStyle w:val="Heading2"/>
      </w:pPr>
      <w:bookmarkStart w:id="4" w:name="_Toc452534786"/>
      <w:r>
        <w:t>References</w:t>
      </w:r>
      <w:bookmarkEnd w:id="4"/>
    </w:p>
    <w:p w14:paraId="3872ADC1" w14:textId="77777777" w:rsidR="00676108" w:rsidRDefault="00676108" w:rsidP="00676108">
      <w:r>
        <w:t>ISO/IEC/IEEE 12207-2008</w:t>
      </w:r>
    </w:p>
    <w:p w14:paraId="22808D92" w14:textId="77777777" w:rsidR="00676108" w:rsidRPr="0052726D" w:rsidRDefault="00676108" w:rsidP="00676108">
      <w:r>
        <w:t>IEEE 830</w:t>
      </w:r>
    </w:p>
    <w:p w14:paraId="38C3E651" w14:textId="77777777" w:rsidR="0023212A" w:rsidRDefault="0023212A" w:rsidP="0023212A">
      <w:r w:rsidRPr="0052726D">
        <w:t>RFC 2119</w:t>
      </w:r>
      <w:r>
        <w:t xml:space="preserve"> [</w:t>
      </w:r>
      <w:r w:rsidRPr="0052726D">
        <w:t>http://tools.ietf.org/html/rfc2119</w:t>
      </w:r>
      <w:r>
        <w:t>]</w:t>
      </w:r>
    </w:p>
    <w:p w14:paraId="4E6787D1" w14:textId="77777777" w:rsidR="00E52918" w:rsidRDefault="00F06941" w:rsidP="0023212A">
      <w:hyperlink r:id="rId8" w:history="1">
        <w:r w:rsidR="00E52918" w:rsidRPr="005238A2">
          <w:rPr>
            <w:rStyle w:val="Hyperlink"/>
          </w:rPr>
          <w:t>http://requirements.intel.com</w:t>
        </w:r>
      </w:hyperlink>
      <w:r w:rsidR="00E52918">
        <w:t xml:space="preserve"> </w:t>
      </w:r>
    </w:p>
    <w:p w14:paraId="74D24752" w14:textId="77777777" w:rsidR="0023212A" w:rsidRDefault="0023212A" w:rsidP="0023212A">
      <w:pPr>
        <w:pStyle w:val="Heading2"/>
      </w:pPr>
      <w:bookmarkStart w:id="5" w:name="_Toc452534787"/>
      <w:r>
        <w:t>Overview</w:t>
      </w:r>
      <w:bookmarkEnd w:id="5"/>
    </w:p>
    <w:p w14:paraId="4207124B" w14:textId="77777777" w:rsidR="00630332" w:rsidRDefault="0023212A" w:rsidP="0023212A">
      <w:r>
        <w:t xml:space="preserve">The requirements in this specification are organized into packaging, </w:t>
      </w:r>
      <w:r w:rsidR="00630332">
        <w:t>external interfaces, features, and other requirements.</w:t>
      </w:r>
    </w:p>
    <w:p w14:paraId="2455AAAE" w14:textId="77777777" w:rsidR="00630332" w:rsidRDefault="00630332" w:rsidP="0023212A">
      <w:r>
        <w:t>Packaging covers distribution, installation, and uninstallation.</w:t>
      </w:r>
    </w:p>
    <w:p w14:paraId="05818A1D" w14:textId="77777777" w:rsidR="00630332" w:rsidRDefault="00630332" w:rsidP="0023212A">
      <w:r>
        <w:t>External interfaces include human, software, hardware, and communication interfaces.</w:t>
      </w:r>
    </w:p>
    <w:p w14:paraId="559C3727" w14:textId="77777777" w:rsidR="0023212A" w:rsidRDefault="00630332" w:rsidP="0023212A">
      <w:r>
        <w:t xml:space="preserve">Features include all </w:t>
      </w:r>
      <w:r w:rsidR="0023212A">
        <w:t>functional requirements</w:t>
      </w:r>
      <w:r w:rsidR="000E41FB">
        <w:t xml:space="preserve">, which are things the system “does”. </w:t>
      </w:r>
    </w:p>
    <w:p w14:paraId="64FCAAFB" w14:textId="77777777" w:rsidR="00630332" w:rsidRDefault="000E41FB" w:rsidP="0023212A">
      <w:r>
        <w:t>Quality</w:t>
      </w:r>
      <w:r w:rsidR="00630332">
        <w:t xml:space="preserve"> requirements include all other requirements, commonly known</w:t>
      </w:r>
      <w:r>
        <w:t xml:space="preserve"> as non-functional requirements, which are qualities or attributes of the system or how it “behaves”</w:t>
      </w:r>
      <w:r w:rsidR="000C0065">
        <w:t xml:space="preserve"> either normally or under special or stressful conditions</w:t>
      </w:r>
      <w:r>
        <w:t>.</w:t>
      </w:r>
    </w:p>
    <w:p w14:paraId="4C385AE4" w14:textId="77777777" w:rsidR="000E41FB" w:rsidRDefault="000E41FB" w:rsidP="005018D4">
      <w:r>
        <w:t>There are aspects of the system, such as security, that include</w:t>
      </w:r>
      <w:r w:rsidR="000C0065">
        <w:t xml:space="preserve"> both feature</w:t>
      </w:r>
      <w:r>
        <w:t xml:space="preserve"> requirements and </w:t>
      </w:r>
      <w:r w:rsidR="000C0065">
        <w:t>quality requirements.</w:t>
      </w:r>
    </w:p>
    <w:p w14:paraId="2903B266" w14:textId="77777777" w:rsidR="00676108" w:rsidRDefault="0023212A" w:rsidP="005018D4">
      <w:r>
        <w:t>A list of requirement categories is provided in the appendix because not all categories are covered by this specification.</w:t>
      </w:r>
    </w:p>
    <w:p w14:paraId="0DDFB72B" w14:textId="77777777" w:rsidR="00630332" w:rsidRDefault="00DC7368" w:rsidP="005018D4">
      <w:r>
        <w:t>Po</w:t>
      </w:r>
      <w:r w:rsidR="00630332">
        <w:t>ssibilities that have been considered but are not curre</w:t>
      </w:r>
      <w:r>
        <w:t>ntly requirements are listed in the backlog appendix.</w:t>
      </w:r>
    </w:p>
    <w:p w14:paraId="5A82A45E" w14:textId="77777777" w:rsidR="000C0065" w:rsidRDefault="000C0065" w:rsidP="000C0065">
      <w:pPr>
        <w:pStyle w:val="Heading1"/>
      </w:pPr>
      <w:bookmarkStart w:id="6" w:name="_Toc452534788"/>
      <w:r>
        <w:lastRenderedPageBreak/>
        <w:t>Description</w:t>
      </w:r>
      <w:bookmarkEnd w:id="6"/>
    </w:p>
    <w:p w14:paraId="60E88961" w14:textId="77777777" w:rsidR="000C0065" w:rsidRDefault="000C0065" w:rsidP="000C0065">
      <w:pPr>
        <w:pStyle w:val="Heading2"/>
      </w:pPr>
      <w:bookmarkStart w:id="7" w:name="_Toc452534789"/>
      <w:r>
        <w:t>Background and Perspective</w:t>
      </w:r>
      <w:bookmarkEnd w:id="7"/>
    </w:p>
    <w:p w14:paraId="53EB4945" w14:textId="77777777" w:rsidR="00F018B4" w:rsidRDefault="00F018B4" w:rsidP="000C0065">
      <w:r>
        <w:t>Currently Cloud Integrity Technology provides attestation information (for physical and virtual servers, and future support for containers) including “trust status” and “asset tag” attributes.  One of the intended use cases for these attributes is workload orchestration.  An example of this use case is the current implementation of the CIT integration with OpenStack, which adds a scheduler filter which calls the Attestation Service to retrieve attestation and tag attributes for use in making workload placement decisions.</w:t>
      </w:r>
    </w:p>
    <w:p w14:paraId="0466BFA6" w14:textId="77777777" w:rsidR="00F018B4" w:rsidRDefault="00F018B4" w:rsidP="000C0065">
      <w:r>
        <w:t>However, this current implementation has been rejected by the OpenStack community, as the OpenStack Nova scheduler should pull information only from Nova and HostState information.  External calls to the CIT Attestation Service result in extreme performance degradation that scales multiplicatively with the number of hosts managed by a given Nova instance and the number of instances being launched.  In addition to severely degrading the performance of the scheduler in OpenStack, the large number of simultaneous calls to the Attestation Service repeatedly for the same information results in an eventual crash of the Attestation Service.</w:t>
      </w:r>
    </w:p>
    <w:p w14:paraId="74D30623" w14:textId="77777777" w:rsidR="0030639F" w:rsidRDefault="0030639F" w:rsidP="000C0065">
      <w:r>
        <w:t xml:space="preserve">The current implementation also has no support for multi-tenancy.  Customers have indicated a desire to restrict users to only be able to attest specific hosts.  The current implementation grants blanket access to all attestations of all hosts registered to the Attestation Service using the same credentials.  For example, if Tenant 1 were to have an account with attestation permissions, they could use the same credentials to discover hosts assigned to Tenant 2, since </w:t>
      </w:r>
      <w:r w:rsidR="00955C81">
        <w:t>currently the Attestation Service permissions model does not support granularity beyond allowing specific actions (like retrieving/creating attestations).</w:t>
      </w:r>
      <w:r>
        <w:t xml:space="preserve"> </w:t>
      </w:r>
    </w:p>
    <w:p w14:paraId="5E9F6DD1" w14:textId="77777777" w:rsidR="00955C81" w:rsidRDefault="00F018B4" w:rsidP="000C0065">
      <w:r>
        <w:t xml:space="preserve">To resolve this issue, a new </w:t>
      </w:r>
      <w:r w:rsidR="00CC47DC">
        <w:t>Attestation Hub</w:t>
      </w:r>
      <w:r>
        <w:t xml:space="preserve"> has been proposed to decouple the retrieval of attestation and asset tag attributes </w:t>
      </w:r>
      <w:r w:rsidR="00006075">
        <w:t>in</w:t>
      </w:r>
      <w:r>
        <w:t xml:space="preserve"> the </w:t>
      </w:r>
      <w:r w:rsidR="00006075">
        <w:t>CIT Attestation Service</w:t>
      </w:r>
      <w:r>
        <w:t xml:space="preserve"> f</w:t>
      </w:r>
      <w:r w:rsidR="00006075">
        <w:t>rom direct scheduler activities.</w:t>
      </w:r>
      <w:r w:rsidR="0030639F">
        <w:t xml:space="preserve">  </w:t>
      </w:r>
      <w:r w:rsidR="00955C81">
        <w:t xml:space="preserve">This allows schedulers and orchestrators to continue to use their standard practices for determining host information.  </w:t>
      </w:r>
    </w:p>
    <w:p w14:paraId="2544C391" w14:textId="77777777" w:rsidR="00F018B4" w:rsidRDefault="0030639F" w:rsidP="000C0065">
      <w:r>
        <w:t>Since the Attestation Cache</w:t>
      </w:r>
      <w:r w:rsidR="00955C81">
        <w:t xml:space="preserve"> pushes attestation information to different orchestrator databases, it can be used to provide multi-tenancy by maintaining its own mapping of tenants to hosts, and pushing attestation to a tenant’s orchestrator database for those hosts the tenant is granted access to.</w:t>
      </w:r>
    </w:p>
    <w:p w14:paraId="5A0F66F1" w14:textId="77777777" w:rsidR="000C0065" w:rsidRDefault="004F6F6F" w:rsidP="004F6F6F">
      <w:pPr>
        <w:pStyle w:val="Heading2"/>
      </w:pPr>
      <w:commentRangeStart w:id="8"/>
      <w:r>
        <w:t>Solution Summary</w:t>
      </w:r>
      <w:commentRangeEnd w:id="8"/>
      <w:r w:rsidR="00592F5C">
        <w:rPr>
          <w:rStyle w:val="CommentReference"/>
          <w:rFonts w:eastAsiaTheme="minorHAnsi" w:cstheme="minorBidi"/>
          <w:b w:val="0"/>
          <w:bCs w:val="0"/>
          <w:color w:val="auto"/>
        </w:rPr>
        <w:commentReference w:id="8"/>
      </w:r>
    </w:p>
    <w:p w14:paraId="1BED2084" w14:textId="77777777" w:rsidR="004F6F6F" w:rsidRDefault="004F6F6F" w:rsidP="004F6F6F">
      <w:pPr>
        <w:pStyle w:val="ListParagraph"/>
        <w:numPr>
          <w:ilvl w:val="0"/>
          <w:numId w:val="40"/>
        </w:numPr>
      </w:pPr>
      <w:r>
        <w:t>Bullet list of main fe</w:t>
      </w:r>
      <w:r w:rsidR="00E26F59">
        <w:t>a</w:t>
      </w:r>
      <w:r>
        <w:t>tures</w:t>
      </w:r>
    </w:p>
    <w:p w14:paraId="7305302E" w14:textId="77777777" w:rsidR="008621DB" w:rsidRDefault="008621DB" w:rsidP="004F6F6F">
      <w:pPr>
        <w:pStyle w:val="ListParagraph"/>
        <w:numPr>
          <w:ilvl w:val="0"/>
          <w:numId w:val="40"/>
        </w:numPr>
      </w:pPr>
      <w:r>
        <w:t>The Hub maintains its own database of users with relevant permissions.</w:t>
      </w:r>
    </w:p>
    <w:p w14:paraId="291658D0" w14:textId="77777777" w:rsidR="008621DB" w:rsidRDefault="008621DB" w:rsidP="008621DB">
      <w:pPr>
        <w:pStyle w:val="ListParagraph"/>
        <w:numPr>
          <w:ilvl w:val="1"/>
          <w:numId w:val="40"/>
        </w:numPr>
      </w:pPr>
      <w:r>
        <w:t>First release will include only Administrator permissions for the Hub.</w:t>
      </w:r>
    </w:p>
    <w:p w14:paraId="5959E007" w14:textId="77777777" w:rsidR="008621DB" w:rsidRDefault="008621DB" w:rsidP="008621DB">
      <w:pPr>
        <w:pStyle w:val="ListParagraph"/>
        <w:numPr>
          <w:ilvl w:val="1"/>
          <w:numId w:val="40"/>
        </w:numPr>
      </w:pPr>
      <w:r>
        <w:t>Tenants will not access the Hub at all.</w:t>
      </w:r>
    </w:p>
    <w:p w14:paraId="67F45CC9" w14:textId="77777777" w:rsidR="008621DB" w:rsidRDefault="008621DB" w:rsidP="008621DB">
      <w:pPr>
        <w:pStyle w:val="ListParagraph"/>
        <w:numPr>
          <w:ilvl w:val="1"/>
          <w:numId w:val="40"/>
        </w:numPr>
      </w:pPr>
      <w:r>
        <w:t>Hub users must be distinct and separate from Attestation Service users</w:t>
      </w:r>
    </w:p>
    <w:p w14:paraId="2498689B" w14:textId="77777777" w:rsidR="008621DB" w:rsidRDefault="008621DB" w:rsidP="004F6F6F">
      <w:pPr>
        <w:pStyle w:val="ListParagraph"/>
        <w:numPr>
          <w:ilvl w:val="0"/>
          <w:numId w:val="40"/>
        </w:numPr>
      </w:pPr>
      <w:commentRangeStart w:id="9"/>
      <w:r>
        <w:t>The Hub maintains a database mapping Tenants to hosts</w:t>
      </w:r>
      <w:commentRangeEnd w:id="9"/>
      <w:r w:rsidR="00B4350F">
        <w:rPr>
          <w:rStyle w:val="CommentReference"/>
        </w:rPr>
        <w:commentReference w:id="9"/>
      </w:r>
    </w:p>
    <w:p w14:paraId="05F1D722" w14:textId="77777777" w:rsidR="008621DB" w:rsidRDefault="008621DB" w:rsidP="008621DB">
      <w:pPr>
        <w:pStyle w:val="ListParagraph"/>
        <w:numPr>
          <w:ilvl w:val="1"/>
          <w:numId w:val="40"/>
        </w:numPr>
      </w:pPr>
      <w:r>
        <w:t xml:space="preserve">Tenants for the Hub are defined as an entity like a CSP customer; one Tenant may have more than one Endpoint (OpenStack controllers; Kubernetes </w:t>
      </w:r>
      <w:r>
        <w:lastRenderedPageBreak/>
        <w:t xml:space="preserve">controllers; etc), but each Plugin Endpoint may be associated with only one Tenant.  This may be different from the definition of a “tenant” in other solutions (OpenStack for example).  </w:t>
      </w:r>
    </w:p>
    <w:p w14:paraId="29D6D825" w14:textId="77777777" w:rsidR="004F6F6F" w:rsidRDefault="008621DB" w:rsidP="004F6F6F">
      <w:pPr>
        <w:pStyle w:val="ListParagraph"/>
        <w:numPr>
          <w:ilvl w:val="0"/>
          <w:numId w:val="40"/>
        </w:numPr>
      </w:pPr>
      <w:commentRangeStart w:id="10"/>
      <w:commentRangeStart w:id="11"/>
      <w:r>
        <w:t>On a regular basis, the Hub retrieves all SAML attestations performed by the Attestation Service since the last time the Hub made this query</w:t>
      </w:r>
      <w:commentRangeEnd w:id="10"/>
      <w:r w:rsidR="006051B1">
        <w:rPr>
          <w:rStyle w:val="CommentReference"/>
        </w:rPr>
        <w:commentReference w:id="10"/>
      </w:r>
      <w:commentRangeEnd w:id="11"/>
      <w:r w:rsidR="00C823D4">
        <w:rPr>
          <w:rStyle w:val="CommentReference"/>
        </w:rPr>
        <w:commentReference w:id="11"/>
      </w:r>
    </w:p>
    <w:p w14:paraId="322EBE09" w14:textId="77777777" w:rsidR="008621DB" w:rsidRDefault="008621DB" w:rsidP="008621DB">
      <w:pPr>
        <w:pStyle w:val="ListParagraph"/>
        <w:numPr>
          <w:ilvl w:val="1"/>
          <w:numId w:val="40"/>
        </w:numPr>
      </w:pPr>
      <w:r>
        <w:t>The time between refresh will be user configurable and have a default of 10 minutes</w:t>
      </w:r>
    </w:p>
    <w:p w14:paraId="463D3AC2" w14:textId="77777777" w:rsidR="008621DB" w:rsidRDefault="008621DB" w:rsidP="008621DB">
      <w:pPr>
        <w:pStyle w:val="ListParagraph"/>
        <w:numPr>
          <w:ilvl w:val="1"/>
          <w:numId w:val="40"/>
        </w:numPr>
      </w:pPr>
      <w:r>
        <w:t>Attestation and Asset Tag attributes will be updated for all hosts by correlating the host hardware UUID (included in SAML)</w:t>
      </w:r>
    </w:p>
    <w:p w14:paraId="3603F600" w14:textId="77777777" w:rsidR="008621DB" w:rsidRDefault="008621DB" w:rsidP="008621DB">
      <w:pPr>
        <w:pStyle w:val="ListParagraph"/>
        <w:numPr>
          <w:ilvl w:val="1"/>
          <w:numId w:val="40"/>
        </w:numPr>
      </w:pPr>
      <w:r>
        <w:t>If the Hub cannot reach the Attestation Service for a certain length of time, the Hub will count all hosts as Untrusted and push that status to all endpoints.</w:t>
      </w:r>
    </w:p>
    <w:p w14:paraId="51012974" w14:textId="77777777" w:rsidR="004F6F6F" w:rsidRDefault="008621DB" w:rsidP="004F6F6F">
      <w:pPr>
        <w:pStyle w:val="ListParagraph"/>
        <w:numPr>
          <w:ilvl w:val="0"/>
          <w:numId w:val="40"/>
        </w:numPr>
      </w:pPr>
      <w:r>
        <w:t xml:space="preserve">Only the CSP or similar entity has access to the Hub.  At no point shall any Tenant have any credentials with which to access the Hub.  </w:t>
      </w:r>
    </w:p>
    <w:p w14:paraId="34A01D9C" w14:textId="77777777" w:rsidR="008621DB" w:rsidRDefault="008621DB" w:rsidP="004F6F6F">
      <w:pPr>
        <w:pStyle w:val="ListParagraph"/>
        <w:numPr>
          <w:ilvl w:val="0"/>
          <w:numId w:val="40"/>
        </w:numPr>
      </w:pPr>
      <w:r>
        <w:t xml:space="preserve">The Hub pushes Attestation and Asset Tag attributes to all hosts assigned to each Tenant.  </w:t>
      </w:r>
    </w:p>
    <w:p w14:paraId="7D9CB4AC" w14:textId="77777777" w:rsidR="008621DB" w:rsidRDefault="008621DB" w:rsidP="008621DB">
      <w:pPr>
        <w:pStyle w:val="ListParagraph"/>
        <w:numPr>
          <w:ilvl w:val="1"/>
          <w:numId w:val="40"/>
        </w:numPr>
      </w:pPr>
      <w:r>
        <w:t>The endpoints the information will be pushed to are defined in a configuration file for each Tenant.  Each configuration file will contain endpoint configurations for each Plugin type used by that Tenant.  For example, the config file for Tenant A might have a section for configuration of an OpenStack Nova endpoint.</w:t>
      </w:r>
    </w:p>
    <w:p w14:paraId="7FCC23DD" w14:textId="77777777" w:rsidR="00592F5C" w:rsidRDefault="00592F5C" w:rsidP="00592F5C">
      <w:pPr>
        <w:pStyle w:val="ListParagraph"/>
        <w:numPr>
          <w:ilvl w:val="0"/>
          <w:numId w:val="40"/>
        </w:numPr>
      </w:pPr>
      <w:r>
        <w:t>The Hub uses a plugin architecture to add support for different endpoints (OpenStack Nova, Kubernetes, etc)</w:t>
      </w:r>
    </w:p>
    <w:p w14:paraId="5588DF61" w14:textId="77777777" w:rsidR="00592F5C" w:rsidRPr="004F6F6F" w:rsidRDefault="00592F5C" w:rsidP="00592F5C">
      <w:pPr>
        <w:pStyle w:val="ListParagraph"/>
        <w:numPr>
          <w:ilvl w:val="0"/>
          <w:numId w:val="40"/>
        </w:numPr>
      </w:pPr>
      <w:commentRangeStart w:id="12"/>
      <w:r>
        <w:t xml:space="preserve">First release of the Hub will include necessary changes to the OpenStack Nova Trust Filter; Nova Conductor; </w:t>
      </w:r>
      <w:commentRangeEnd w:id="12"/>
      <w:r w:rsidR="009D06F2">
        <w:rPr>
          <w:rStyle w:val="CommentReference"/>
        </w:rPr>
        <w:commentReference w:id="12"/>
      </w:r>
    </w:p>
    <w:p w14:paraId="7EEE5D15" w14:textId="77777777" w:rsidR="000C0065" w:rsidRDefault="002A3C5D" w:rsidP="000C0065">
      <w:pPr>
        <w:pStyle w:val="Heading2"/>
      </w:pPr>
      <w:bookmarkStart w:id="14" w:name="_Toc452534790"/>
      <w:r>
        <w:t xml:space="preserve">User </w:t>
      </w:r>
      <w:r w:rsidR="00B52F24">
        <w:t>Stories</w:t>
      </w:r>
      <w:bookmarkEnd w:id="14"/>
    </w:p>
    <w:p w14:paraId="1975EE76" w14:textId="77777777" w:rsidR="000C0065" w:rsidRDefault="00B52F24" w:rsidP="00B52F24">
      <w:pPr>
        <w:pStyle w:val="Heading3"/>
      </w:pPr>
      <w:bookmarkStart w:id="15" w:name="_Toc452534791"/>
      <w:r>
        <w:t>Demonstration</w:t>
      </w:r>
      <w:bookmarkEnd w:id="15"/>
    </w:p>
    <w:p w14:paraId="5C49D3D9" w14:textId="77777777" w:rsidR="00410781" w:rsidRDefault="00007EE8" w:rsidP="00B52F24">
      <w:r>
        <w:t xml:space="preserve">The </w:t>
      </w:r>
      <w:r w:rsidR="00CC47DC">
        <w:t>Attestation Hub</w:t>
      </w:r>
      <w:r>
        <w:t xml:space="preserve"> will be used to </w:t>
      </w:r>
      <w:r w:rsidR="003F677E">
        <w:t xml:space="preserve">periodically </w:t>
      </w:r>
      <w:r>
        <w:t xml:space="preserve">retrieve </w:t>
      </w:r>
      <w:r w:rsidR="003F677E">
        <w:t>all new,</w:t>
      </w:r>
      <w:r>
        <w:t xml:space="preserve"> valid SAML attestation</w:t>
      </w:r>
      <w:r w:rsidR="003F677E">
        <w:t>s</w:t>
      </w:r>
      <w:r>
        <w:t xml:space="preserve"> for all hosts registered with a given Attestation Service, and then push the parsed </w:t>
      </w:r>
      <w:r w:rsidR="003F677E">
        <w:t>Attestation and A</w:t>
      </w:r>
      <w:r>
        <w:t xml:space="preserve">sset </w:t>
      </w:r>
      <w:r w:rsidR="003F677E">
        <w:t>T</w:t>
      </w:r>
      <w:r>
        <w:t xml:space="preserve">ag attributes to endpoints (typically some form of orchestration or scheduler service, such as OpenStack Nova) via an endpoint-specific plugin (for example, a plugin that tells the </w:t>
      </w:r>
      <w:r w:rsidR="00CC47DC">
        <w:t>Attestation Hub</w:t>
      </w:r>
      <w:r>
        <w:t xml:space="preserve"> how to </w:t>
      </w:r>
      <w:r w:rsidR="003F677E">
        <w:t>use the OpenStack Nova Conductor</w:t>
      </w:r>
      <w:r>
        <w:t>) on a per-tenant basis.</w:t>
      </w:r>
    </w:p>
    <w:p w14:paraId="17510167" w14:textId="77777777" w:rsidR="00007EE8" w:rsidRDefault="008713B7" w:rsidP="008713B7">
      <w:r>
        <w:t xml:space="preserve">The </w:t>
      </w:r>
      <w:r w:rsidR="00CC47DC">
        <w:t>Attestation Hub</w:t>
      </w:r>
      <w:r>
        <w:t xml:space="preserve"> should support configurations with m</w:t>
      </w:r>
      <w:r w:rsidR="00EF7392">
        <w:t xml:space="preserve">ultiple tenants </w:t>
      </w:r>
      <w:r>
        <w:t xml:space="preserve">each </w:t>
      </w:r>
      <w:r w:rsidR="00EF7392">
        <w:t>with one or more plugins, each with one or more endpoints, where each host is assigned to one or more tenants</w:t>
      </w:r>
      <w:r w:rsidR="003F677E">
        <w:t>.</w:t>
      </w:r>
    </w:p>
    <w:p w14:paraId="19AF9088" w14:textId="77777777" w:rsidR="003F677E" w:rsidRDefault="003F677E" w:rsidP="008713B7">
      <w:r>
        <w:t xml:space="preserve">In cases where multiple Tenants use the same Plugin, only a single Plugin is used, but each Tenant may have a unique endpoint configuration for each installed Plugin.  </w:t>
      </w:r>
    </w:p>
    <w:p w14:paraId="7F486926" w14:textId="77777777" w:rsidR="008713B7" w:rsidRDefault="00F16E12" w:rsidP="00F16E12">
      <w:pPr>
        <w:pStyle w:val="Heading3"/>
      </w:pPr>
      <w:bookmarkStart w:id="16" w:name="_Toc452534792"/>
      <w:r>
        <w:lastRenderedPageBreak/>
        <w:t xml:space="preserve">Sample </w:t>
      </w:r>
      <w:r w:rsidR="00CC47DC">
        <w:t>Attestation Hub</w:t>
      </w:r>
      <w:r>
        <w:t xml:space="preserve"> Workflow</w:t>
      </w:r>
      <w:bookmarkEnd w:id="16"/>
    </w:p>
    <w:p w14:paraId="17F6DC68" w14:textId="77777777" w:rsidR="00037D78" w:rsidRPr="00037D78" w:rsidRDefault="00037D78" w:rsidP="00037D78">
      <w:r>
        <w:rPr>
          <w:noProof/>
          <w:lang w:val="en-IN" w:eastAsia="en-IN" w:bidi="mr-IN"/>
        </w:rPr>
        <w:drawing>
          <wp:inline distT="0" distB="0" distL="0" distR="0" wp14:anchorId="2C564771" wp14:editId="04FF73D3">
            <wp:extent cx="4028440" cy="168755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7769" cy="1691463"/>
                    </a:xfrm>
                    <a:prstGeom prst="rect">
                      <a:avLst/>
                    </a:prstGeom>
                  </pic:spPr>
                </pic:pic>
              </a:graphicData>
            </a:graphic>
          </wp:inline>
        </w:drawing>
      </w:r>
    </w:p>
    <w:p w14:paraId="74723029" w14:textId="77777777" w:rsidR="008713B7" w:rsidRDefault="008713B7" w:rsidP="00B52F24">
      <w:r>
        <w:t xml:space="preserve">A Cloud Service Provider uses the </w:t>
      </w:r>
      <w:r w:rsidR="00CC47DC">
        <w:t>Attestation Hub</w:t>
      </w:r>
      <w:r>
        <w:t xml:space="preserve"> ACL to map host</w:t>
      </w:r>
      <w:r w:rsidR="00F16E12">
        <w:t>s</w:t>
      </w:r>
      <w:r>
        <w:t xml:space="preserve"> registered with the Attestation Service to one or more </w:t>
      </w:r>
      <w:r w:rsidR="00F16E12">
        <w:t>tenants (one host may be assigned to one tenant, or one host may be assigned to multiple tenants, or a host may remain unassigned).</w:t>
      </w:r>
    </w:p>
    <w:p w14:paraId="5BAE7F71" w14:textId="77777777" w:rsidR="00F16E12" w:rsidRDefault="003F677E" w:rsidP="00B52F24">
      <w:r>
        <w:t>The CSP administrator creates P</w:t>
      </w:r>
      <w:r w:rsidR="00F16E12">
        <w:t xml:space="preserve">lugin configurations for each tenant defining the </w:t>
      </w:r>
      <w:r w:rsidR="00CC47DC">
        <w:t>Attestation Hub</w:t>
      </w:r>
      <w:r w:rsidR="00F16E12">
        <w:t xml:space="preserve"> plugins, a</w:t>
      </w:r>
      <w:r>
        <w:t>nd endpoints for each of those P</w:t>
      </w:r>
      <w:r w:rsidR="00F16E12">
        <w:t xml:space="preserve">lugins to use for that tenant.  </w:t>
      </w:r>
    </w:p>
    <w:p w14:paraId="505BF747" w14:textId="77777777" w:rsidR="00F16E12" w:rsidRDefault="00F16E12" w:rsidP="00B52F24">
      <w:r>
        <w:t xml:space="preserve">The </w:t>
      </w:r>
      <w:r w:rsidR="00CC47DC">
        <w:t>Attestation Hub</w:t>
      </w:r>
      <w:r>
        <w:t xml:space="preserve"> periodically automatically retrieves </w:t>
      </w:r>
      <w:r w:rsidR="003F677E">
        <w:t>all</w:t>
      </w:r>
      <w:r>
        <w:t xml:space="preserve"> SAML attestations </w:t>
      </w:r>
      <w:r w:rsidR="003F677E">
        <w:t>that have been created since the last time the Hub retrieved attestations</w:t>
      </w:r>
      <w:r>
        <w:t>.</w:t>
      </w:r>
      <w:r w:rsidR="003F677E">
        <w:t xml:space="preserve">  Only the “new” attestations are retrieved, by searching for all attestations created after the last retrieval timestamp.</w:t>
      </w:r>
    </w:p>
    <w:p w14:paraId="732A47D7" w14:textId="77777777" w:rsidR="00F16E12" w:rsidRDefault="00F16E12" w:rsidP="00B52F24">
      <w:r>
        <w:t xml:space="preserve">The </w:t>
      </w:r>
      <w:r w:rsidR="00CC47DC">
        <w:t>Attestation Hub</w:t>
      </w:r>
      <w:r>
        <w:t xml:space="preserve"> parses the SAML attestations for their trust and asset tag attributes.</w:t>
      </w:r>
    </w:p>
    <w:p w14:paraId="3812F645" w14:textId="77777777" w:rsidR="00F16E12" w:rsidRDefault="003F677E" w:rsidP="00B52F24">
      <w:commentRangeStart w:id="17"/>
      <w:r>
        <w:t>If the Attestation Hub bas not received an updated SAML attestation for a given host for a configurable amount of time, the host will be considered Untrusted.  The default timeout time shall be 90 minutes, which is the same as the default SAML validity period in the Attestation Service.</w:t>
      </w:r>
      <w:commentRangeEnd w:id="17"/>
      <w:r>
        <w:rPr>
          <w:rStyle w:val="CommentReference"/>
        </w:rPr>
        <w:commentReference w:id="17"/>
      </w:r>
    </w:p>
    <w:p w14:paraId="4A7E95F3" w14:textId="77777777" w:rsidR="00F628D9" w:rsidRDefault="00F16E12" w:rsidP="00B52F24">
      <w:r>
        <w:t xml:space="preserve">Whenever a host’s SAML is retrieved, the </w:t>
      </w:r>
      <w:r w:rsidR="00CC47DC">
        <w:t>Attestation Hub</w:t>
      </w:r>
      <w:r>
        <w:t xml:space="preserve"> finds any/all tenants that host is assigned to in the</w:t>
      </w:r>
      <w:r w:rsidR="00F628D9">
        <w:t xml:space="preserve"> ACL.</w:t>
      </w:r>
      <w:r w:rsidR="003F677E">
        <w:t xml:space="preserve">  This should be a single job that runs after the set of new SAML attestations is retrieved; only those hosts whose SAML has been refreshed or timed out should be selected.  </w:t>
      </w:r>
    </w:p>
    <w:p w14:paraId="754B5FCB" w14:textId="77777777" w:rsidR="00F628D9" w:rsidRDefault="00F628D9" w:rsidP="00F628D9">
      <w:commentRangeStart w:id="18"/>
      <w:r>
        <w:t xml:space="preserve">Attestation and Asset Tag attributes </w:t>
      </w:r>
      <w:r w:rsidR="003F677E">
        <w:t>are optionally signed using a Hub private key</w:t>
      </w:r>
      <w:r>
        <w:t>.</w:t>
      </w:r>
      <w:r w:rsidR="003F677E">
        <w:t xml:space="preserve">  This signing feature MUST be a toggle configured for each Plugin configuration for each Tenant, and should default to “on.”</w:t>
      </w:r>
      <w:commentRangeEnd w:id="18"/>
      <w:r w:rsidR="003F677E">
        <w:rPr>
          <w:rStyle w:val="CommentReference"/>
        </w:rPr>
        <w:commentReference w:id="18"/>
      </w:r>
    </w:p>
    <w:p w14:paraId="67A6EAC0" w14:textId="77777777" w:rsidR="00F628D9" w:rsidRDefault="00F16E12" w:rsidP="00B52F24">
      <w:r>
        <w:t xml:space="preserve"> </w:t>
      </w:r>
      <w:r w:rsidR="00F628D9">
        <w:t>T</w:t>
      </w:r>
      <w:r>
        <w:t>he</w:t>
      </w:r>
      <w:r w:rsidR="00F628D9">
        <w:t xml:space="preserve"> </w:t>
      </w:r>
      <w:r w:rsidR="003F677E">
        <w:t xml:space="preserve">Hub pushes the </w:t>
      </w:r>
      <w:r w:rsidR="00F628D9">
        <w:t>A</w:t>
      </w:r>
      <w:r>
        <w:t xml:space="preserve">ttestation and </w:t>
      </w:r>
      <w:r w:rsidR="00F628D9">
        <w:t>A</w:t>
      </w:r>
      <w:r>
        <w:t xml:space="preserve">sset </w:t>
      </w:r>
      <w:r w:rsidR="00F628D9">
        <w:t>T</w:t>
      </w:r>
      <w:r>
        <w:t>ag attributes to the endpo</w:t>
      </w:r>
      <w:r w:rsidR="00F628D9">
        <w:t>ints defined for each of those T</w:t>
      </w:r>
      <w:r>
        <w:t>enants’ plugin configurations.</w:t>
      </w:r>
    </w:p>
    <w:p w14:paraId="0988B945" w14:textId="77777777" w:rsidR="00215A70" w:rsidRDefault="00215A70" w:rsidP="00215A70">
      <w:pPr>
        <w:pStyle w:val="Heading3"/>
      </w:pPr>
      <w:r>
        <w:lastRenderedPageBreak/>
        <w:t>Sample Plugin Workflow</w:t>
      </w:r>
    </w:p>
    <w:p w14:paraId="5D3846A9" w14:textId="77777777" w:rsidR="00215A70" w:rsidRDefault="00215A70" w:rsidP="00B52F24">
      <w:r>
        <w:rPr>
          <w:noProof/>
          <w:lang w:val="en-IN" w:eastAsia="en-IN" w:bidi="mr-IN"/>
        </w:rPr>
        <w:drawing>
          <wp:inline distT="0" distB="0" distL="0" distR="0" wp14:anchorId="570B1ADA" wp14:editId="6011F5AF">
            <wp:extent cx="4398936" cy="1996440"/>
            <wp:effectExtent l="0" t="0" r="1905"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5585" cy="1999458"/>
                    </a:xfrm>
                    <a:prstGeom prst="rect">
                      <a:avLst/>
                    </a:prstGeom>
                  </pic:spPr>
                </pic:pic>
              </a:graphicData>
            </a:graphic>
          </wp:inline>
        </w:drawing>
      </w:r>
    </w:p>
    <w:p w14:paraId="52FB9CE2" w14:textId="77777777" w:rsidR="00215A70" w:rsidRDefault="00215A70" w:rsidP="00215A70">
      <w:bookmarkStart w:id="19" w:name="_Toc452534793"/>
      <w:r>
        <w:t xml:space="preserve">The core </w:t>
      </w:r>
      <w:r w:rsidR="00CC47DC">
        <w:t>Attestation Hub</w:t>
      </w:r>
      <w:r>
        <w:t xml:space="preserve"> manages communication with the Attestation Service; retrieval, verification, and parsing of SAML attestations; </w:t>
      </w:r>
      <w:r w:rsidR="003F677E">
        <w:t>signing</w:t>
      </w:r>
      <w:r>
        <w:t xml:space="preserve"> of attribute data; and maintains the ACL mapping hosts to Tenants. </w:t>
      </w:r>
    </w:p>
    <w:p w14:paraId="19BE5BA0" w14:textId="77777777" w:rsidR="00215A70" w:rsidRDefault="00215A70" w:rsidP="00215A70">
      <w:r>
        <w:t xml:space="preserve">Plugins are then used to add specific endpoint types, allowing the </w:t>
      </w:r>
      <w:r w:rsidR="00CC47DC">
        <w:t>Attestation Hub</w:t>
      </w:r>
      <w:r>
        <w:t xml:space="preserve"> to be easily extensible to support new scheduler/orchestrator services.</w:t>
      </w:r>
    </w:p>
    <w:p w14:paraId="36CDD494" w14:textId="77777777" w:rsidR="00215A70" w:rsidRDefault="00215A70" w:rsidP="00215A70">
      <w:r>
        <w:t xml:space="preserve">When a new Plugin is installed, the </w:t>
      </w:r>
      <w:r w:rsidR="00CC47DC">
        <w:t>Attestation Hub</w:t>
      </w:r>
      <w:r>
        <w:t xml:space="preserve"> will use the Tenant-specific configuration files to find endpoints defined for the new Plugin.  A Plugin Endpoint may be an OpenStack Controller</w:t>
      </w:r>
      <w:r w:rsidR="003F677E">
        <w:t xml:space="preserve"> for an OpenStack Nova Plugin</w:t>
      </w:r>
      <w:r>
        <w:t xml:space="preserve">, for example.  </w:t>
      </w:r>
    </w:p>
    <w:p w14:paraId="1161083C" w14:textId="77777777" w:rsidR="00215A70" w:rsidRDefault="00215A70" w:rsidP="00215A70">
      <w:r>
        <w:t xml:space="preserve">Plugin Endpoints are Tenant-specific.  Tenant A may have an OpenStack Controller defined as an Endpoint for an OpenStack </w:t>
      </w:r>
      <w:r w:rsidR="003F677E">
        <w:t xml:space="preserve">Nova </w:t>
      </w:r>
      <w:r>
        <w:t xml:space="preserve">Plugin, while Tenant B may have a separate OpenStack Controller defined as a different Endpoint for the same OpenStack </w:t>
      </w:r>
      <w:r w:rsidR="003F677E">
        <w:t xml:space="preserve">Nova </w:t>
      </w:r>
      <w:r>
        <w:t xml:space="preserve">Plugin.  Tenant C may not use the OpenStack </w:t>
      </w:r>
      <w:r w:rsidR="003F677E">
        <w:t xml:space="preserve">Nova </w:t>
      </w:r>
      <w:r>
        <w:t>Plugin, but may have an Endpoint defined for a Kubernetes Plugin.</w:t>
      </w:r>
    </w:p>
    <w:p w14:paraId="5285B0CD" w14:textId="77777777" w:rsidR="00C36C43" w:rsidRDefault="00C36C43" w:rsidP="00C36C43">
      <w:pPr>
        <w:pStyle w:val="Heading3"/>
      </w:pPr>
      <w:r>
        <w:t>Sample OpenStack Nova Scheduler Workflow</w:t>
      </w:r>
    </w:p>
    <w:p w14:paraId="6DDC7B7E" w14:textId="77777777" w:rsidR="00C36C43" w:rsidRDefault="00C36C43" w:rsidP="00215A70">
      <w:r>
        <w:t>This section MAY change based on OpenStack community feedback.</w:t>
      </w:r>
    </w:p>
    <w:p w14:paraId="3E7A7481" w14:textId="77777777" w:rsidR="00C36C43" w:rsidRDefault="00C36C43" w:rsidP="00215A70">
      <w:r>
        <w:t>The OpenStack Nova Conductor will be modified to include metadata attributes</w:t>
      </w:r>
      <w:r w:rsidR="003F677E">
        <w:t xml:space="preserve"> (TBD – need to determine whether we will create a new table or use an existing one)</w:t>
      </w:r>
      <w:r>
        <w:t xml:space="preserve">.  This will include the ability to store </w:t>
      </w:r>
      <w:r w:rsidR="003F677E">
        <w:t>signed</w:t>
      </w:r>
      <w:r>
        <w:t xml:space="preserve"> Attestation and Asset Tag attributes for a given hypervisor, but must also be sufficiently flexible to allow other attributes as well.  </w:t>
      </w:r>
    </w:p>
    <w:p w14:paraId="7AD449B5" w14:textId="77777777" w:rsidR="00C36C43" w:rsidRDefault="00C36C43" w:rsidP="00215A70">
      <w:r>
        <w:t>In a similar fashion to how the OpenStack Compute Node pushes its own RAM, Disk, CPU and other attributes through the Nova Conductor, the Metadata attributes will also be pushed from a 3</w:t>
      </w:r>
      <w:r w:rsidRPr="00C36C43">
        <w:rPr>
          <w:vertAlign w:val="superscript"/>
        </w:rPr>
        <w:t>rd</w:t>
      </w:r>
      <w:r>
        <w:t xml:space="preserve"> party source (in this case, the </w:t>
      </w:r>
      <w:r w:rsidR="00CC47DC">
        <w:t>Attestation Hub</w:t>
      </w:r>
      <w:r>
        <w:t xml:space="preserve"> OpenStack </w:t>
      </w:r>
      <w:r w:rsidR="003F677E">
        <w:t xml:space="preserve">Nova </w:t>
      </w:r>
      <w:r>
        <w:t>Plugin).</w:t>
      </w:r>
    </w:p>
    <w:p w14:paraId="3D1CA495" w14:textId="77777777" w:rsidR="00C36C43" w:rsidRDefault="00C36C43" w:rsidP="00215A70">
      <w:r>
        <w:t>The OpenStack Trust Filter will be modified to access the Nova HostState database to find Attestation and Asset Tag attributes, and will be configured to decrypt the encrypted attributes using a Tenant-specific symmetric key.</w:t>
      </w:r>
      <w:r w:rsidR="00B73D01">
        <w:t xml:space="preserve">  The Trust Filter will no longer make external calls.</w:t>
      </w:r>
    </w:p>
    <w:p w14:paraId="0EE2BD7A" w14:textId="77777777" w:rsidR="00C36C43" w:rsidRDefault="00C36C43" w:rsidP="00215A70">
      <w:r>
        <w:lastRenderedPageBreak/>
        <w:t>Trust and Asset Tag policy controls will be defined in the Image metadata</w:t>
      </w:r>
      <w:r w:rsidR="00B73D01">
        <w:t>, and will be retrieved from Glance during Instance launch</w:t>
      </w:r>
      <w:r>
        <w:t>.</w:t>
      </w:r>
      <w:r w:rsidR="00B73D01">
        <w:t xml:space="preserve">  </w:t>
      </w:r>
      <w:r w:rsidR="003F677E">
        <w:t>This SHOULD be a part of the filter process, pending community approval</w:t>
      </w:r>
      <w:r w:rsidR="00B73D01">
        <w:t>.</w:t>
      </w:r>
    </w:p>
    <w:p w14:paraId="2B8BA087" w14:textId="77777777" w:rsidR="00C36C43" w:rsidRDefault="00C36C43" w:rsidP="00215A70">
      <w:r>
        <w:t xml:space="preserve">When an </w:t>
      </w:r>
      <w:r w:rsidR="00B73D01">
        <w:t>I</w:t>
      </w:r>
      <w:r>
        <w:t xml:space="preserve">nstance is launched, any Trust and Asset Tag policy metadata will be required </w:t>
      </w:r>
      <w:r w:rsidR="003F677E">
        <w:t xml:space="preserve">by the filter </w:t>
      </w:r>
      <w:r>
        <w:t>to match the Attestation and Asset Tag attributes of the hypervisor during scheduling.</w:t>
      </w:r>
    </w:p>
    <w:p w14:paraId="269A1F28" w14:textId="77777777" w:rsidR="00630332" w:rsidRDefault="00E52918" w:rsidP="00215A70">
      <w:pPr>
        <w:pStyle w:val="Heading1"/>
      </w:pPr>
      <w:r>
        <w:t>Logistics</w:t>
      </w:r>
      <w:bookmarkEnd w:id="19"/>
    </w:p>
    <w:p w14:paraId="01A9F948" w14:textId="77777777" w:rsidR="00630332" w:rsidRDefault="00630332" w:rsidP="00630332">
      <w:pPr>
        <w:pStyle w:val="Heading2"/>
      </w:pPr>
      <w:bookmarkStart w:id="20" w:name="_Toc452534794"/>
      <w:r>
        <w:t>Distribution</w:t>
      </w:r>
      <w:bookmarkEnd w:id="20"/>
    </w:p>
    <w:p w14:paraId="70CCF806" w14:textId="77777777" w:rsidR="00630332" w:rsidRDefault="00630332" w:rsidP="00630332">
      <w:r>
        <w:t xml:space="preserve">The </w:t>
      </w:r>
      <w:r w:rsidR="00CC47DC">
        <w:t>Attestation Hub</w:t>
      </w:r>
      <w:r>
        <w:t xml:space="preserve"> is REQUIRED to be packaged as a Linux self-extracting installer.</w:t>
      </w:r>
    </w:p>
    <w:p w14:paraId="0253F938" w14:textId="77777777" w:rsidR="008C3569" w:rsidRPr="00166DAD" w:rsidRDefault="008C3569" w:rsidP="00630332">
      <w:r>
        <w:t xml:space="preserve">Plugins for the </w:t>
      </w:r>
      <w:r w:rsidR="00CC47DC">
        <w:t>Attestation Hub</w:t>
      </w:r>
      <w:r>
        <w:t xml:space="preserve"> are REQUIRED to be packaged as Linux self-extracting installers.</w:t>
      </w:r>
    </w:p>
    <w:p w14:paraId="6A8C7BBC" w14:textId="77777777" w:rsidR="00BC3881" w:rsidRDefault="00630332" w:rsidP="00630332">
      <w:pPr>
        <w:pStyle w:val="Heading2"/>
      </w:pPr>
      <w:bookmarkStart w:id="21" w:name="_Toc452534795"/>
      <w:r>
        <w:t>Installation</w:t>
      </w:r>
      <w:bookmarkEnd w:id="21"/>
    </w:p>
    <w:p w14:paraId="2A73C374" w14:textId="77777777" w:rsidR="001B6E56" w:rsidRDefault="001B6E56" w:rsidP="00CA1675">
      <w:r>
        <w:t xml:space="preserve">The </w:t>
      </w:r>
      <w:r w:rsidR="00CC47DC">
        <w:t>Attestation Hub</w:t>
      </w:r>
      <w:r>
        <w:t xml:space="preserve"> MUST install a base package containing the Attestation Service integration, ACL tenant-host mapping database, plugin architecture, and all required i</w:t>
      </w:r>
      <w:r w:rsidR="008C3569">
        <w:t>n</w:t>
      </w:r>
      <w:r>
        <w:t>terfaces.</w:t>
      </w:r>
      <w:r w:rsidR="008C3569">
        <w:t xml:space="preserve">  </w:t>
      </w:r>
    </w:p>
    <w:p w14:paraId="361DEFB0" w14:textId="77777777" w:rsidR="008C3569" w:rsidRDefault="008C3569" w:rsidP="00CA1675">
      <w:r>
        <w:t xml:space="preserve">The </w:t>
      </w:r>
      <w:r w:rsidR="00CC47DC">
        <w:t>Attestation Hub</w:t>
      </w:r>
      <w:r>
        <w:t xml:space="preserve"> installer MUST include creation of a default administrative user </w:t>
      </w:r>
      <w:r w:rsidR="00073A52">
        <w:t xml:space="preserve">with rights over the </w:t>
      </w:r>
      <w:r w:rsidR="00CC47DC">
        <w:t>Attestation Hub</w:t>
      </w:r>
      <w:r w:rsidR="00073A52">
        <w:t xml:space="preserve"> tenant ACL and any API interfaces.</w:t>
      </w:r>
    </w:p>
    <w:p w14:paraId="358115C5" w14:textId="77777777" w:rsidR="00073A52" w:rsidRDefault="00073A52" w:rsidP="00CA1675">
      <w:r>
        <w:t xml:space="preserve">The </w:t>
      </w:r>
      <w:r w:rsidR="00CC47DC">
        <w:t>Attestation Hub</w:t>
      </w:r>
      <w:r>
        <w:t xml:space="preserve"> installation MUST include configuration of the Attestation Service base URL.</w:t>
      </w:r>
    </w:p>
    <w:p w14:paraId="342CF072" w14:textId="77777777" w:rsidR="00D63F7F" w:rsidRDefault="00073A52" w:rsidP="00CA1675">
      <w:r>
        <w:t xml:space="preserve">The </w:t>
      </w:r>
      <w:r w:rsidR="00CC47DC">
        <w:t>Attestation Hub</w:t>
      </w:r>
      <w:r>
        <w:t xml:space="preserve"> installation MUST include the automatic creation of a new Attestation Service API Client request with the “Attestations” role, to be approved by the At</w:t>
      </w:r>
      <w:r w:rsidR="00D63F7F">
        <w:t>testation Service administrator.</w:t>
      </w:r>
    </w:p>
    <w:p w14:paraId="3B112300" w14:textId="77777777" w:rsidR="00073A52" w:rsidRDefault="00073A52" w:rsidP="00CA1675">
      <w:r>
        <w:t>Tenant creation MUST NOT be a part of the installation process.  Tenant creation (including the configuration of all plugin endpoints) MUST be supported dynamically and MUST NOT require a service restart.</w:t>
      </w:r>
    </w:p>
    <w:p w14:paraId="1B788BD2" w14:textId="77777777" w:rsidR="00D63F7F" w:rsidRDefault="001B6E56" w:rsidP="00CA1675">
      <w:r>
        <w:t xml:space="preserve">Plugins to add support for endpoint types </w:t>
      </w:r>
      <w:r w:rsidR="00073A52">
        <w:t xml:space="preserve">(for example – OpenStack Nova; Kubernetes; OpenStack Cinder; Docker; etc) </w:t>
      </w:r>
      <w:r>
        <w:t xml:space="preserve">for the </w:t>
      </w:r>
      <w:r w:rsidR="00CC47DC">
        <w:t>Attestation Hub</w:t>
      </w:r>
      <w:r>
        <w:t xml:space="preserve"> MUST </w:t>
      </w:r>
      <w:r w:rsidR="008C3569">
        <w:t xml:space="preserve">be installed separately as Linux self-extracting installers.  </w:t>
      </w:r>
    </w:p>
    <w:p w14:paraId="7A98C270" w14:textId="77777777" w:rsidR="001B6E56" w:rsidRDefault="008C3569" w:rsidP="00CA1675">
      <w:r>
        <w:t xml:space="preserve">Plugin installers MUST </w:t>
      </w:r>
      <w:r w:rsidR="00073A52">
        <w:t>NOT</w:t>
      </w:r>
      <w:r>
        <w:t xml:space="preserve"> require any configuration at installation time.</w:t>
      </w:r>
      <w:r w:rsidR="00073A52">
        <w:t xml:space="preserve">  Configuration of plugin endpoints (URLs, credentials, etc) MUST be part of the standard tenant configuration process.</w:t>
      </w:r>
    </w:p>
    <w:p w14:paraId="51684A02" w14:textId="77777777" w:rsidR="00D63F7F" w:rsidRDefault="00D63F7F" w:rsidP="00CA1675">
      <w:r>
        <w:t xml:space="preserve">The </w:t>
      </w:r>
      <w:r w:rsidR="00CC47DC">
        <w:t>Attestation Hub</w:t>
      </w:r>
      <w:r>
        <w:t xml:space="preserve"> SHOULD support the installation of new Plugins or the uninstallation of existing Plugins without requiring a service restart.</w:t>
      </w:r>
    </w:p>
    <w:p w14:paraId="28EC0A5E" w14:textId="77777777" w:rsidR="00630332" w:rsidRDefault="00630332" w:rsidP="00630332">
      <w:pPr>
        <w:pStyle w:val="Heading2"/>
      </w:pPr>
      <w:bookmarkStart w:id="22" w:name="_Toc452534796"/>
      <w:r>
        <w:lastRenderedPageBreak/>
        <w:t>Uninstallation</w:t>
      </w:r>
      <w:bookmarkEnd w:id="22"/>
    </w:p>
    <w:p w14:paraId="0256713F" w14:textId="77777777" w:rsidR="00CA1675" w:rsidRDefault="00CA1675" w:rsidP="00CA1675">
      <w:r>
        <w:t xml:space="preserve">The </w:t>
      </w:r>
      <w:r w:rsidR="00CC47DC">
        <w:t>Attestation Hub</w:t>
      </w:r>
      <w:r>
        <w:t xml:space="preserve"> MUST have a “one touch” uninstallation procedure that leaves related data and configuration intact (uninstall).</w:t>
      </w:r>
    </w:p>
    <w:p w14:paraId="49434119" w14:textId="77777777" w:rsidR="00CA1675" w:rsidRDefault="00CA1675" w:rsidP="00CA1675">
      <w:r>
        <w:t xml:space="preserve">The </w:t>
      </w:r>
      <w:r w:rsidR="00CC47DC">
        <w:t>Attestation Hub</w:t>
      </w:r>
      <w:r>
        <w:t xml:space="preserve"> MUST have a “one touch” uninstallation procedure that erases related data and configuration (purge).</w:t>
      </w:r>
    </w:p>
    <w:p w14:paraId="3425334D" w14:textId="77777777" w:rsidR="00D63F7F" w:rsidRPr="00166DAD" w:rsidRDefault="00D63F7F" w:rsidP="00CA1675">
      <w:r>
        <w:t xml:space="preserve">The </w:t>
      </w:r>
      <w:r w:rsidR="00CC47DC">
        <w:t>Attestation Hub</w:t>
      </w:r>
      <w:r>
        <w:t xml:space="preserve"> Plugins MUST each support a “one touch” uninstallation procedure that removes the plugin while leaving the </w:t>
      </w:r>
      <w:r w:rsidR="00CC47DC">
        <w:t>Attestation Hub</w:t>
      </w:r>
      <w:r>
        <w:t xml:space="preserve"> and all tenant configurations intact (including any configurations for the removed plugin).</w:t>
      </w:r>
    </w:p>
    <w:p w14:paraId="122DEBF0" w14:textId="77777777" w:rsidR="00377170" w:rsidRDefault="00377170" w:rsidP="00377170">
      <w:pPr>
        <w:pStyle w:val="Heading1"/>
      </w:pPr>
      <w:bookmarkStart w:id="23" w:name="_Toc452534797"/>
      <w:r>
        <w:t>External Interfaces</w:t>
      </w:r>
      <w:bookmarkEnd w:id="23"/>
    </w:p>
    <w:p w14:paraId="06C11D4C" w14:textId="77777777" w:rsidR="00377170" w:rsidRDefault="00377170" w:rsidP="00377170">
      <w:pPr>
        <w:pStyle w:val="Heading2"/>
      </w:pPr>
      <w:bookmarkStart w:id="24" w:name="_Toc452534798"/>
      <w:r>
        <w:t>Human</w:t>
      </w:r>
      <w:bookmarkEnd w:id="24"/>
    </w:p>
    <w:p w14:paraId="398DAE8C" w14:textId="77777777" w:rsidR="00377170" w:rsidRPr="00377170" w:rsidRDefault="00377170" w:rsidP="00377170">
      <w:r>
        <w:t xml:space="preserve">The </w:t>
      </w:r>
      <w:r w:rsidR="00CC47DC">
        <w:t>Attestation Hub</w:t>
      </w:r>
      <w:r>
        <w:t xml:space="preserve"> SHALL provide a human user </w:t>
      </w:r>
      <w:r w:rsidR="00D63F7F">
        <w:t>command line interface supporting standard functions from other CIT components.</w:t>
      </w:r>
    </w:p>
    <w:p w14:paraId="0B6E04B5" w14:textId="77777777" w:rsidR="00377170" w:rsidRDefault="00377170" w:rsidP="00377170">
      <w:pPr>
        <w:pStyle w:val="Heading2"/>
      </w:pPr>
      <w:bookmarkStart w:id="25" w:name="_Toc452534799"/>
      <w:r>
        <w:t>Software</w:t>
      </w:r>
      <w:bookmarkEnd w:id="25"/>
    </w:p>
    <w:p w14:paraId="16B7510C" w14:textId="77777777" w:rsidR="00DC7368" w:rsidRDefault="00DC7368" w:rsidP="00DC7368">
      <w:r>
        <w:t xml:space="preserve">The </w:t>
      </w:r>
      <w:r w:rsidR="00CC47DC">
        <w:t>Attestation Hub</w:t>
      </w:r>
      <w:r>
        <w:t xml:space="preserve"> SHALL execute as a Linux process.</w:t>
      </w:r>
    </w:p>
    <w:p w14:paraId="11AD032B" w14:textId="77777777" w:rsidR="000E41FB" w:rsidRPr="00DC7368" w:rsidRDefault="000E41FB" w:rsidP="00DC7368">
      <w:r>
        <w:t xml:space="preserve">The </w:t>
      </w:r>
      <w:r w:rsidR="00CC47DC">
        <w:t>Attestation Hub</w:t>
      </w:r>
      <w:r>
        <w:t xml:space="preserve"> MUST provide a non-interactive method for providing input and initiating the installation of services.</w:t>
      </w:r>
    </w:p>
    <w:p w14:paraId="355F38E0" w14:textId="77777777" w:rsidR="00377170" w:rsidRDefault="00377170" w:rsidP="00377170">
      <w:pPr>
        <w:pStyle w:val="Heading2"/>
      </w:pPr>
      <w:bookmarkStart w:id="26" w:name="_Toc452534800"/>
      <w:r>
        <w:t>Hardware</w:t>
      </w:r>
      <w:bookmarkEnd w:id="26"/>
    </w:p>
    <w:p w14:paraId="2115C251" w14:textId="77777777" w:rsidR="00DC7368" w:rsidRPr="00DC7368" w:rsidRDefault="00DC7368" w:rsidP="00DC7368">
      <w:r>
        <w:t xml:space="preserve">The </w:t>
      </w:r>
      <w:r w:rsidR="00CC47DC">
        <w:t>Attestation Hub</w:t>
      </w:r>
      <w:r>
        <w:t xml:space="preserve"> </w:t>
      </w:r>
      <w:r w:rsidR="000C0065">
        <w:t>SHALL</w:t>
      </w:r>
      <w:r>
        <w:t xml:space="preserve"> o</w:t>
      </w:r>
      <w:r w:rsidR="00650670">
        <w:t>perate inside a virtual machine or physical machine.</w:t>
      </w:r>
    </w:p>
    <w:p w14:paraId="5ACC6834" w14:textId="77777777" w:rsidR="00377170" w:rsidRDefault="00377170" w:rsidP="00377170">
      <w:pPr>
        <w:pStyle w:val="Heading2"/>
      </w:pPr>
      <w:bookmarkStart w:id="27" w:name="_Toc452534801"/>
      <w:r>
        <w:t>Communications</w:t>
      </w:r>
      <w:bookmarkEnd w:id="27"/>
    </w:p>
    <w:p w14:paraId="6EC6775E" w14:textId="77777777" w:rsidR="00DC7368" w:rsidRDefault="00DC7368" w:rsidP="00DC7368">
      <w:r>
        <w:t xml:space="preserve">The </w:t>
      </w:r>
      <w:r w:rsidR="00CC47DC">
        <w:t>Attestation Hub</w:t>
      </w:r>
      <w:r>
        <w:t xml:space="preserve"> SHALL provide an HTTP interface for local or remote clients to interact via a representational state transfer (REST) message style.</w:t>
      </w:r>
    </w:p>
    <w:p w14:paraId="4EDE413E" w14:textId="77777777" w:rsidR="008B3888" w:rsidRPr="00DC7368" w:rsidRDefault="008B3888" w:rsidP="00DC7368">
      <w:r>
        <w:t xml:space="preserve">The </w:t>
      </w:r>
      <w:r w:rsidR="00CC47DC">
        <w:t>Attestation Hub</w:t>
      </w:r>
      <w:r>
        <w:t xml:space="preserve"> MUST use SSL for all external communication, including the Attestation Service and any Plugin endpoints.</w:t>
      </w:r>
    </w:p>
    <w:p w14:paraId="3F79B72C" w14:textId="77777777" w:rsidR="00377170" w:rsidRDefault="00377170" w:rsidP="00377170">
      <w:pPr>
        <w:pStyle w:val="Heading1"/>
      </w:pPr>
      <w:bookmarkStart w:id="28" w:name="_Toc452534802"/>
      <w:r>
        <w:t>Features</w:t>
      </w:r>
      <w:bookmarkEnd w:id="28"/>
    </w:p>
    <w:p w14:paraId="3B74F00C" w14:textId="77777777" w:rsidR="00E54094" w:rsidRDefault="00C735DB" w:rsidP="00377170">
      <w:r>
        <w:t xml:space="preserve">The </w:t>
      </w:r>
      <w:r w:rsidR="00CC47DC">
        <w:t>Attestation Hub</w:t>
      </w:r>
      <w:r>
        <w:t xml:space="preserve"> is REQUIRED to support a Plugin architecture for adding additional endpoints to which </w:t>
      </w:r>
      <w:r w:rsidR="0001433E">
        <w:t>Attestation and A</w:t>
      </w:r>
      <w:r>
        <w:t xml:space="preserve">sset </w:t>
      </w:r>
      <w:r w:rsidR="0001433E">
        <w:t>T</w:t>
      </w:r>
      <w:r>
        <w:t xml:space="preserve">ag </w:t>
      </w:r>
      <w:r w:rsidR="0001433E">
        <w:t>attributes</w:t>
      </w:r>
      <w:r>
        <w:t xml:space="preserve"> will be pushed.</w:t>
      </w:r>
      <w:r w:rsidR="006E17A2">
        <w:t xml:space="preserve">  The installation of a new Plugin to support a new endpoint type SHALL NOT require a service restart.</w:t>
      </w:r>
    </w:p>
    <w:p w14:paraId="1029C6C4" w14:textId="77777777" w:rsidR="00C735DB" w:rsidRDefault="00C735DB" w:rsidP="00377170">
      <w:r>
        <w:t xml:space="preserve">The </w:t>
      </w:r>
      <w:r w:rsidR="00CC47DC">
        <w:t>Attestation Hub</w:t>
      </w:r>
      <w:r>
        <w:t xml:space="preserve"> is REQUIRED to maintain an Access Control List </w:t>
      </w:r>
      <w:r w:rsidR="006E17A2">
        <w:t xml:space="preserve">(ACL) </w:t>
      </w:r>
      <w:r w:rsidR="003F677E">
        <w:t>mapping “T</w:t>
      </w:r>
      <w:r>
        <w:t xml:space="preserve">enants” to one or more hosts that are registered in the Attestation Service.  This mapping is REQUIRED </w:t>
      </w:r>
      <w:r w:rsidR="00B15F63">
        <w:t>to support map</w:t>
      </w:r>
      <w:r w:rsidR="003F677E">
        <w:t>ping one host to zero or more “T</w:t>
      </w:r>
      <w:r w:rsidR="00B15F63">
        <w:t xml:space="preserve">enants.”  </w:t>
      </w:r>
    </w:p>
    <w:p w14:paraId="2DBB0ED7" w14:textId="77777777" w:rsidR="009C48C2" w:rsidRDefault="009C48C2" w:rsidP="00377170">
      <w:r>
        <w:lastRenderedPageBreak/>
        <w:t>The Attestation Hub is REQUIRED to identify hosts by their hardware UUIDs, which can be parsed from the SAML attestation.</w:t>
      </w:r>
    </w:p>
    <w:p w14:paraId="7C352C70" w14:textId="77777777" w:rsidR="003F677E" w:rsidRDefault="00B15F63" w:rsidP="003F677E">
      <w:r>
        <w:t xml:space="preserve">The </w:t>
      </w:r>
      <w:r w:rsidR="00CC47DC">
        <w:t>Attestation Hub</w:t>
      </w:r>
      <w:r>
        <w:t xml:space="preserve"> is REQUIRED to retrieve </w:t>
      </w:r>
      <w:r w:rsidR="003F677E">
        <w:t>all</w:t>
      </w:r>
      <w:r>
        <w:t xml:space="preserve"> SAML attestation of all hosts registered in the Attestation Service</w:t>
      </w:r>
      <w:r w:rsidR="003F677E">
        <w:t xml:space="preserve"> that are newer than the last time the Hub has retrieved attestations, on a regular repeating task.  The repetition period for this task MUST be </w:t>
      </w:r>
      <w:r w:rsidR="00FF283C">
        <w:t>configurable, and</w:t>
      </w:r>
      <w:r w:rsidR="003F677E">
        <w:t xml:space="preserve"> default</w:t>
      </w:r>
      <w:r w:rsidR="00FF283C">
        <w:t xml:space="preserve"> to 1</w:t>
      </w:r>
      <w:r w:rsidR="003F677E">
        <w:t>0 minutes.</w:t>
      </w:r>
    </w:p>
    <w:p w14:paraId="1EF6B8D4" w14:textId="77777777" w:rsidR="006E17A2" w:rsidRDefault="006E17A2" w:rsidP="00377170">
      <w:r>
        <w:t xml:space="preserve">The </w:t>
      </w:r>
      <w:r w:rsidR="00CC47DC">
        <w:t>Attestation Hub</w:t>
      </w:r>
      <w:r>
        <w:t xml:space="preserve"> is REQUIRED to verify the SAML attestation validity (including time and signature validation) </w:t>
      </w:r>
      <w:r w:rsidR="00C83258">
        <w:t>when the attestation is retrieved from the Attestation Service</w:t>
      </w:r>
      <w:r>
        <w:t>.</w:t>
      </w:r>
      <w:r w:rsidR="00C83258">
        <w:t xml:space="preserve">  At this time the attestation and tag attributes as well as the SAML expiration time MUST be stored in the </w:t>
      </w:r>
      <w:r w:rsidR="00CC47DC">
        <w:t>Attestation Hub</w:t>
      </w:r>
      <w:r w:rsidR="00C83258">
        <w:t xml:space="preserve"> database.</w:t>
      </w:r>
    </w:p>
    <w:p w14:paraId="7A1D6578" w14:textId="77777777" w:rsidR="00FF283C" w:rsidRDefault="00FF283C" w:rsidP="00377170">
      <w:r>
        <w:t>The Attestation Hub is REQUIRED to track hosts that have not received a new attestation beyond a configurable timeout time.  This timeout MUST use either the SAML expiry time OR the time that the SAML was retrieved from the Attestation Service as the start time.  The timeout SHOULD default to 90 minutes.</w:t>
      </w:r>
      <w:r w:rsidR="00805CAC">
        <w:t xml:space="preserve">  Hosts that have not received a new SAML attestation for longer than the timeout period MUST be flagged as “untrusted” by the Hub, and the “untrusted” Attestation attribute MUST be pushed to all Plugin endpoints for any Tenants to whom the “untrusted” host is assigned.</w:t>
      </w:r>
    </w:p>
    <w:p w14:paraId="54CA9F3C" w14:textId="77777777" w:rsidR="00B15F63" w:rsidRDefault="00B15F63" w:rsidP="00377170">
      <w:r>
        <w:t xml:space="preserve">The </w:t>
      </w:r>
      <w:r w:rsidR="00CC47DC">
        <w:t>Attestation Hub</w:t>
      </w:r>
      <w:r>
        <w:t xml:space="preserve"> is REQUIRED to </w:t>
      </w:r>
      <w:r w:rsidR="00C77993">
        <w:t xml:space="preserve">push attestation and asset tag attributes </w:t>
      </w:r>
      <w:r w:rsidR="00CB55DB">
        <w:t>to each Plugin-supported endpoint defined in each tenant configuration.</w:t>
      </w:r>
    </w:p>
    <w:p w14:paraId="7C4B9756" w14:textId="77777777" w:rsidR="00C83258" w:rsidRDefault="00C83258" w:rsidP="00377170">
      <w:r>
        <w:t xml:space="preserve">The </w:t>
      </w:r>
      <w:r w:rsidR="00CC47DC">
        <w:t>Attestation Hub</w:t>
      </w:r>
      <w:r>
        <w:t xml:space="preserve"> is REQUIRED to support pushing </w:t>
      </w:r>
      <w:r w:rsidR="00BC0B4E">
        <w:t>attestation attributes as “TRUSTED” “UNTRUSTED” or “</w:t>
      </w:r>
      <w:commentRangeStart w:id="29"/>
      <w:r w:rsidR="00BC0B4E">
        <w:t>UNKNOWN</w:t>
      </w:r>
      <w:commentRangeEnd w:id="29"/>
      <w:r w:rsidR="009C5D65">
        <w:rPr>
          <w:rStyle w:val="CommentReference"/>
        </w:rPr>
        <w:commentReference w:id="29"/>
      </w:r>
      <w:r w:rsidR="00BC0B4E">
        <w:t>”</w:t>
      </w:r>
    </w:p>
    <w:p w14:paraId="7AF9B693" w14:textId="77777777" w:rsidR="00BC0B4E" w:rsidRDefault="00BC0B4E" w:rsidP="00377170">
      <w:r>
        <w:t xml:space="preserve">The </w:t>
      </w:r>
      <w:r w:rsidR="00CC47DC">
        <w:t>Attestation Hub</w:t>
      </w:r>
      <w:r>
        <w:t xml:space="preserve"> </w:t>
      </w:r>
      <w:r w:rsidR="009C5D65">
        <w:t>is REQUIRED to support pushing Asset T</w:t>
      </w:r>
      <w:r>
        <w:t>ag attributes as zero or more text key/value pairs.</w:t>
      </w:r>
    </w:p>
    <w:p w14:paraId="58DE1AD0" w14:textId="77777777" w:rsidR="009C48C2" w:rsidRDefault="009C48C2" w:rsidP="00377170">
      <w:r>
        <w:t xml:space="preserve">The Attestation Hub Plugins are REQUIRED to push host attributes </w:t>
      </w:r>
      <w:r w:rsidR="00EC56F9">
        <w:t>according to the host hardware UUID.  Plugins MUST NOT identify hosts b</w:t>
      </w:r>
      <w:r w:rsidR="00014240">
        <w:t>y</w:t>
      </w:r>
      <w:r w:rsidR="00EC56F9">
        <w:t xml:space="preserve"> hostname or IP address.  </w:t>
      </w:r>
    </w:p>
    <w:p w14:paraId="5BB78FAD" w14:textId="77777777" w:rsidR="00CB55DB" w:rsidRDefault="00CB55DB" w:rsidP="00377170">
      <w:r>
        <w:t xml:space="preserve">The </w:t>
      </w:r>
      <w:r w:rsidR="00CC47DC">
        <w:t>Attestation Hub</w:t>
      </w:r>
      <w:r>
        <w:t xml:space="preserve"> is REQUIRED to </w:t>
      </w:r>
      <w:r w:rsidR="009C5D65">
        <w:t>support signing</w:t>
      </w:r>
      <w:r>
        <w:t xml:space="preserve"> the attestation and asset tag attributes</w:t>
      </w:r>
      <w:r w:rsidR="003B09B7">
        <w:t>.</w:t>
      </w:r>
      <w:r w:rsidR="009C5D65">
        <w:t xml:space="preserve">  Plugin Endpoints (such as the OpenStack Nova Trust Filter) will verify the signature on the signed attributes using the Hub’s public key.  The OpenStack Nova Trust Filter modifications to be included in the initial Hub release are REQUIRED to support this signature validation.  This feature </w:t>
      </w:r>
      <w:r w:rsidR="006C012D">
        <w:t xml:space="preserve">MUST be a configurable property, set for each Plugin endpoint in each Tenant configuration file.  </w:t>
      </w:r>
    </w:p>
    <w:p w14:paraId="2C0FD231" w14:textId="77777777" w:rsidR="003B09B7" w:rsidRDefault="003B09B7" w:rsidP="00377170">
      <w:r>
        <w:t xml:space="preserve">The first release of the </w:t>
      </w:r>
      <w:r w:rsidR="00CC47DC">
        <w:t>Attestation Hub</w:t>
      </w:r>
      <w:r>
        <w:t xml:space="preserve"> is REQUIRED to include a Plugin that supports pushing attestation and asset tag data to OpenStack Nova via Nova Conductor.  This will </w:t>
      </w:r>
      <w:r w:rsidR="006C012D">
        <w:t>include</w:t>
      </w:r>
      <w:r>
        <w:t xml:space="preserve"> changes to OpenStack Nova and the Trust</w:t>
      </w:r>
      <w:r w:rsidR="006C012D">
        <w:t xml:space="preserve"> </w:t>
      </w:r>
      <w:r>
        <w:t>Filter</w:t>
      </w:r>
      <w:r w:rsidR="006C012D">
        <w:t xml:space="preserve"> to support the Hub</w:t>
      </w:r>
      <w:r>
        <w:t>.</w:t>
      </w:r>
      <w:r w:rsidR="00BC0B4E">
        <w:t xml:space="preserve">  This Plugin SHALL NOT be included in the base </w:t>
      </w:r>
      <w:r w:rsidR="00CC47DC">
        <w:t>Attestation Hub</w:t>
      </w:r>
      <w:r w:rsidR="00BC0B4E">
        <w:t xml:space="preserve"> Installer, but will be delivered in its own separate installation package.</w:t>
      </w:r>
    </w:p>
    <w:p w14:paraId="75FF5C51" w14:textId="77777777" w:rsidR="006C012D" w:rsidRDefault="00A26AC2" w:rsidP="00377170">
      <w:r>
        <w:lastRenderedPageBreak/>
        <w:t>The OpenStack Nova Trust Filter is REQUIRED to support signature verification of Attestation and Asset Tag attributes that have been pushed by the Hub.</w:t>
      </w:r>
      <w:r w:rsidR="00162CF3">
        <w:t xml:space="preserve">  Signature validation MUST occur each time </w:t>
      </w:r>
      <w:r w:rsidR="00E54094">
        <w:t>the filter accesses host state information to check the Attestation and Asset Tag attributes.  This feature is REQUIRED to default to “on,” but also MUST support being disabled by a configuration property.</w:t>
      </w:r>
    </w:p>
    <w:p w14:paraId="60858A4E" w14:textId="77777777" w:rsidR="00A26AC2" w:rsidRDefault="00A26AC2" w:rsidP="00377170">
      <w:r>
        <w:t xml:space="preserve">The OpenStack Nova Trust Filter </w:t>
      </w:r>
      <w:r w:rsidR="00E54094">
        <w:t>is REQUIRED to retrieve Attestation and Asset Tag policy information from the Image metadata stored in Glance.  The Filter SHALL require that all Attestation and Asset Tag attributes in the Image metadata correspond to the Attestation and Asset Tag attributes on a hypervisor before that host shall be passed by the filter.  The host may have additional tags beyond what the Image policy requires, but MUST NOT allow a hypervisor to pass if it does not have all of the attributes required by policy.</w:t>
      </w:r>
    </w:p>
    <w:p w14:paraId="7E17CE57" w14:textId="77777777" w:rsidR="00E54094" w:rsidRDefault="00E54094" w:rsidP="00377170">
      <w:r>
        <w:t>The OpenStack Nova Trust Filter is REQUIRED to identify hypervisors by their hardware UUID.</w:t>
      </w:r>
    </w:p>
    <w:p w14:paraId="7253D10B" w14:textId="77777777" w:rsidR="00071F7A" w:rsidRDefault="00071F7A" w:rsidP="00377170">
      <w:r>
        <w:t xml:space="preserve">The </w:t>
      </w:r>
      <w:r w:rsidR="00CC47DC">
        <w:t>Attestation Hub</w:t>
      </w:r>
      <w:r>
        <w:t xml:space="preserve"> is REQUIRED to be able to install using the same host as the Attestation Service, including using the same database server.</w:t>
      </w:r>
    </w:p>
    <w:p w14:paraId="14879380" w14:textId="77777777" w:rsidR="000E41FB" w:rsidRPr="00FD30B1" w:rsidRDefault="000E41FB" w:rsidP="000E41FB">
      <w:r>
        <w:t xml:space="preserve">The </w:t>
      </w:r>
      <w:r w:rsidR="00CC47DC">
        <w:t>Attestation Hub</w:t>
      </w:r>
      <w:r>
        <w:t xml:space="preserve"> MUST securely configure</w:t>
      </w:r>
      <w:r w:rsidR="000C0065">
        <w:t xml:space="preserve"> TLS between installed services that communicate with each other using HTTPS during operation.</w:t>
      </w:r>
    </w:p>
    <w:p w14:paraId="30325CC2" w14:textId="77777777" w:rsidR="00630332" w:rsidRDefault="000E41FB" w:rsidP="00630332">
      <w:pPr>
        <w:pStyle w:val="Heading1"/>
      </w:pPr>
      <w:bookmarkStart w:id="30" w:name="_Toc452534803"/>
      <w:r>
        <w:t>Quality</w:t>
      </w:r>
      <w:r w:rsidR="00630332">
        <w:t xml:space="preserve"> Requirements</w:t>
      </w:r>
      <w:bookmarkEnd w:id="30"/>
    </w:p>
    <w:p w14:paraId="171D4E5A" w14:textId="77777777" w:rsidR="00630332" w:rsidRDefault="00377170" w:rsidP="00377170">
      <w:pPr>
        <w:pStyle w:val="Heading2"/>
      </w:pPr>
      <w:bookmarkStart w:id="31" w:name="_Toc452534804"/>
      <w:r>
        <w:t>User Experience</w:t>
      </w:r>
      <w:bookmarkEnd w:id="31"/>
    </w:p>
    <w:p w14:paraId="5A539E4C" w14:textId="77777777" w:rsidR="006E17A2" w:rsidRDefault="00BC0B4E" w:rsidP="00377170">
      <w:r>
        <w:t xml:space="preserve">The </w:t>
      </w:r>
      <w:r w:rsidR="00CC47DC">
        <w:t>Attestation Hub</w:t>
      </w:r>
      <w:r>
        <w:t xml:space="preserve"> MUST operate invisibly to the user, with no user interaction required from either the Administrator or any Tenants, to trigger attestation refreshes either from the Attestation Service or the Plugin endpoints.</w:t>
      </w:r>
    </w:p>
    <w:p w14:paraId="54ECAE03" w14:textId="77777777" w:rsidR="00BC0B4E" w:rsidRDefault="00BC0B4E" w:rsidP="00377170">
      <w:r>
        <w:t xml:space="preserve">The </w:t>
      </w:r>
      <w:r w:rsidR="00CC47DC">
        <w:t>Attestation Hub</w:t>
      </w:r>
      <w:r>
        <w:t xml:space="preserve"> MUST NOT require service restarts to support the addition of new Tenants, new Plugins, or configuration changes for Tenants or Plugin endpoints.</w:t>
      </w:r>
    </w:p>
    <w:p w14:paraId="16DC9238" w14:textId="77777777" w:rsidR="00BC0B4E" w:rsidRDefault="00BC0B4E" w:rsidP="00377170">
      <w:r>
        <w:t xml:space="preserve">The </w:t>
      </w:r>
      <w:r w:rsidR="00CC47DC">
        <w:t>Attestation Hub</w:t>
      </w:r>
      <w:r>
        <w:t xml:space="preserve"> MUST use default configuration options that match any corresponding default configuration options in the Attestation Service such that, for default installations of both the Attestation Service and the </w:t>
      </w:r>
      <w:r w:rsidR="00CC47DC">
        <w:t>Attestation Hub</w:t>
      </w:r>
      <w:r>
        <w:t>, minimal configuration is required before and after installation.</w:t>
      </w:r>
    </w:p>
    <w:p w14:paraId="26E21BC1" w14:textId="77777777" w:rsidR="000C0065" w:rsidRDefault="000C0065" w:rsidP="000C0065">
      <w:pPr>
        <w:pStyle w:val="Heading2"/>
      </w:pPr>
      <w:bookmarkStart w:id="32" w:name="_Toc452534805"/>
      <w:r>
        <w:t>Performance</w:t>
      </w:r>
      <w:bookmarkEnd w:id="32"/>
    </w:p>
    <w:p w14:paraId="4B4F7170" w14:textId="77777777" w:rsidR="00574AE7" w:rsidRDefault="00574AE7" w:rsidP="00574AE7">
      <w:pPr>
        <w:pStyle w:val="Heading2"/>
      </w:pPr>
      <w:bookmarkStart w:id="33" w:name="_Toc452534806"/>
      <w:r>
        <w:t>Scalability</w:t>
      </w:r>
      <w:bookmarkEnd w:id="33"/>
    </w:p>
    <w:p w14:paraId="41BFA39D" w14:textId="77777777" w:rsidR="00574AE7" w:rsidRDefault="00BC0B4E" w:rsidP="00377170">
      <w:r>
        <w:t xml:space="preserve">The </w:t>
      </w:r>
      <w:r w:rsidR="00CC47DC">
        <w:t>Attestation Hub</w:t>
      </w:r>
      <w:r>
        <w:t xml:space="preserve"> MUST support High Availability (HA) and Load Balancing (LB) configurations for both the </w:t>
      </w:r>
      <w:r w:rsidR="00CC47DC">
        <w:t>Attestation Hub</w:t>
      </w:r>
      <w:r>
        <w:t xml:space="preserve"> itself and the Attestation Service.  </w:t>
      </w:r>
    </w:p>
    <w:p w14:paraId="6FF49446" w14:textId="77777777" w:rsidR="00956DEF" w:rsidRDefault="00BC0B4E" w:rsidP="00377170">
      <w:r>
        <w:t xml:space="preserve">The </w:t>
      </w:r>
      <w:r w:rsidR="00CC47DC">
        <w:t>Attestation Hub</w:t>
      </w:r>
      <w:r>
        <w:t xml:space="preserve"> </w:t>
      </w:r>
      <w:r w:rsidR="000D6938">
        <w:t xml:space="preserve">MUST </w:t>
      </w:r>
      <w:r w:rsidR="00956DEF">
        <w:t>limit</w:t>
      </w:r>
      <w:r w:rsidR="000D6938">
        <w:t xml:space="preserve"> its requests to the Attestation Service such that it does not create a Denial of Service (DOS) for the Attestation Service.  </w:t>
      </w:r>
      <w:r w:rsidR="00956DEF">
        <w:t xml:space="preserve">This SHOULD be accomplished </w:t>
      </w:r>
      <w:r w:rsidR="00956DEF">
        <w:lastRenderedPageBreak/>
        <w:t>by limiting the frequency of attestation retrievals, and by retrieving all (and only) new attestations in a single request each time.</w:t>
      </w:r>
    </w:p>
    <w:p w14:paraId="14E94442" w14:textId="77777777" w:rsidR="00BC2EBF" w:rsidRDefault="00BC2EBF" w:rsidP="00BC2EBF">
      <w:pPr>
        <w:pStyle w:val="Heading2"/>
      </w:pPr>
      <w:bookmarkStart w:id="34" w:name="_Toc452534807"/>
      <w:r>
        <w:t>Capacity</w:t>
      </w:r>
      <w:bookmarkEnd w:id="34"/>
    </w:p>
    <w:p w14:paraId="53EC5125" w14:textId="77777777" w:rsidR="00BC2EBF" w:rsidRDefault="00BC2EBF" w:rsidP="00BC2EBF">
      <w:r>
        <w:t xml:space="preserve">The </w:t>
      </w:r>
      <w:r w:rsidR="00CC47DC">
        <w:t>Attestation Hub</w:t>
      </w:r>
      <w:r>
        <w:t xml:space="preserve"> SHALL operate on a host with at least </w:t>
      </w:r>
      <w:r w:rsidR="00CE46E5">
        <w:t>2</w:t>
      </w:r>
      <w:r>
        <w:t xml:space="preserve">GB memory total and at least 2GB memory free prior to starting the </w:t>
      </w:r>
      <w:r w:rsidR="00CC47DC">
        <w:t>Attestation Hub</w:t>
      </w:r>
      <w:r>
        <w:t xml:space="preserve">, at least </w:t>
      </w:r>
      <w:r w:rsidR="00CE46E5">
        <w:t>20</w:t>
      </w:r>
      <w:r>
        <w:t xml:space="preserve">GB disk total and at least </w:t>
      </w:r>
      <w:r w:rsidR="00374CB9">
        <w:t>5</w:t>
      </w:r>
      <w:r>
        <w:t>GB disk available prior to installation, running on an Intel Xeon CPU or 1 vCPU.</w:t>
      </w:r>
    </w:p>
    <w:p w14:paraId="2BF1E8FC" w14:textId="77777777" w:rsidR="00461F9E" w:rsidRDefault="00461F9E" w:rsidP="00461F9E">
      <w:pPr>
        <w:pStyle w:val="Caption"/>
        <w:keepNext/>
      </w:pPr>
      <w:r>
        <w:t xml:space="preserve">Table </w:t>
      </w:r>
      <w:fldSimple w:instr=" SEQ Table \* ARABIC ">
        <w:r w:rsidR="00AF5D5C">
          <w:rPr>
            <w:noProof/>
          </w:rPr>
          <w:t>1</w:t>
        </w:r>
      </w:fldSimple>
      <w:r>
        <w:t xml:space="preserve"> Capacity Requirements for Quick Start</w:t>
      </w:r>
    </w:p>
    <w:tbl>
      <w:tblPr>
        <w:tblStyle w:val="TableGrid"/>
        <w:tblW w:w="0" w:type="auto"/>
        <w:tblLook w:val="04A0" w:firstRow="1" w:lastRow="0" w:firstColumn="1" w:lastColumn="0" w:noHBand="0" w:noVBand="1"/>
      </w:tblPr>
      <w:tblGrid>
        <w:gridCol w:w="1971"/>
        <w:gridCol w:w="2974"/>
        <w:gridCol w:w="4405"/>
      </w:tblGrid>
      <w:tr w:rsidR="00461F9E" w14:paraId="51BADC49" w14:textId="77777777" w:rsidTr="00CE46E5">
        <w:tc>
          <w:tcPr>
            <w:tcW w:w="1971" w:type="dxa"/>
            <w:shd w:val="clear" w:color="auto" w:fill="D9D9D9" w:themeFill="background1" w:themeFillShade="D9"/>
          </w:tcPr>
          <w:p w14:paraId="7A83DEA4" w14:textId="77777777" w:rsidR="00461F9E" w:rsidRPr="00461F9E" w:rsidRDefault="00461F9E" w:rsidP="00461F9E">
            <w:pPr>
              <w:tabs>
                <w:tab w:val="left" w:pos="2115"/>
              </w:tabs>
              <w:rPr>
                <w:b/>
              </w:rPr>
            </w:pPr>
            <w:r w:rsidRPr="00461F9E">
              <w:rPr>
                <w:b/>
              </w:rPr>
              <w:t>Resource</w:t>
            </w:r>
            <w:r w:rsidRPr="00461F9E">
              <w:rPr>
                <w:b/>
              </w:rPr>
              <w:tab/>
            </w:r>
          </w:p>
        </w:tc>
        <w:tc>
          <w:tcPr>
            <w:tcW w:w="2974" w:type="dxa"/>
            <w:shd w:val="clear" w:color="auto" w:fill="D9D9D9" w:themeFill="background1" w:themeFillShade="D9"/>
          </w:tcPr>
          <w:p w14:paraId="30012447" w14:textId="77777777" w:rsidR="00461F9E" w:rsidRPr="00461F9E" w:rsidRDefault="00461F9E" w:rsidP="00BC2EBF">
            <w:pPr>
              <w:rPr>
                <w:b/>
              </w:rPr>
            </w:pPr>
            <w:r w:rsidRPr="00461F9E">
              <w:rPr>
                <w:b/>
              </w:rPr>
              <w:t>Minimum</w:t>
            </w:r>
          </w:p>
        </w:tc>
        <w:tc>
          <w:tcPr>
            <w:tcW w:w="4405" w:type="dxa"/>
            <w:shd w:val="clear" w:color="auto" w:fill="D9D9D9" w:themeFill="background1" w:themeFillShade="D9"/>
          </w:tcPr>
          <w:p w14:paraId="36D98472" w14:textId="77777777" w:rsidR="00461F9E" w:rsidRPr="00461F9E" w:rsidRDefault="00461F9E" w:rsidP="00BC2EBF">
            <w:pPr>
              <w:rPr>
                <w:b/>
              </w:rPr>
            </w:pPr>
            <w:r w:rsidRPr="00461F9E">
              <w:rPr>
                <w:b/>
              </w:rPr>
              <w:t>Notes</w:t>
            </w:r>
          </w:p>
        </w:tc>
      </w:tr>
      <w:tr w:rsidR="00461F9E" w14:paraId="4388C073" w14:textId="77777777" w:rsidTr="00CE46E5">
        <w:tc>
          <w:tcPr>
            <w:tcW w:w="1971" w:type="dxa"/>
          </w:tcPr>
          <w:p w14:paraId="08A1B251" w14:textId="77777777" w:rsidR="00461F9E" w:rsidRDefault="00461F9E" w:rsidP="00BC2EBF">
            <w:r>
              <w:t>CPU</w:t>
            </w:r>
          </w:p>
        </w:tc>
        <w:tc>
          <w:tcPr>
            <w:tcW w:w="2974" w:type="dxa"/>
          </w:tcPr>
          <w:p w14:paraId="3E428014" w14:textId="77777777" w:rsidR="00461F9E" w:rsidRDefault="00461F9E" w:rsidP="00BC2EBF">
            <w:r>
              <w:t>Intel Xeon or 1 vCPU</w:t>
            </w:r>
            <w:r w:rsidR="00CE46E5">
              <w:t xml:space="preserve"> (Standalone); 2vCPU (if running on the same host as the Attestation Service)</w:t>
            </w:r>
          </w:p>
        </w:tc>
        <w:tc>
          <w:tcPr>
            <w:tcW w:w="4405" w:type="dxa"/>
          </w:tcPr>
          <w:p w14:paraId="18385104" w14:textId="77777777" w:rsidR="00461F9E" w:rsidRDefault="00374CB9" w:rsidP="00BC2EBF">
            <w:r>
              <w:t xml:space="preserve">Separate requirements based on whether the </w:t>
            </w:r>
            <w:r w:rsidR="00CC47DC">
              <w:t>Attestation Hub</w:t>
            </w:r>
            <w:r>
              <w:t xml:space="preserve"> is running on its own dedicated host/VM, or if the </w:t>
            </w:r>
            <w:r w:rsidR="00CC47DC">
              <w:t>Attestation Hub</w:t>
            </w:r>
            <w:r>
              <w:t xml:space="preserve"> is running on the same host/VM as the Attestation Service.</w:t>
            </w:r>
          </w:p>
        </w:tc>
      </w:tr>
      <w:tr w:rsidR="00461F9E" w14:paraId="0B2C0D1C" w14:textId="77777777" w:rsidTr="00CE46E5">
        <w:tc>
          <w:tcPr>
            <w:tcW w:w="1971" w:type="dxa"/>
          </w:tcPr>
          <w:p w14:paraId="704BC5E1" w14:textId="77777777" w:rsidR="00461F9E" w:rsidRDefault="00461F9E" w:rsidP="00BC2EBF">
            <w:r>
              <w:t>Memory</w:t>
            </w:r>
          </w:p>
        </w:tc>
        <w:tc>
          <w:tcPr>
            <w:tcW w:w="2974" w:type="dxa"/>
          </w:tcPr>
          <w:p w14:paraId="25F33B3B" w14:textId="77777777" w:rsidR="00461F9E" w:rsidRDefault="00461F9E" w:rsidP="00461F9E">
            <w:r>
              <w:t>2GB</w:t>
            </w:r>
            <w:r w:rsidR="00CE46E5">
              <w:t xml:space="preserve"> (standalone); 4GB (if running on same host as Attestation Service)</w:t>
            </w:r>
          </w:p>
        </w:tc>
        <w:tc>
          <w:tcPr>
            <w:tcW w:w="4405" w:type="dxa"/>
          </w:tcPr>
          <w:p w14:paraId="7F340EE3" w14:textId="77777777" w:rsidR="00461F9E" w:rsidRDefault="00374CB9" w:rsidP="00461F9E">
            <w:r>
              <w:t xml:space="preserve">Separate requirements based on whether the </w:t>
            </w:r>
            <w:r w:rsidR="00CC47DC">
              <w:t>Attestation Hub</w:t>
            </w:r>
            <w:r>
              <w:t xml:space="preserve"> is running on its own dedicated host/VM, or if the </w:t>
            </w:r>
            <w:r w:rsidR="00CC47DC">
              <w:t>Attestation Hub</w:t>
            </w:r>
            <w:r>
              <w:t xml:space="preserve"> is running on the same host/VM as the Attestation Service.</w:t>
            </w:r>
          </w:p>
        </w:tc>
      </w:tr>
      <w:tr w:rsidR="00461F9E" w14:paraId="07D13C00" w14:textId="77777777" w:rsidTr="00CE46E5">
        <w:tc>
          <w:tcPr>
            <w:tcW w:w="1971" w:type="dxa"/>
          </w:tcPr>
          <w:p w14:paraId="33FF9B5A" w14:textId="77777777" w:rsidR="00461F9E" w:rsidRDefault="00461F9E" w:rsidP="00BC2EBF">
            <w:r>
              <w:t>Disk</w:t>
            </w:r>
          </w:p>
        </w:tc>
        <w:tc>
          <w:tcPr>
            <w:tcW w:w="2974" w:type="dxa"/>
          </w:tcPr>
          <w:p w14:paraId="6FF79DAA" w14:textId="77777777" w:rsidR="00461F9E" w:rsidRDefault="00461F9E" w:rsidP="00BC2EBF">
            <w:r>
              <w:t>5GB</w:t>
            </w:r>
          </w:p>
        </w:tc>
        <w:tc>
          <w:tcPr>
            <w:tcW w:w="4405" w:type="dxa"/>
          </w:tcPr>
          <w:p w14:paraId="09687806" w14:textId="77777777" w:rsidR="00461F9E" w:rsidRDefault="00374CB9" w:rsidP="00461F9E">
            <w:r>
              <w:t xml:space="preserve">Application should not consume much disk space, as old attestations are not retained.  </w:t>
            </w:r>
          </w:p>
        </w:tc>
      </w:tr>
      <w:tr w:rsidR="00461F9E" w14:paraId="08CC9548" w14:textId="77777777" w:rsidTr="00CE46E5">
        <w:tc>
          <w:tcPr>
            <w:tcW w:w="1971" w:type="dxa"/>
          </w:tcPr>
          <w:p w14:paraId="00F779DC" w14:textId="77777777" w:rsidR="00461F9E" w:rsidRDefault="00461F9E" w:rsidP="00BC2EBF">
            <w:r>
              <w:t>Network</w:t>
            </w:r>
          </w:p>
        </w:tc>
        <w:tc>
          <w:tcPr>
            <w:tcW w:w="2974" w:type="dxa"/>
          </w:tcPr>
          <w:p w14:paraId="310AA6B1" w14:textId="77777777" w:rsidR="00461F9E" w:rsidRDefault="00C53694" w:rsidP="00BC2EBF">
            <w:r>
              <w:t>1</w:t>
            </w:r>
            <w:r w:rsidR="00461F9E">
              <w:t>GBit</w:t>
            </w:r>
          </w:p>
        </w:tc>
        <w:tc>
          <w:tcPr>
            <w:tcW w:w="4405" w:type="dxa"/>
          </w:tcPr>
          <w:p w14:paraId="00A9AFDE" w14:textId="77777777" w:rsidR="00461F9E" w:rsidRDefault="00461F9E" w:rsidP="00C53694"/>
        </w:tc>
      </w:tr>
    </w:tbl>
    <w:p w14:paraId="2B879AC7" w14:textId="77777777" w:rsidR="00461F9E" w:rsidRDefault="00461F9E" w:rsidP="00BC2EBF"/>
    <w:p w14:paraId="0C4980B0" w14:textId="77777777" w:rsidR="00461F9E" w:rsidRPr="005F105A" w:rsidRDefault="00461F9E" w:rsidP="00BC2EBF">
      <w:pPr>
        <w:rPr>
          <w:rStyle w:val="SubtleEmphasis"/>
        </w:rPr>
      </w:pPr>
    </w:p>
    <w:p w14:paraId="7ADAA2D8" w14:textId="77777777" w:rsidR="00461F9E" w:rsidRDefault="00461F9E" w:rsidP="00461F9E">
      <w:pPr>
        <w:pStyle w:val="Heading2"/>
      </w:pPr>
      <w:bookmarkStart w:id="35" w:name="_Toc452534808"/>
      <w:r>
        <w:t>Availability</w:t>
      </w:r>
      <w:bookmarkEnd w:id="35"/>
    </w:p>
    <w:p w14:paraId="30A6408A" w14:textId="77777777" w:rsidR="00461F9E" w:rsidRPr="00461F9E" w:rsidRDefault="00461F9E" w:rsidP="00461F9E">
      <w:r>
        <w:t xml:space="preserve">The </w:t>
      </w:r>
      <w:r w:rsidR="00374CB9">
        <w:t>Attestation Service</w:t>
      </w:r>
      <w:r>
        <w:t xml:space="preserve"> is REQUIRED to </w:t>
      </w:r>
      <w:r w:rsidR="00374CB9">
        <w:t>ensure that attestation and asset tag data are refreshed on the Plugin endpoints before the expiration of the SAML attestation for that host in 99% of cases</w:t>
      </w:r>
      <w:r>
        <w:t>.</w:t>
      </w:r>
    </w:p>
    <w:p w14:paraId="7506C293" w14:textId="77777777" w:rsidR="00422D81" w:rsidRDefault="00422D81" w:rsidP="00422D81">
      <w:pPr>
        <w:pStyle w:val="Heading2"/>
      </w:pPr>
      <w:bookmarkStart w:id="36" w:name="_Toc452534809"/>
      <w:r>
        <w:t>Reliability</w:t>
      </w:r>
      <w:bookmarkEnd w:id="36"/>
    </w:p>
    <w:p w14:paraId="1F637671" w14:textId="77777777" w:rsidR="00C60F85" w:rsidRDefault="00C60F85" w:rsidP="00BC2EBF">
      <w:r>
        <w:t xml:space="preserve">The </w:t>
      </w:r>
      <w:r w:rsidR="00CC47DC">
        <w:t>Attestation Hub</w:t>
      </w:r>
      <w:r>
        <w:t xml:space="preserve"> MUST verify </w:t>
      </w:r>
      <w:r w:rsidR="00374CB9">
        <w:t xml:space="preserve">Tenant-specific Plugin endpoint credentials prior to pushing attestation and asset tag data.  In the event of an error, the log </w:t>
      </w:r>
      <w:r w:rsidR="002936AF">
        <w:t>MUST</w:t>
      </w:r>
      <w:r w:rsidR="00374CB9">
        <w:t xml:space="preserve"> clearly indicate the HTTP error code, the Tenant, the Plugin</w:t>
      </w:r>
      <w:r w:rsidR="00E72291">
        <w:t>, and the Plugin endpoint</w:t>
      </w:r>
      <w:r w:rsidR="00374CB9">
        <w:t xml:space="preserve"> related to the error</w:t>
      </w:r>
      <w:r>
        <w:t xml:space="preserve">. </w:t>
      </w:r>
    </w:p>
    <w:p w14:paraId="45C39C66" w14:textId="77777777" w:rsidR="00E72291" w:rsidRDefault="00374CB9" w:rsidP="00BC2EBF">
      <w:r>
        <w:t xml:space="preserve">The </w:t>
      </w:r>
      <w:r w:rsidR="00CC47DC">
        <w:t>Attestation Hub</w:t>
      </w:r>
      <w:r>
        <w:t xml:space="preserve"> MUST verify credentials for the Attestation Service during installation.</w:t>
      </w:r>
    </w:p>
    <w:p w14:paraId="7C53DC9A" w14:textId="77777777" w:rsidR="002936AF" w:rsidRDefault="002936AF" w:rsidP="00BC2EBF">
      <w:r>
        <w:t xml:space="preserve">The </w:t>
      </w:r>
      <w:r w:rsidR="00CC47DC">
        <w:t>Attestation Hub</w:t>
      </w:r>
      <w:r>
        <w:t xml:space="preserve"> installation MAY fail if the provided Attestation Service credentials are invalid.</w:t>
      </w:r>
    </w:p>
    <w:p w14:paraId="38430133" w14:textId="77777777" w:rsidR="00422D81" w:rsidRDefault="00422D81" w:rsidP="00BC2EBF">
      <w:r>
        <w:t xml:space="preserve">The </w:t>
      </w:r>
      <w:r w:rsidR="00CC47DC">
        <w:t>Attestation Hub</w:t>
      </w:r>
      <w:r>
        <w:t xml:space="preserve"> MAY fail if network errors occur during </w:t>
      </w:r>
      <w:r w:rsidR="002936AF">
        <w:t>operation</w:t>
      </w:r>
      <w:r>
        <w:t>.</w:t>
      </w:r>
    </w:p>
    <w:p w14:paraId="7D91C1BD" w14:textId="77777777" w:rsidR="00BC2EBF" w:rsidRPr="00BC2EBF" w:rsidRDefault="00422D81" w:rsidP="00BC2EBF">
      <w:r>
        <w:t xml:space="preserve">The </w:t>
      </w:r>
      <w:r w:rsidR="00CC47DC">
        <w:t>Attestation Hub</w:t>
      </w:r>
      <w:r>
        <w:t xml:space="preserve"> MAY fail </w:t>
      </w:r>
      <w:r w:rsidR="002936AF">
        <w:t xml:space="preserve">to update attestation and asset tag data </w:t>
      </w:r>
      <w:r>
        <w:t>if</w:t>
      </w:r>
      <w:r w:rsidR="002936AF">
        <w:t xml:space="preserve"> the Plugin endpoints lack prerequisite support for the relevant Plugin</w:t>
      </w:r>
      <w:r>
        <w:t xml:space="preserve">.  </w:t>
      </w:r>
    </w:p>
    <w:p w14:paraId="5BC2630C" w14:textId="77777777" w:rsidR="002D65A7" w:rsidRDefault="002D65A7" w:rsidP="002D65A7">
      <w:pPr>
        <w:pStyle w:val="Heading2"/>
      </w:pPr>
      <w:bookmarkStart w:id="37" w:name="_Toc452534810"/>
      <w:r>
        <w:lastRenderedPageBreak/>
        <w:t>Recoverability</w:t>
      </w:r>
      <w:bookmarkEnd w:id="37"/>
    </w:p>
    <w:p w14:paraId="4B5EB912" w14:textId="77777777" w:rsidR="002D65A7" w:rsidRDefault="002D65A7" w:rsidP="002D65A7">
      <w:r>
        <w:t xml:space="preserve">The </w:t>
      </w:r>
      <w:r w:rsidR="00CC47DC">
        <w:t>Attestation Hub</w:t>
      </w:r>
      <w:r>
        <w:t xml:space="preserve"> MUST restart automatically after a reboot.</w:t>
      </w:r>
    </w:p>
    <w:p w14:paraId="0BEECF18" w14:textId="77777777" w:rsidR="002D65A7" w:rsidRPr="002D65A7" w:rsidRDefault="002D65A7" w:rsidP="002D65A7">
      <w:r>
        <w:t xml:space="preserve">The </w:t>
      </w:r>
      <w:r w:rsidR="00CC47DC">
        <w:t>Attestation Hub</w:t>
      </w:r>
      <w:r>
        <w:t xml:space="preserve"> MAY restart automatically after a crash, if sufficient disk space is available.</w:t>
      </w:r>
    </w:p>
    <w:p w14:paraId="638B803E" w14:textId="77777777" w:rsidR="000B620A" w:rsidRDefault="000B620A" w:rsidP="000B620A">
      <w:pPr>
        <w:pStyle w:val="Heading2"/>
      </w:pPr>
      <w:bookmarkStart w:id="38" w:name="_Toc452534811"/>
      <w:r>
        <w:t>Maintainability</w:t>
      </w:r>
      <w:bookmarkEnd w:id="38"/>
    </w:p>
    <w:p w14:paraId="79C3B106" w14:textId="77777777" w:rsidR="000B620A" w:rsidRPr="000B620A" w:rsidRDefault="000B620A" w:rsidP="000B620A">
      <w:r>
        <w:t xml:space="preserve">The </w:t>
      </w:r>
      <w:r w:rsidR="00CC47DC">
        <w:t>Attestation Hub</w:t>
      </w:r>
      <w:r>
        <w:t xml:space="preserve"> MUST allow</w:t>
      </w:r>
      <w:r w:rsidR="004E5FBC">
        <w:t xml:space="preserve"> setting the log level to DEBUG, INFO, WARN, or ERROR.</w:t>
      </w:r>
    </w:p>
    <w:p w14:paraId="636B1F99" w14:textId="77777777" w:rsidR="002D65A7" w:rsidRDefault="0089447A" w:rsidP="00377170">
      <w:r>
        <w:t xml:space="preserve">The </w:t>
      </w:r>
      <w:r w:rsidR="00CC47DC">
        <w:t>Attestation Hub</w:t>
      </w:r>
      <w:r w:rsidR="002936AF">
        <w:t xml:space="preserve"> </w:t>
      </w:r>
      <w:r>
        <w:t>MUST log internal details at the DEBUG level.</w:t>
      </w:r>
    </w:p>
    <w:p w14:paraId="1FA82A7E" w14:textId="77777777" w:rsidR="0089447A" w:rsidRDefault="0089447A" w:rsidP="00377170">
      <w:r>
        <w:t xml:space="preserve">The </w:t>
      </w:r>
      <w:r w:rsidR="00CC47DC">
        <w:t>Attestation Hub</w:t>
      </w:r>
      <w:r w:rsidR="002936AF">
        <w:t xml:space="preserve"> </w:t>
      </w:r>
      <w:r>
        <w:t>MUST log user actions and results at the INFO level.</w:t>
      </w:r>
    </w:p>
    <w:p w14:paraId="1172EB8F" w14:textId="77777777" w:rsidR="00FD2B56" w:rsidRDefault="00FD2B56" w:rsidP="00377170">
      <w:r>
        <w:t xml:space="preserve">The </w:t>
      </w:r>
      <w:r w:rsidR="00CC47DC">
        <w:t>Attestation Hub</w:t>
      </w:r>
      <w:r w:rsidR="002936AF">
        <w:t xml:space="preserve"> </w:t>
      </w:r>
      <w:r>
        <w:t>MUST log alerts and notices to the administrator at the WARN level.</w:t>
      </w:r>
    </w:p>
    <w:p w14:paraId="00C380E1" w14:textId="77777777" w:rsidR="0089447A" w:rsidRDefault="0089447A" w:rsidP="00377170">
      <w:r>
        <w:t xml:space="preserve">The </w:t>
      </w:r>
      <w:r w:rsidR="00CC47DC">
        <w:t>Attestation Hub</w:t>
      </w:r>
      <w:r w:rsidR="002936AF">
        <w:t xml:space="preserve"> </w:t>
      </w:r>
      <w:r>
        <w:t>MUST log error conditions at the ERROR level.</w:t>
      </w:r>
    </w:p>
    <w:p w14:paraId="6733E67E" w14:textId="77777777" w:rsidR="008D7A25" w:rsidRDefault="008D7A25" w:rsidP="00377170">
      <w:r>
        <w:t xml:space="preserve">The </w:t>
      </w:r>
      <w:r w:rsidR="00CC47DC">
        <w:t>Attestation Hub</w:t>
      </w:r>
      <w:r w:rsidR="002936AF">
        <w:t xml:space="preserve"> </w:t>
      </w:r>
      <w:r>
        <w:t>MAY log an incident identification tag and provide the same tag to the client in its error response.</w:t>
      </w:r>
    </w:p>
    <w:p w14:paraId="4D1E56CD" w14:textId="77777777" w:rsidR="001A4BB8" w:rsidRDefault="001A4BB8" w:rsidP="00377170">
      <w:r>
        <w:t xml:space="preserve">The </w:t>
      </w:r>
      <w:r w:rsidR="00CC47DC">
        <w:t>Attestation Hub</w:t>
      </w:r>
      <w:r w:rsidR="002936AF">
        <w:t xml:space="preserve"> </w:t>
      </w:r>
      <w:r>
        <w:t xml:space="preserve">MUST allow </w:t>
      </w:r>
      <w:r w:rsidR="003D3D64">
        <w:t xml:space="preserve">an </w:t>
      </w:r>
      <w:r>
        <w:t>administrator to update or patch the code and restart the server for the patches to take effect.</w:t>
      </w:r>
    </w:p>
    <w:p w14:paraId="1FF4D269" w14:textId="77777777" w:rsidR="002936AF" w:rsidRDefault="002936AF" w:rsidP="00377170">
      <w:r>
        <w:t xml:space="preserve">The </w:t>
      </w:r>
      <w:r w:rsidR="00CC47DC">
        <w:t>Attestation Hub</w:t>
      </w:r>
      <w:r>
        <w:t xml:space="preserve"> MUST allow a new Plugin to be installed without requiring a server restart.</w:t>
      </w:r>
    </w:p>
    <w:p w14:paraId="0E38DB1E" w14:textId="77777777" w:rsidR="003D3D64" w:rsidRDefault="003D3D64" w:rsidP="003D3D64">
      <w:pPr>
        <w:pStyle w:val="Heading2"/>
      </w:pPr>
      <w:bookmarkStart w:id="39" w:name="_Toc452534812"/>
      <w:r>
        <w:t>Serviceability</w:t>
      </w:r>
      <w:bookmarkEnd w:id="39"/>
    </w:p>
    <w:p w14:paraId="363AC0A0" w14:textId="77777777" w:rsidR="003D3D64" w:rsidRDefault="003D3D64" w:rsidP="003D3D64">
      <w:r>
        <w:t xml:space="preserve">The </w:t>
      </w:r>
      <w:r w:rsidR="00CC47DC">
        <w:t>Attestation Hub</w:t>
      </w:r>
      <w:r w:rsidR="002936AF">
        <w:t xml:space="preserve"> </w:t>
      </w:r>
      <w:r>
        <w:t xml:space="preserve">MUST allow an administrator to update </w:t>
      </w:r>
      <w:r w:rsidR="002936AF">
        <w:t>any Plugins by installing the new version of the Plugin without needing to uninstall the older version</w:t>
      </w:r>
      <w:r>
        <w:t>.</w:t>
      </w:r>
    </w:p>
    <w:p w14:paraId="06FC92D8" w14:textId="77777777" w:rsidR="003D3D64" w:rsidRDefault="003D3D64" w:rsidP="003D3D64">
      <w:r>
        <w:t xml:space="preserve">The </w:t>
      </w:r>
      <w:r w:rsidR="00CC47DC">
        <w:t>Attestation Hub</w:t>
      </w:r>
      <w:r w:rsidR="002936AF">
        <w:t xml:space="preserve"> </w:t>
      </w:r>
      <w:r>
        <w:t>MUST allow an administrator to view and edit its configuration file and restart the server for the changes to take effect.</w:t>
      </w:r>
    </w:p>
    <w:p w14:paraId="229A1E58" w14:textId="77777777" w:rsidR="002936AF" w:rsidRPr="003D3D64" w:rsidRDefault="002936AF" w:rsidP="003D3D64">
      <w:r>
        <w:t xml:space="preserve">The </w:t>
      </w:r>
      <w:r w:rsidR="00CC47DC">
        <w:t>Attestation Hub</w:t>
      </w:r>
      <w:r>
        <w:t xml:space="preserve"> MUST NOT require a server restart when changing Tenant configurations.</w:t>
      </w:r>
    </w:p>
    <w:p w14:paraId="0D8AE073" w14:textId="77777777" w:rsidR="003D3D64" w:rsidRDefault="003D3D64" w:rsidP="00377170">
      <w:r>
        <w:t xml:space="preserve">The </w:t>
      </w:r>
      <w:r w:rsidR="00CC47DC">
        <w:t>Attestation Hub</w:t>
      </w:r>
      <w:r w:rsidR="002936AF">
        <w:t xml:space="preserve"> </w:t>
      </w:r>
      <w:r>
        <w:t xml:space="preserve">MUST NOT require any routine service by the administrator </w:t>
      </w:r>
      <w:r w:rsidR="009C7665">
        <w:t>beyond ensuring sufficient memory and disk space is available in accordance with the capacity specification.</w:t>
      </w:r>
    </w:p>
    <w:p w14:paraId="23D16463" w14:textId="77777777" w:rsidR="001A4BB8" w:rsidRDefault="001A4BB8" w:rsidP="00377170"/>
    <w:p w14:paraId="3304DDD1" w14:textId="77777777" w:rsidR="001A4BB8" w:rsidRDefault="001A4BB8" w:rsidP="00377170"/>
    <w:p w14:paraId="5CBE6913" w14:textId="77777777" w:rsidR="00CF16A4" w:rsidRDefault="00CF16A4" w:rsidP="00CF16A4">
      <w:pPr>
        <w:pStyle w:val="Heading2"/>
      </w:pPr>
      <w:bookmarkStart w:id="40" w:name="_Toc452534813"/>
      <w:r>
        <w:t>Security</w:t>
      </w:r>
      <w:bookmarkEnd w:id="40"/>
    </w:p>
    <w:p w14:paraId="0FD1E90E" w14:textId="77777777" w:rsidR="00CF16A4" w:rsidRPr="00CF16A4" w:rsidRDefault="00CF16A4" w:rsidP="00CF16A4">
      <w:r>
        <w:t xml:space="preserve">The </w:t>
      </w:r>
      <w:r w:rsidR="00CC47DC">
        <w:t>Attestation Hub</w:t>
      </w:r>
      <w:r w:rsidR="00E4600F">
        <w:t xml:space="preserve"> </w:t>
      </w:r>
      <w:r>
        <w:t xml:space="preserve">MUST NOT </w:t>
      </w:r>
      <w:r w:rsidR="00E4600F">
        <w:t>log any Tenant or Attestation Service credentials at any log level</w:t>
      </w:r>
      <w:r>
        <w:t>.</w:t>
      </w:r>
    </w:p>
    <w:p w14:paraId="02E667D3" w14:textId="77777777" w:rsidR="00CF16A4" w:rsidRDefault="00CF16A4" w:rsidP="00377170">
      <w:r>
        <w:t xml:space="preserve">The </w:t>
      </w:r>
      <w:r w:rsidR="00CC47DC">
        <w:t>Attestation Hub</w:t>
      </w:r>
      <w:r w:rsidR="00E4600F">
        <w:t xml:space="preserve"> SHALL use HTTP Basic authentication for REST interfaces.</w:t>
      </w:r>
    </w:p>
    <w:p w14:paraId="5C29C3CC" w14:textId="77777777" w:rsidR="00E4600F" w:rsidRDefault="00E4600F" w:rsidP="00377170">
      <w:r>
        <w:t xml:space="preserve">The </w:t>
      </w:r>
      <w:r w:rsidR="00CC47DC">
        <w:t>Attestation Hub</w:t>
      </w:r>
      <w:r>
        <w:t xml:space="preserve"> SHALL include its own user implementation.  The initial release MAY include exclusively Administrative users without granularity of permissions.</w:t>
      </w:r>
    </w:p>
    <w:p w14:paraId="49494127" w14:textId="77777777" w:rsidR="00E81D6F" w:rsidRDefault="00E81D6F" w:rsidP="00E81D6F">
      <w:pPr>
        <w:pStyle w:val="Heading2"/>
      </w:pPr>
      <w:bookmarkStart w:id="41" w:name="_Toc452534814"/>
      <w:r>
        <w:lastRenderedPageBreak/>
        <w:t>Regulatory</w:t>
      </w:r>
      <w:bookmarkEnd w:id="41"/>
    </w:p>
    <w:p w14:paraId="1A55500F" w14:textId="77777777" w:rsidR="00E81D6F" w:rsidRDefault="00E81D6F" w:rsidP="00E81D6F">
      <w:r>
        <w:t xml:space="preserve">The </w:t>
      </w:r>
      <w:r w:rsidR="00CC47DC">
        <w:t>Attestation Hub</w:t>
      </w:r>
      <w:r w:rsidR="00E4600F">
        <w:t xml:space="preserve"> </w:t>
      </w:r>
      <w:r>
        <w:t>MUST qualify for export outside the United States.</w:t>
      </w:r>
    </w:p>
    <w:p w14:paraId="55ED0F96" w14:textId="77777777" w:rsidR="00E81D6F" w:rsidRPr="00E81D6F" w:rsidRDefault="00E81D6F" w:rsidP="00E81D6F"/>
    <w:p w14:paraId="027BD9EB" w14:textId="77777777" w:rsidR="003E14CA" w:rsidRDefault="003E14CA" w:rsidP="003E14CA">
      <w:pPr>
        <w:pStyle w:val="Heading2"/>
      </w:pPr>
      <w:bookmarkStart w:id="42" w:name="_Toc452534815"/>
      <w:r>
        <w:t>Manageability</w:t>
      </w:r>
      <w:bookmarkEnd w:id="42"/>
    </w:p>
    <w:p w14:paraId="6463B97A" w14:textId="77777777" w:rsidR="00D65498" w:rsidRPr="00CA1675" w:rsidRDefault="00AE1C66" w:rsidP="00D65498">
      <w:r>
        <w:t>Configuring Tenant Plugin Endpoints SHOULD be managed via a REST API.  In the initial release, this configuration MAY be performed by adding/editing configuration files for each tenant in a designated folder.</w:t>
      </w:r>
    </w:p>
    <w:p w14:paraId="60CF647F" w14:textId="77777777" w:rsidR="00D65498" w:rsidRDefault="00AE1C66" w:rsidP="00D65498">
      <w:pPr>
        <w:pStyle w:val="Caption"/>
        <w:keepNext/>
      </w:pPr>
      <w:r>
        <w:rPr>
          <w:noProof/>
          <w:lang w:val="en-IN" w:eastAsia="en-IN" w:bidi="mr-IN"/>
        </w:rPr>
        <mc:AlternateContent>
          <mc:Choice Requires="wps">
            <w:drawing>
              <wp:anchor distT="45720" distB="45720" distL="114300" distR="114300" simplePos="0" relativeHeight="251661312" behindDoc="0" locked="0" layoutInCell="1" allowOverlap="1" wp14:anchorId="2C0B2845" wp14:editId="4314B5E9">
                <wp:simplePos x="0" y="0"/>
                <wp:positionH relativeFrom="column">
                  <wp:posOffset>-42545</wp:posOffset>
                </wp:positionH>
                <wp:positionV relativeFrom="paragraph">
                  <wp:posOffset>269240</wp:posOffset>
                </wp:positionV>
                <wp:extent cx="5619750" cy="1404620"/>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0" cy="1404620"/>
                        </a:xfrm>
                        <a:prstGeom prst="rect">
                          <a:avLst/>
                        </a:prstGeom>
                        <a:solidFill>
                          <a:srgbClr val="FFFFFF"/>
                        </a:solidFill>
                        <a:ln w="9525">
                          <a:solidFill>
                            <a:srgbClr val="000000"/>
                          </a:solidFill>
                          <a:miter lim="800000"/>
                          <a:headEnd/>
                          <a:tailEnd/>
                        </a:ln>
                      </wps:spPr>
                      <wps:txbx>
                        <w:txbxContent>
                          <w:p w14:paraId="0C4F078D"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[DEFAULT]</w:t>
                            </w:r>
                          </w:p>
                          <w:p w14:paraId="4EE1585B"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tenant_id=&lt;tenant_name&gt;</w:t>
                            </w:r>
                          </w:p>
                          <w:p w14:paraId="36077460"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enabled_plugins=NovaCachePlugin, CinderCachePlugin, DockerCachePlugin</w:t>
                            </w:r>
                          </w:p>
                          <w:p w14:paraId="57084E21"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[nova_plugin]</w:t>
                            </w:r>
                          </w:p>
                          <w:p w14:paraId="74AA3E39"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14:paraId="422202AC"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nova_api_endpoint=&lt;url&gt;</w:t>
                            </w:r>
                          </w:p>
                          <w:p w14:paraId="2DCD64F7"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nova_api_user=&lt;username&gt;</w:t>
                            </w:r>
                          </w:p>
                          <w:p w14:paraId="3BA72176"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nova_api_password=&lt;password&gt;</w:t>
                            </w:r>
                          </w:p>
                          <w:p w14:paraId="15BB7B85"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[cinder_plugin]</w:t>
                            </w:r>
                          </w:p>
                          <w:p w14:paraId="547E5403"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14:paraId="0D69E7DC"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cinder_api_endpoint=&lt;url&gt;</w:t>
                            </w:r>
                          </w:p>
                          <w:p w14:paraId="32F0A48F"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cinder_api_user=&lt;username&gt;</w:t>
                            </w:r>
                          </w:p>
                          <w:p w14:paraId="54E5E048"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cinder_api_password=&lt;password&gt;</w:t>
                            </w:r>
                          </w:p>
                          <w:p w14:paraId="11DA1E4C"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Can have more configurations based on the plugins need</w:t>
                            </w:r>
                          </w:p>
                          <w:p w14:paraId="77C911E9"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[docker_plugin]</w:t>
                            </w:r>
                          </w:p>
                          <w:p w14:paraId="77C122B5"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 Plugin can either talk to an API server or directly talk to the DB</w:t>
                            </w:r>
                          </w:p>
                          <w:p w14:paraId="475D7EC0"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docker_db_endpoint=&lt;url&gt;</w:t>
                            </w:r>
                          </w:p>
                          <w:p w14:paraId="68D47579" w14:textId="77777777"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docker_db_user=&lt;username&gt;</w:t>
                            </w:r>
                          </w:p>
                          <w:p w14:paraId="39AB881C" w14:textId="77777777" w:rsidR="003F677E" w:rsidRDefault="003F677E" w:rsidP="00AE1C66">
                            <w:r>
                              <w:rPr>
                                <w:rFonts w:ascii="Intel Clear Light" w:hAnsi="Intel Clear Light" w:cs="Intel Clear Light"/>
                                <w:sz w:val="14"/>
                                <w:szCs w:val="14"/>
                              </w:rPr>
                              <w:t>docker_db_password=&lt;password&gt;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1E45377" id="_x0000_t202" coordsize="21600,21600" o:spt="202" path="m,l,21600r21600,l21600,xe">
                <v:stroke joinstyle="miter"/>
                <v:path gradientshapeok="t" o:connecttype="rect"/>
              </v:shapetype>
              <v:shape id="Text Box 2" o:spid="_x0000_s1026" type="#_x0000_t202" style="position:absolute;margin-left:-3.35pt;margin-top:21.2pt;width:4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">
                <v:textbox style="mso-fit-shape-to-text:t">
                  <w:txbxContent>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[DEFAULT]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tenant_id=&lt;tenant_name&gt;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enabled_plugins=NovaCachePlugin, CinderCachePlugin, DockerCachePlugin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[nova_plugin]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nova_api_endpoint=&lt;url&gt;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nova_api_user=&lt;username&gt;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nova_api_password=&lt;password&gt;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[cinder_plugin]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cinder_api_endpoint=&lt;url&gt;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cinder_api_user=&lt;username&gt;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cinder_api_password=&lt;password&gt;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Can have more configurations based on the plugins need</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[docker_plugin]</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 Plugin can either talk to an API server or directly talk to the DB</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docker_db_endpoint=&lt;url&gt;</w:t>
                      </w:r>
                    </w:p>
                    <w:p w:rsidR="003F677E" w:rsidRDefault="003F677E" w:rsidP="00AE1C66">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docker_db_user=&lt;username&gt;</w:t>
                      </w:r>
                    </w:p>
                    <w:p w:rsidR="003F677E" w:rsidRDefault="003F677E" w:rsidP="00AE1C66">
                      <w:r>
                        <w:rPr>
                          <w:rFonts w:ascii="Intel Clear Light" w:hAnsi="Intel Clear Light" w:cs="Intel Clear Light"/>
                          <w:sz w:val="14"/>
                          <w:szCs w:val="14"/>
                        </w:rPr>
                        <w:t>docker_db_password=&lt;password&gt;</w:t>
                      </w:r>
                    </w:p>
                  </w:txbxContent>
                </v:textbox>
                <w10:wrap type="square"/>
              </v:shape>
            </w:pict>
          </mc:Fallback>
        </mc:AlternateContent>
      </w:r>
      <w:r w:rsidR="00D65498">
        <w:t xml:space="preserve">Table </w:t>
      </w:r>
      <w:fldSimple w:instr=" SEQ Table \* ARABIC ">
        <w:r w:rsidR="00AF5D5C">
          <w:rPr>
            <w:noProof/>
          </w:rPr>
          <w:t>3</w:t>
        </w:r>
      </w:fldSimple>
      <w:r w:rsidR="00D65498">
        <w:t xml:space="preserve"> </w:t>
      </w:r>
      <w:r>
        <w:t>Sample Tenant Plugin configuration</w:t>
      </w:r>
    </w:p>
    <w:p w14:paraId="0F4F518D" w14:textId="77777777" w:rsidR="003E14CA" w:rsidRPr="00377170" w:rsidRDefault="003E14CA" w:rsidP="00377170"/>
    <w:p w14:paraId="70F859E6" w14:textId="77777777" w:rsidR="0023212A" w:rsidRDefault="0023212A" w:rsidP="0023212A">
      <w:pPr>
        <w:pStyle w:val="Heading1"/>
      </w:pPr>
      <w:bookmarkStart w:id="43" w:name="_Toc452534816"/>
      <w:r>
        <w:t>Appendix</w:t>
      </w:r>
      <w:r w:rsidR="00BC3881">
        <w:t xml:space="preserve"> 1 </w:t>
      </w:r>
      <w:r w:rsidR="00492C2F">
        <w:t>R</w:t>
      </w:r>
      <w:r w:rsidR="00BC3881">
        <w:t>equirement categories</w:t>
      </w:r>
      <w:bookmarkEnd w:id="43"/>
    </w:p>
    <w:p w14:paraId="029DB7EE" w14:textId="77777777" w:rsidR="00BC3881" w:rsidRDefault="00BC3881" w:rsidP="00BC3881">
      <w:r>
        <w:t>The following list shows typical non-functional requirement categories. If the specification includes at least one requirement from a category, it is marked as being included in this specification.</w:t>
      </w:r>
    </w:p>
    <w:p w14:paraId="77A5E42C" w14:textId="77777777" w:rsidR="00492C2F" w:rsidRDefault="00492C2F" w:rsidP="00BC3881">
      <w:r>
        <w:t>It’s possible to organize the requirements into groups such as reliability (functionality, availability, recoverability, maintainability, and manageability), performance (response time, memory usage, hardware requirements, scalability, and capacity), usability, external interfaces (human, software, hardware, and communication), and security (integrity, confidentiality, availability)</w:t>
      </w:r>
      <w:r w:rsidR="00934CF2">
        <w:t>. Some of these are mentioned below but no effort is made at this time to fully organize the list.</w:t>
      </w:r>
    </w:p>
    <w:p w14:paraId="322F6D77" w14:textId="77777777" w:rsidR="00BC3881" w:rsidRDefault="00BC3881" w:rsidP="00BC3881">
      <w:pPr>
        <w:pStyle w:val="Caption"/>
        <w:keepNext/>
      </w:pPr>
      <w:r>
        <w:t xml:space="preserve">Table </w:t>
      </w:r>
      <w:fldSimple w:instr=" SEQ Table \* ARABIC ">
        <w:r w:rsidR="00AF5D5C">
          <w:rPr>
            <w:noProof/>
          </w:rPr>
          <w:t>4</w:t>
        </w:r>
      </w:fldSimple>
      <w:r>
        <w:t xml:space="preserve"> </w:t>
      </w:r>
      <w:r w:rsidR="00492C2F">
        <w:t>R</w:t>
      </w:r>
      <w:r>
        <w:t>equirement categories</w:t>
      </w:r>
    </w:p>
    <w:tbl>
      <w:tblPr>
        <w:tblStyle w:val="TableGrid"/>
        <w:tblW w:w="0" w:type="auto"/>
        <w:tblLook w:val="04A0" w:firstRow="1" w:lastRow="0" w:firstColumn="1" w:lastColumn="0" w:noHBand="0" w:noVBand="1"/>
      </w:tblPr>
      <w:tblGrid>
        <w:gridCol w:w="8182"/>
        <w:gridCol w:w="1168"/>
      </w:tblGrid>
      <w:tr w:rsidR="00C87E84" w14:paraId="2DF8924F" w14:textId="77777777" w:rsidTr="00C87E84">
        <w:tc>
          <w:tcPr>
            <w:tcW w:w="8388" w:type="dxa"/>
            <w:shd w:val="clear" w:color="auto" w:fill="D9D9D9" w:themeFill="background1" w:themeFillShade="D9"/>
          </w:tcPr>
          <w:p w14:paraId="608733FD" w14:textId="77777777" w:rsidR="00C87E84" w:rsidRPr="00BC3881" w:rsidRDefault="00C87E84" w:rsidP="00BC3881">
            <w:pPr>
              <w:tabs>
                <w:tab w:val="right" w:pos="4572"/>
              </w:tabs>
              <w:rPr>
                <w:b/>
              </w:rPr>
            </w:pPr>
            <w:r w:rsidRPr="00BC3881">
              <w:rPr>
                <w:b/>
              </w:rPr>
              <w:t>Category</w:t>
            </w:r>
            <w:r w:rsidRPr="00BC3881">
              <w:rPr>
                <w:b/>
              </w:rPr>
              <w:tab/>
            </w:r>
          </w:p>
        </w:tc>
        <w:tc>
          <w:tcPr>
            <w:tcW w:w="1170" w:type="dxa"/>
            <w:shd w:val="clear" w:color="auto" w:fill="D9D9D9" w:themeFill="background1" w:themeFillShade="D9"/>
          </w:tcPr>
          <w:p w14:paraId="3DE24EDF" w14:textId="77777777" w:rsidR="00C87E84" w:rsidRPr="00BC3881" w:rsidRDefault="00C87E84" w:rsidP="00BC3881">
            <w:pPr>
              <w:rPr>
                <w:b/>
              </w:rPr>
            </w:pPr>
            <w:r w:rsidRPr="00BC3881">
              <w:rPr>
                <w:b/>
              </w:rPr>
              <w:t>Included</w:t>
            </w:r>
          </w:p>
        </w:tc>
      </w:tr>
      <w:tr w:rsidR="00095634" w14:paraId="56B4DABE" w14:textId="77777777" w:rsidTr="00C87E84">
        <w:tc>
          <w:tcPr>
            <w:tcW w:w="8388" w:type="dxa"/>
          </w:tcPr>
          <w:p w14:paraId="3411BD9D" w14:textId="77777777" w:rsidR="00095634" w:rsidRDefault="00095634" w:rsidP="0090709E">
            <w:r>
              <w:t>User Experience</w:t>
            </w:r>
          </w:p>
        </w:tc>
        <w:tc>
          <w:tcPr>
            <w:tcW w:w="1170" w:type="dxa"/>
          </w:tcPr>
          <w:p w14:paraId="27A3EC81" w14:textId="77777777" w:rsidR="00095634" w:rsidRDefault="00095634" w:rsidP="00BC3881">
            <w:r>
              <w:t>Yes</w:t>
            </w:r>
          </w:p>
        </w:tc>
      </w:tr>
      <w:tr w:rsidR="00C87E84" w14:paraId="02EFB5EE" w14:textId="77777777" w:rsidTr="00C87E84">
        <w:tc>
          <w:tcPr>
            <w:tcW w:w="8388" w:type="dxa"/>
          </w:tcPr>
          <w:p w14:paraId="7338889B" w14:textId="77777777" w:rsidR="00C87E84" w:rsidRPr="00E95A37" w:rsidRDefault="00C87E84" w:rsidP="0090709E">
            <w:r>
              <w:t>Packaging (Distribution, Installation, Uninstallation)</w:t>
            </w:r>
          </w:p>
        </w:tc>
        <w:tc>
          <w:tcPr>
            <w:tcW w:w="1170" w:type="dxa"/>
          </w:tcPr>
          <w:p w14:paraId="5ADD9D7D" w14:textId="77777777" w:rsidR="00C87E84" w:rsidRDefault="00C87E84" w:rsidP="00BC3881">
            <w:r>
              <w:t>Yes</w:t>
            </w:r>
          </w:p>
        </w:tc>
      </w:tr>
      <w:tr w:rsidR="00C87E84" w14:paraId="197069EE" w14:textId="77777777" w:rsidTr="00C87E84">
        <w:tc>
          <w:tcPr>
            <w:tcW w:w="8388" w:type="dxa"/>
          </w:tcPr>
          <w:p w14:paraId="4123260E" w14:textId="77777777" w:rsidR="00C87E84" w:rsidRPr="00E95A37" w:rsidRDefault="00C87E84" w:rsidP="0090709E">
            <w:r>
              <w:lastRenderedPageBreak/>
              <w:t>External interfaces (Human, Software, Hardware, Communication, Interoperability)</w:t>
            </w:r>
          </w:p>
        </w:tc>
        <w:tc>
          <w:tcPr>
            <w:tcW w:w="1170" w:type="dxa"/>
          </w:tcPr>
          <w:p w14:paraId="7C77C293" w14:textId="77777777" w:rsidR="00C87E84" w:rsidRDefault="00C87E84" w:rsidP="00BC3881">
            <w:r>
              <w:t>Yes</w:t>
            </w:r>
          </w:p>
        </w:tc>
      </w:tr>
      <w:tr w:rsidR="00C87E84" w14:paraId="2D754572" w14:textId="77777777" w:rsidTr="00C87E84">
        <w:tc>
          <w:tcPr>
            <w:tcW w:w="8388" w:type="dxa"/>
          </w:tcPr>
          <w:p w14:paraId="089C91ED" w14:textId="77777777" w:rsidR="00C87E84" w:rsidRPr="00E95A37" w:rsidRDefault="00C87E84" w:rsidP="00C87E84">
            <w:r w:rsidRPr="00E95A37">
              <w:t>Performance (Response Time</w:t>
            </w:r>
            <w:r>
              <w:t>, Memory Usage</w:t>
            </w:r>
            <w:r w:rsidRPr="00E95A37">
              <w:t>)</w:t>
            </w:r>
          </w:p>
        </w:tc>
        <w:tc>
          <w:tcPr>
            <w:tcW w:w="1170" w:type="dxa"/>
          </w:tcPr>
          <w:p w14:paraId="7996E8FE" w14:textId="77777777" w:rsidR="00C87E84" w:rsidRDefault="00C87E84" w:rsidP="00BC3881">
            <w:r>
              <w:t>Yes</w:t>
            </w:r>
          </w:p>
        </w:tc>
      </w:tr>
      <w:tr w:rsidR="00C87E84" w14:paraId="33B41C5F" w14:textId="77777777" w:rsidTr="00C87E84">
        <w:tc>
          <w:tcPr>
            <w:tcW w:w="8388" w:type="dxa"/>
          </w:tcPr>
          <w:p w14:paraId="06F5F2EB" w14:textId="77777777" w:rsidR="00C87E84" w:rsidRPr="00E95A37" w:rsidRDefault="00C87E84" w:rsidP="0090709E">
            <w:r w:rsidRPr="00E95A37">
              <w:t>Scalability</w:t>
            </w:r>
          </w:p>
        </w:tc>
        <w:tc>
          <w:tcPr>
            <w:tcW w:w="1170" w:type="dxa"/>
          </w:tcPr>
          <w:p w14:paraId="2474E64F" w14:textId="77777777" w:rsidR="00C87E84" w:rsidRDefault="00BC2EBF" w:rsidP="00BC3881">
            <w:r>
              <w:t>Yes</w:t>
            </w:r>
          </w:p>
        </w:tc>
      </w:tr>
      <w:tr w:rsidR="00C87E84" w14:paraId="4D5D67D5" w14:textId="77777777" w:rsidTr="00C87E84">
        <w:tc>
          <w:tcPr>
            <w:tcW w:w="8388" w:type="dxa"/>
          </w:tcPr>
          <w:p w14:paraId="1FB140C8" w14:textId="77777777" w:rsidR="00C87E84" w:rsidRPr="00E95A37" w:rsidRDefault="00C87E84" w:rsidP="0090709E">
            <w:r w:rsidRPr="00E95A37">
              <w:t>Capacity</w:t>
            </w:r>
          </w:p>
        </w:tc>
        <w:tc>
          <w:tcPr>
            <w:tcW w:w="1170" w:type="dxa"/>
          </w:tcPr>
          <w:p w14:paraId="6E0EEB15" w14:textId="77777777" w:rsidR="00C87E84" w:rsidRDefault="00461F9E" w:rsidP="00BC3881">
            <w:r>
              <w:t>Yes</w:t>
            </w:r>
          </w:p>
        </w:tc>
      </w:tr>
      <w:tr w:rsidR="00C87E84" w14:paraId="63F8FD4A" w14:textId="77777777" w:rsidTr="00C87E84">
        <w:tc>
          <w:tcPr>
            <w:tcW w:w="8388" w:type="dxa"/>
          </w:tcPr>
          <w:p w14:paraId="1365431A" w14:textId="77777777" w:rsidR="00C87E84" w:rsidRPr="00E95A37" w:rsidRDefault="00C87E84" w:rsidP="0090709E">
            <w:r w:rsidRPr="00E95A37">
              <w:t>Availability</w:t>
            </w:r>
          </w:p>
        </w:tc>
        <w:tc>
          <w:tcPr>
            <w:tcW w:w="1170" w:type="dxa"/>
          </w:tcPr>
          <w:p w14:paraId="2ECC056D" w14:textId="77777777" w:rsidR="00C87E84" w:rsidRDefault="00461F9E" w:rsidP="00BC3881">
            <w:r>
              <w:t>Yes</w:t>
            </w:r>
          </w:p>
        </w:tc>
      </w:tr>
      <w:tr w:rsidR="00C87E84" w14:paraId="642C9545" w14:textId="77777777" w:rsidTr="00C87E84">
        <w:tc>
          <w:tcPr>
            <w:tcW w:w="8388" w:type="dxa"/>
          </w:tcPr>
          <w:p w14:paraId="6219DFCA" w14:textId="77777777" w:rsidR="00C87E84" w:rsidRPr="00E95A37" w:rsidRDefault="00C87E84" w:rsidP="0090709E">
            <w:r w:rsidRPr="00E95A37">
              <w:t>Reliability</w:t>
            </w:r>
          </w:p>
        </w:tc>
        <w:tc>
          <w:tcPr>
            <w:tcW w:w="1170" w:type="dxa"/>
          </w:tcPr>
          <w:p w14:paraId="15AB3568" w14:textId="77777777" w:rsidR="00C87E84" w:rsidRDefault="002D65A7" w:rsidP="00BC3881">
            <w:r>
              <w:t>Yes</w:t>
            </w:r>
          </w:p>
        </w:tc>
      </w:tr>
      <w:tr w:rsidR="00C87E84" w14:paraId="08478CB3" w14:textId="77777777" w:rsidTr="00C87E84">
        <w:tc>
          <w:tcPr>
            <w:tcW w:w="8388" w:type="dxa"/>
          </w:tcPr>
          <w:p w14:paraId="1D6764A4" w14:textId="77777777" w:rsidR="00C87E84" w:rsidRPr="00E95A37" w:rsidRDefault="00C87E84" w:rsidP="0090709E">
            <w:r w:rsidRPr="00E95A37">
              <w:t>Recoverability</w:t>
            </w:r>
          </w:p>
        </w:tc>
        <w:tc>
          <w:tcPr>
            <w:tcW w:w="1170" w:type="dxa"/>
          </w:tcPr>
          <w:p w14:paraId="228CA2A0" w14:textId="77777777" w:rsidR="00C87E84" w:rsidRDefault="002D65A7" w:rsidP="00BC3881">
            <w:r>
              <w:t>Yes</w:t>
            </w:r>
          </w:p>
        </w:tc>
      </w:tr>
      <w:tr w:rsidR="00C87E84" w14:paraId="3DB67F66" w14:textId="77777777" w:rsidTr="00C87E84">
        <w:tc>
          <w:tcPr>
            <w:tcW w:w="8388" w:type="dxa"/>
          </w:tcPr>
          <w:p w14:paraId="3BED67D3" w14:textId="77777777" w:rsidR="00C87E84" w:rsidRPr="00E95A37" w:rsidRDefault="00C87E84" w:rsidP="0090709E">
            <w:r w:rsidRPr="00E95A37">
              <w:t>Maintainability</w:t>
            </w:r>
          </w:p>
        </w:tc>
        <w:tc>
          <w:tcPr>
            <w:tcW w:w="1170" w:type="dxa"/>
          </w:tcPr>
          <w:p w14:paraId="1DB4D75B" w14:textId="77777777" w:rsidR="00C87E84" w:rsidRDefault="000B620A" w:rsidP="00BC3881">
            <w:r>
              <w:t>Yes</w:t>
            </w:r>
          </w:p>
        </w:tc>
      </w:tr>
      <w:tr w:rsidR="00C87E84" w14:paraId="758170C9" w14:textId="77777777" w:rsidTr="00C87E84">
        <w:tc>
          <w:tcPr>
            <w:tcW w:w="8388" w:type="dxa"/>
          </w:tcPr>
          <w:p w14:paraId="1D422E85" w14:textId="77777777" w:rsidR="00C87E84" w:rsidRPr="00E95A37" w:rsidRDefault="00C87E84" w:rsidP="0090709E">
            <w:r w:rsidRPr="00E95A37">
              <w:t>Serviceability</w:t>
            </w:r>
          </w:p>
        </w:tc>
        <w:tc>
          <w:tcPr>
            <w:tcW w:w="1170" w:type="dxa"/>
          </w:tcPr>
          <w:p w14:paraId="0EFF5C37" w14:textId="77777777" w:rsidR="00C87E84" w:rsidRDefault="00E81D6F" w:rsidP="00BC3881">
            <w:r>
              <w:t>Yes</w:t>
            </w:r>
          </w:p>
        </w:tc>
      </w:tr>
      <w:tr w:rsidR="00C87E84" w14:paraId="090F4B34" w14:textId="77777777" w:rsidTr="00C87E84">
        <w:tc>
          <w:tcPr>
            <w:tcW w:w="8388" w:type="dxa"/>
          </w:tcPr>
          <w:p w14:paraId="01D0C1D0" w14:textId="77777777" w:rsidR="00C87E84" w:rsidRPr="00E95A37" w:rsidRDefault="00C87E84" w:rsidP="0090709E">
            <w:r w:rsidRPr="00E95A37">
              <w:t>Security</w:t>
            </w:r>
            <w:r>
              <w:t xml:space="preserve"> (Privacy, Data Integrity, Confidentiality, Detect, Protect, Recovery)</w:t>
            </w:r>
          </w:p>
        </w:tc>
        <w:tc>
          <w:tcPr>
            <w:tcW w:w="1170" w:type="dxa"/>
          </w:tcPr>
          <w:p w14:paraId="40A80687" w14:textId="77777777" w:rsidR="00C87E84" w:rsidRDefault="00C87E84" w:rsidP="00BC3881">
            <w:r>
              <w:t>Yes</w:t>
            </w:r>
          </w:p>
        </w:tc>
      </w:tr>
      <w:tr w:rsidR="00C87E84" w14:paraId="5487DCF4" w14:textId="77777777" w:rsidTr="00C87E84">
        <w:tc>
          <w:tcPr>
            <w:tcW w:w="8388" w:type="dxa"/>
          </w:tcPr>
          <w:p w14:paraId="2AC4D26C" w14:textId="77777777" w:rsidR="00C87E84" w:rsidRPr="00E95A37" w:rsidRDefault="00C87E84" w:rsidP="0090709E">
            <w:r w:rsidRPr="00E95A37">
              <w:t>Regulatory</w:t>
            </w:r>
          </w:p>
        </w:tc>
        <w:tc>
          <w:tcPr>
            <w:tcW w:w="1170" w:type="dxa"/>
          </w:tcPr>
          <w:p w14:paraId="5BC94C7A" w14:textId="77777777" w:rsidR="00C87E84" w:rsidRDefault="00E81D6F" w:rsidP="00BC3881">
            <w:r>
              <w:t>Yes</w:t>
            </w:r>
          </w:p>
        </w:tc>
      </w:tr>
      <w:tr w:rsidR="00C87E84" w14:paraId="7CB3BDBC" w14:textId="77777777" w:rsidTr="00C87E84">
        <w:tc>
          <w:tcPr>
            <w:tcW w:w="8388" w:type="dxa"/>
          </w:tcPr>
          <w:p w14:paraId="7B346769" w14:textId="77777777" w:rsidR="00C87E84" w:rsidRPr="00E95A37" w:rsidRDefault="00C87E84" w:rsidP="0090709E">
            <w:r w:rsidRPr="00E95A37">
              <w:t>Manageability</w:t>
            </w:r>
          </w:p>
        </w:tc>
        <w:tc>
          <w:tcPr>
            <w:tcW w:w="1170" w:type="dxa"/>
          </w:tcPr>
          <w:p w14:paraId="24702121" w14:textId="77777777" w:rsidR="00C87E84" w:rsidRDefault="003E14CA" w:rsidP="00BC3881">
            <w:r>
              <w:t>Yes</w:t>
            </w:r>
          </w:p>
        </w:tc>
      </w:tr>
      <w:tr w:rsidR="00C87E84" w14:paraId="49392979" w14:textId="77777777" w:rsidTr="00C87E84">
        <w:tc>
          <w:tcPr>
            <w:tcW w:w="8388" w:type="dxa"/>
          </w:tcPr>
          <w:p w14:paraId="1682D1D5" w14:textId="77777777" w:rsidR="00C87E84" w:rsidRPr="00E95A37" w:rsidRDefault="00C87E84" w:rsidP="0090709E">
            <w:r w:rsidRPr="00E95A37">
              <w:t>Environmental</w:t>
            </w:r>
          </w:p>
        </w:tc>
        <w:tc>
          <w:tcPr>
            <w:tcW w:w="1170" w:type="dxa"/>
          </w:tcPr>
          <w:p w14:paraId="33B887A9" w14:textId="77777777" w:rsidR="00C87E84" w:rsidRDefault="00C87E84" w:rsidP="00BC3881">
            <w:r>
              <w:t>No</w:t>
            </w:r>
          </w:p>
        </w:tc>
      </w:tr>
    </w:tbl>
    <w:p w14:paraId="30F8E0F2" w14:textId="77777777" w:rsidR="00BC3881" w:rsidRPr="00BC3881" w:rsidRDefault="00BC3881" w:rsidP="00BC3881"/>
    <w:p w14:paraId="56DA8386" w14:textId="77777777" w:rsidR="00481695" w:rsidRDefault="00481695" w:rsidP="00481695">
      <w:pPr>
        <w:pStyle w:val="Heading1"/>
      </w:pPr>
      <w:bookmarkStart w:id="44" w:name="_Toc452534817"/>
      <w:r>
        <w:t xml:space="preserve">Appendix </w:t>
      </w:r>
      <w:r w:rsidR="00CC7A67">
        <w:t>2</w:t>
      </w:r>
      <w:r>
        <w:t xml:space="preserve"> </w:t>
      </w:r>
      <w:r w:rsidR="007908C4">
        <w:t>Data model</w:t>
      </w:r>
      <w:bookmarkEnd w:id="44"/>
    </w:p>
    <w:p w14:paraId="17F47CD4" w14:textId="77777777" w:rsidR="007908C4" w:rsidRDefault="007908C4" w:rsidP="007908C4">
      <w:r>
        <w:t xml:space="preserve">The </w:t>
      </w:r>
      <w:r w:rsidR="00CC47DC">
        <w:t>Attestation Hub</w:t>
      </w:r>
      <w:r>
        <w:t xml:space="preserve"> accepts user input for the following data:</w:t>
      </w:r>
    </w:p>
    <w:p w14:paraId="19659FFE" w14:textId="77777777" w:rsidR="00154228" w:rsidRDefault="00154228" w:rsidP="009F26A4">
      <w:pPr>
        <w:pStyle w:val="Heading2"/>
      </w:pPr>
      <w:bookmarkStart w:id="45" w:name="_Toc452534818"/>
      <w:r>
        <w:t>Database</w:t>
      </w:r>
      <w:bookmarkEnd w:id="45"/>
    </w:p>
    <w:p w14:paraId="6AB797FB" w14:textId="77777777" w:rsidR="009F26A4" w:rsidRPr="009F26A4" w:rsidRDefault="009F26A4" w:rsidP="009F26A4">
      <w:r>
        <w:t xml:space="preserve">The </w:t>
      </w:r>
      <w:r w:rsidR="00CC47DC">
        <w:t>Attestation Hub</w:t>
      </w:r>
      <w:r>
        <w:t xml:space="preserve"> maintains a</w:t>
      </w:r>
      <w:r w:rsidR="00850BCD">
        <w:t xml:space="preserve"> list of Tenants, a list of all Hosts registered in the Attestation Service, and a</w:t>
      </w:r>
      <w:r>
        <w:t>n ACL mapping the hosts registered in the Attestation Service to zero or more Tenants, where Tenants represent end customers who are allowed to use some subset of available hosts.</w:t>
      </w:r>
      <w:r w:rsidR="004E52CF">
        <w:t xml:space="preserve">  </w:t>
      </w:r>
      <w:commentRangeStart w:id="46"/>
      <w:r w:rsidR="004E52CF">
        <w:t>The tenant_key column contains the symmetric encryption key used to encrypt attestation and asset tag attributes pushed to the Plugin endpoints assigned to that Tenant.</w:t>
      </w:r>
      <w:commentRangeEnd w:id="46"/>
      <w:r w:rsidR="004F6F6F">
        <w:rPr>
          <w:rStyle w:val="CommentReference"/>
        </w:rPr>
        <w:commentReference w:id="46"/>
      </w:r>
    </w:p>
    <w:tbl>
      <w:tblPr>
        <w:tblStyle w:val="TableGrid"/>
        <w:tblW w:w="0" w:type="auto"/>
        <w:tblLook w:val="04A0" w:firstRow="1" w:lastRow="0" w:firstColumn="1" w:lastColumn="0" w:noHBand="0" w:noVBand="1"/>
      </w:tblPr>
      <w:tblGrid>
        <w:gridCol w:w="3116"/>
        <w:gridCol w:w="3117"/>
        <w:gridCol w:w="3117"/>
      </w:tblGrid>
      <w:tr w:rsidR="009F26A4" w14:paraId="43E21077" w14:textId="77777777" w:rsidTr="009F26A4">
        <w:tc>
          <w:tcPr>
            <w:tcW w:w="3116" w:type="dxa"/>
          </w:tcPr>
          <w:p w14:paraId="204E67AE" w14:textId="77777777" w:rsidR="009F26A4" w:rsidRDefault="009F26A4" w:rsidP="009F26A4">
            <w:pPr>
              <w:autoSpaceDE w:val="0"/>
              <w:autoSpaceDN w:val="0"/>
              <w:adjustRightInd w:val="0"/>
              <w:rPr>
                <w:rFonts w:ascii="Intel Clear Light" w:hAnsi="Intel Clear Light" w:cs="Intel Clear Light"/>
                <w:sz w:val="14"/>
                <w:szCs w:val="14"/>
              </w:rPr>
            </w:pPr>
            <w:r>
              <w:rPr>
                <w:rFonts w:cs="Intel Clear"/>
                <w:sz w:val="14"/>
                <w:szCs w:val="14"/>
              </w:rPr>
              <w:t>Tenants</w:t>
            </w:r>
          </w:p>
        </w:tc>
        <w:tc>
          <w:tcPr>
            <w:tcW w:w="3117" w:type="dxa"/>
          </w:tcPr>
          <w:p w14:paraId="7AEC3C79" w14:textId="77777777" w:rsidR="009F26A4" w:rsidRDefault="009F26A4" w:rsidP="009F26A4">
            <w:pPr>
              <w:rPr>
                <w:rFonts w:ascii="Intel Clear Light" w:hAnsi="Intel Clear Light" w:cs="Intel Clear Light"/>
                <w:sz w:val="14"/>
                <w:szCs w:val="14"/>
              </w:rPr>
            </w:pPr>
          </w:p>
        </w:tc>
        <w:tc>
          <w:tcPr>
            <w:tcW w:w="3117" w:type="dxa"/>
          </w:tcPr>
          <w:p w14:paraId="53D8EBFC" w14:textId="77777777" w:rsidR="009F26A4" w:rsidRDefault="009F26A4" w:rsidP="009F26A4">
            <w:pPr>
              <w:rPr>
                <w:rFonts w:ascii="Intel Clear Light" w:hAnsi="Intel Clear Light" w:cs="Intel Clear Light"/>
                <w:sz w:val="14"/>
                <w:szCs w:val="14"/>
              </w:rPr>
            </w:pPr>
          </w:p>
        </w:tc>
      </w:tr>
      <w:tr w:rsidR="009F26A4" w14:paraId="6EA0A769" w14:textId="77777777" w:rsidTr="009F26A4">
        <w:tc>
          <w:tcPr>
            <w:tcW w:w="3116" w:type="dxa"/>
          </w:tcPr>
          <w:p w14:paraId="529E90FA" w14:textId="77777777" w:rsidR="009F26A4" w:rsidRDefault="00154228" w:rsidP="004E52CF">
            <w:pPr>
              <w:rPr>
                <w:rFonts w:ascii="Intel Clear Light" w:hAnsi="Intel Clear Light" w:cs="Intel Clear Light"/>
                <w:sz w:val="14"/>
                <w:szCs w:val="14"/>
              </w:rPr>
            </w:pPr>
            <w:r>
              <w:rPr>
                <w:rFonts w:ascii="Intel Clear Light" w:hAnsi="Intel Clear Light" w:cs="Intel Clear Light"/>
                <w:sz w:val="14"/>
                <w:szCs w:val="14"/>
              </w:rPr>
              <w:t>U</w:t>
            </w:r>
            <w:r w:rsidR="004E52CF">
              <w:rPr>
                <w:rFonts w:ascii="Intel Clear Light" w:hAnsi="Intel Clear Light" w:cs="Intel Clear Light"/>
                <w:sz w:val="14"/>
                <w:szCs w:val="14"/>
              </w:rPr>
              <w:t>UID</w:t>
            </w:r>
          </w:p>
        </w:tc>
        <w:tc>
          <w:tcPr>
            <w:tcW w:w="3117" w:type="dxa"/>
          </w:tcPr>
          <w:p w14:paraId="282CA84E" w14:textId="77777777" w:rsidR="009F26A4" w:rsidRDefault="009F26A4" w:rsidP="009F26A4">
            <w:pPr>
              <w:rPr>
                <w:rFonts w:ascii="Intel Clear Light" w:hAnsi="Intel Clear Light" w:cs="Intel Clear Light"/>
                <w:sz w:val="14"/>
                <w:szCs w:val="14"/>
              </w:rPr>
            </w:pPr>
            <w:r>
              <w:rPr>
                <w:rFonts w:ascii="Intel Clear Light" w:hAnsi="Intel Clear Light" w:cs="Intel Clear Light"/>
                <w:sz w:val="14"/>
                <w:szCs w:val="14"/>
              </w:rPr>
              <w:t>Name</w:t>
            </w:r>
          </w:p>
        </w:tc>
        <w:tc>
          <w:tcPr>
            <w:tcW w:w="3117" w:type="dxa"/>
          </w:tcPr>
          <w:p w14:paraId="544177E0" w14:textId="77777777" w:rsidR="009F26A4" w:rsidRDefault="009F26A4" w:rsidP="009F26A4">
            <w:pPr>
              <w:rPr>
                <w:rFonts w:ascii="Intel Clear Light" w:hAnsi="Intel Clear Light" w:cs="Intel Clear Light"/>
                <w:sz w:val="14"/>
                <w:szCs w:val="14"/>
              </w:rPr>
            </w:pPr>
            <w:r>
              <w:rPr>
                <w:rFonts w:ascii="Intel Clear Light" w:hAnsi="Intel Clear Light" w:cs="Intel Clear Light"/>
                <w:sz w:val="14"/>
                <w:szCs w:val="14"/>
              </w:rPr>
              <w:t>tenant_key</w:t>
            </w:r>
          </w:p>
        </w:tc>
      </w:tr>
    </w:tbl>
    <w:p w14:paraId="24435B96" w14:textId="77777777" w:rsidR="009F26A4" w:rsidRDefault="009F26A4" w:rsidP="007908C4"/>
    <w:p w14:paraId="471D4775" w14:textId="77777777" w:rsidR="00154228" w:rsidRDefault="00850BCD" w:rsidP="007908C4">
      <w:r>
        <w:t xml:space="preserve">The ACL is represented by the tenant_uuid column in the Hosts table, which defines a mapping of the specified Host to the specified Tenant.  The same host MAY be listed multiple times with different tenant_uuid entries to represent a single host used by multiple tenants.  </w:t>
      </w:r>
      <w:r w:rsidR="00154228">
        <w:t>A give</w:t>
      </w:r>
      <w:r>
        <w:t>n</w:t>
      </w:r>
      <w:r w:rsidR="00154228">
        <w:t xml:space="preserve"> Host record MAY contain no tenant_uuid entry to represent a host that has not been assigned to any Tenant.</w:t>
      </w:r>
      <w:r>
        <w:t xml:space="preserve">  The Host UUID MUST </w:t>
      </w:r>
      <w:r w:rsidR="00E72291">
        <w:t>the Host Hardware UUID</w:t>
      </w:r>
      <w:r>
        <w:t xml:space="preserve">.  </w:t>
      </w:r>
      <w:r w:rsidR="00B30DFF">
        <w:t>The host_assignment_id SHALL be a unique identifier in UUID format for each record in the Hosts table, and is used for the purpose of identifying records to be deleted if a host will no longer be assigned to a given tenant.</w:t>
      </w:r>
    </w:p>
    <w:tbl>
      <w:tblPr>
        <w:tblStyle w:val="TableGrid"/>
        <w:tblW w:w="0" w:type="auto"/>
        <w:tblLook w:val="04A0" w:firstRow="1" w:lastRow="0" w:firstColumn="1" w:lastColumn="0" w:noHBand="0" w:noVBand="1"/>
      </w:tblPr>
      <w:tblGrid>
        <w:gridCol w:w="2337"/>
        <w:gridCol w:w="2337"/>
        <w:gridCol w:w="2338"/>
        <w:gridCol w:w="2338"/>
      </w:tblGrid>
      <w:tr w:rsidR="009F26A4" w14:paraId="2CB01D80" w14:textId="77777777" w:rsidTr="009F26A4">
        <w:tc>
          <w:tcPr>
            <w:tcW w:w="2337" w:type="dxa"/>
          </w:tcPr>
          <w:p w14:paraId="494B35A9" w14:textId="77777777" w:rsidR="009F26A4" w:rsidRDefault="009F26A4" w:rsidP="007908C4">
            <w:r>
              <w:rPr>
                <w:rFonts w:cs="Intel Clear"/>
                <w:sz w:val="14"/>
                <w:szCs w:val="14"/>
              </w:rPr>
              <w:t>Hosts</w:t>
            </w:r>
          </w:p>
        </w:tc>
        <w:tc>
          <w:tcPr>
            <w:tcW w:w="2337" w:type="dxa"/>
          </w:tcPr>
          <w:p w14:paraId="65566C49" w14:textId="77777777" w:rsidR="009F26A4" w:rsidRDefault="009F26A4" w:rsidP="007908C4"/>
        </w:tc>
        <w:tc>
          <w:tcPr>
            <w:tcW w:w="2338" w:type="dxa"/>
          </w:tcPr>
          <w:p w14:paraId="3F8508D5" w14:textId="77777777" w:rsidR="009F26A4" w:rsidRDefault="009F26A4" w:rsidP="007908C4"/>
        </w:tc>
        <w:tc>
          <w:tcPr>
            <w:tcW w:w="2338" w:type="dxa"/>
          </w:tcPr>
          <w:p w14:paraId="6DB0A4D3" w14:textId="77777777" w:rsidR="009F26A4" w:rsidRDefault="009F26A4" w:rsidP="007908C4"/>
        </w:tc>
      </w:tr>
      <w:tr w:rsidR="009F26A4" w14:paraId="1DA6C3CF" w14:textId="77777777" w:rsidTr="009F26A4">
        <w:tc>
          <w:tcPr>
            <w:tcW w:w="2337" w:type="dxa"/>
          </w:tcPr>
          <w:p w14:paraId="7B68923C" w14:textId="77777777" w:rsidR="009F26A4" w:rsidRDefault="00B30DFF" w:rsidP="007908C4">
            <w:r>
              <w:rPr>
                <w:rFonts w:ascii="Intel Clear Light" w:hAnsi="Intel Clear Light" w:cs="Intel Clear Light"/>
                <w:sz w:val="14"/>
                <w:szCs w:val="14"/>
              </w:rPr>
              <w:t>Host_uuid</w:t>
            </w:r>
          </w:p>
        </w:tc>
        <w:tc>
          <w:tcPr>
            <w:tcW w:w="2337" w:type="dxa"/>
          </w:tcPr>
          <w:p w14:paraId="75BF06B9" w14:textId="77777777" w:rsidR="009F26A4" w:rsidRDefault="009F26A4" w:rsidP="007908C4">
            <w:r>
              <w:rPr>
                <w:rFonts w:ascii="Intel Clear Light" w:hAnsi="Intel Clear Light" w:cs="Intel Clear Light"/>
                <w:sz w:val="14"/>
                <w:szCs w:val="14"/>
              </w:rPr>
              <w:t>HostName</w:t>
            </w:r>
          </w:p>
        </w:tc>
        <w:tc>
          <w:tcPr>
            <w:tcW w:w="2338" w:type="dxa"/>
          </w:tcPr>
          <w:p w14:paraId="3C71DC05" w14:textId="77777777" w:rsidR="009F26A4" w:rsidRDefault="009F26A4" w:rsidP="007908C4">
            <w:r>
              <w:rPr>
                <w:rFonts w:ascii="Intel Clear Light" w:hAnsi="Intel Clear Light" w:cs="Intel Clear Light"/>
                <w:sz w:val="14"/>
                <w:szCs w:val="14"/>
              </w:rPr>
              <w:t>tenant_uuid</w:t>
            </w:r>
          </w:p>
        </w:tc>
        <w:tc>
          <w:tcPr>
            <w:tcW w:w="2338" w:type="dxa"/>
          </w:tcPr>
          <w:p w14:paraId="77128C8C" w14:textId="77777777" w:rsidR="009F26A4" w:rsidRDefault="00B30DFF" w:rsidP="007908C4">
            <w:r>
              <w:rPr>
                <w:rFonts w:ascii="Intel Clear Light" w:hAnsi="Intel Clear Light" w:cs="Intel Clear Light"/>
                <w:sz w:val="14"/>
                <w:szCs w:val="14"/>
              </w:rPr>
              <w:t>Host_assignment_id</w:t>
            </w:r>
          </w:p>
        </w:tc>
      </w:tr>
    </w:tbl>
    <w:p w14:paraId="21B293E0" w14:textId="77777777" w:rsidR="009F26A4" w:rsidRDefault="009F26A4" w:rsidP="007908C4"/>
    <w:p w14:paraId="5ADFAA47" w14:textId="77777777" w:rsidR="00154228" w:rsidRDefault="00154228" w:rsidP="007908C4">
      <w:r>
        <w:t xml:space="preserve">The </w:t>
      </w:r>
      <w:r w:rsidR="00CC47DC">
        <w:t>Attestation Hub</w:t>
      </w:r>
      <w:r>
        <w:t xml:space="preserve"> maintains in its database the most recent SAML for each host registered in the Attestation Service.</w:t>
      </w:r>
      <w:r w:rsidR="00B30DFF">
        <w:t xml:space="preserve">  The saml_expiry column SHOULD be the expiration timestamp parsed from the SAML, but alternatively MAY be the timestamp from when the SAML was retrieved.  </w:t>
      </w:r>
      <w:r w:rsidR="00B30DFF">
        <w:lastRenderedPageBreak/>
        <w:t>The host_uuid MUST be the host hardware UUID, which MUST match the host hardware UUID parsed from the SAML attestation.</w:t>
      </w:r>
    </w:p>
    <w:tbl>
      <w:tblPr>
        <w:tblStyle w:val="TableGrid"/>
        <w:tblW w:w="0" w:type="auto"/>
        <w:tblLook w:val="04A0" w:firstRow="1" w:lastRow="0" w:firstColumn="1" w:lastColumn="0" w:noHBand="0" w:noVBand="1"/>
      </w:tblPr>
      <w:tblGrid>
        <w:gridCol w:w="3116"/>
        <w:gridCol w:w="3117"/>
        <w:gridCol w:w="3117"/>
      </w:tblGrid>
      <w:tr w:rsidR="00154228" w14:paraId="1C22A6EE" w14:textId="77777777" w:rsidTr="00154228">
        <w:tc>
          <w:tcPr>
            <w:tcW w:w="3116" w:type="dxa"/>
          </w:tcPr>
          <w:p w14:paraId="51943E95" w14:textId="77777777" w:rsidR="00154228" w:rsidRDefault="00154228" w:rsidP="007908C4">
            <w:r>
              <w:rPr>
                <w:rFonts w:cs="Intel Clear"/>
                <w:sz w:val="14"/>
                <w:szCs w:val="14"/>
              </w:rPr>
              <w:t>Host_SAML_Report</w:t>
            </w:r>
          </w:p>
        </w:tc>
        <w:tc>
          <w:tcPr>
            <w:tcW w:w="3117" w:type="dxa"/>
          </w:tcPr>
          <w:p w14:paraId="3F31BD56" w14:textId="77777777" w:rsidR="00154228" w:rsidRDefault="00154228" w:rsidP="007908C4"/>
        </w:tc>
        <w:tc>
          <w:tcPr>
            <w:tcW w:w="3117" w:type="dxa"/>
          </w:tcPr>
          <w:p w14:paraId="72395299" w14:textId="77777777" w:rsidR="00154228" w:rsidRDefault="00154228" w:rsidP="007908C4"/>
        </w:tc>
      </w:tr>
      <w:tr w:rsidR="00154228" w14:paraId="797F4EEA" w14:textId="77777777" w:rsidTr="00154228">
        <w:tc>
          <w:tcPr>
            <w:tcW w:w="3116" w:type="dxa"/>
          </w:tcPr>
          <w:p w14:paraId="786AA8F0" w14:textId="77777777" w:rsidR="00154228" w:rsidRDefault="00154228" w:rsidP="007908C4">
            <w:r>
              <w:rPr>
                <w:rFonts w:ascii="Intel Clear Light" w:hAnsi="Intel Clear Light" w:cs="Intel Clear Light"/>
                <w:sz w:val="14"/>
                <w:szCs w:val="14"/>
              </w:rPr>
              <w:t>Host_uuid</w:t>
            </w:r>
          </w:p>
        </w:tc>
        <w:tc>
          <w:tcPr>
            <w:tcW w:w="3117" w:type="dxa"/>
          </w:tcPr>
          <w:p w14:paraId="2EDFED09" w14:textId="77777777" w:rsidR="00154228" w:rsidRDefault="00154228" w:rsidP="007908C4">
            <w:r>
              <w:rPr>
                <w:rFonts w:ascii="Intel Clear Light" w:hAnsi="Intel Clear Light" w:cs="Intel Clear Light"/>
                <w:sz w:val="14"/>
                <w:szCs w:val="14"/>
              </w:rPr>
              <w:t>SAML_report</w:t>
            </w:r>
          </w:p>
        </w:tc>
        <w:tc>
          <w:tcPr>
            <w:tcW w:w="3117" w:type="dxa"/>
          </w:tcPr>
          <w:p w14:paraId="5F9530D5" w14:textId="77777777" w:rsidR="00154228" w:rsidRDefault="00154228" w:rsidP="007908C4">
            <w:r>
              <w:rPr>
                <w:rFonts w:ascii="Intel Clear Light" w:hAnsi="Intel Clear Light" w:cs="Intel Clear Light"/>
                <w:sz w:val="14"/>
                <w:szCs w:val="14"/>
              </w:rPr>
              <w:t>SAML_expiry</w:t>
            </w:r>
          </w:p>
        </w:tc>
      </w:tr>
    </w:tbl>
    <w:p w14:paraId="24036AA9" w14:textId="77777777" w:rsidR="00B35899" w:rsidRDefault="00B35899" w:rsidP="00154228">
      <w:pPr>
        <w:pStyle w:val="ListParagraph"/>
      </w:pPr>
    </w:p>
    <w:p w14:paraId="321F8E6B" w14:textId="77777777" w:rsidR="00215A27" w:rsidRDefault="00215A27" w:rsidP="00215A27">
      <w:pPr>
        <w:pStyle w:val="Heading1"/>
      </w:pPr>
      <w:bookmarkStart w:id="47" w:name="_Toc452534819"/>
      <w:r>
        <w:t xml:space="preserve">Appendix </w:t>
      </w:r>
      <w:r w:rsidR="00A819FE">
        <w:t>3</w:t>
      </w:r>
      <w:r>
        <w:t xml:space="preserve"> APIs</w:t>
      </w:r>
      <w:bookmarkEnd w:id="47"/>
    </w:p>
    <w:p w14:paraId="7FA75B1C" w14:textId="77777777" w:rsidR="00B23720" w:rsidRDefault="00B23720" w:rsidP="00B23720">
      <w:pPr>
        <w:pStyle w:val="Heading2"/>
      </w:pPr>
      <w:bookmarkStart w:id="48" w:name="_Toc452534820"/>
      <w:r>
        <w:t>General</w:t>
      </w:r>
      <w:bookmarkEnd w:id="48"/>
    </w:p>
    <w:p w14:paraId="525F42DF" w14:textId="77777777" w:rsidR="00B23720" w:rsidRDefault="00B23720" w:rsidP="00215A27">
      <w:r>
        <w:t xml:space="preserve">Unless specified otherwise, clients can incorporate the following specifications for each API: </w:t>
      </w:r>
    </w:p>
    <w:p w14:paraId="2B954F09" w14:textId="77777777" w:rsidR="00B23720" w:rsidRDefault="00B23720" w:rsidP="00B23720">
      <w:pPr>
        <w:pStyle w:val="Heading3"/>
      </w:pPr>
      <w:bookmarkStart w:id="49" w:name="_Toc452534821"/>
      <w:r>
        <w:t>URL</w:t>
      </w:r>
      <w:bookmarkEnd w:id="49"/>
    </w:p>
    <w:p w14:paraId="1A05E6EF" w14:textId="77777777" w:rsidR="00B23720" w:rsidRDefault="00B23720" w:rsidP="00B23720">
      <w:r>
        <w:t xml:space="preserve">The </w:t>
      </w:r>
      <w:r w:rsidR="00CC47DC">
        <w:t>Attestation Hub</w:t>
      </w:r>
      <w:r>
        <w:t xml:space="preserve"> server base URL is assumed to be prepended to all the API paths.  If the </w:t>
      </w:r>
      <w:r w:rsidR="00CC47DC">
        <w:t>Attestation Hub</w:t>
      </w:r>
      <w:r>
        <w:t xml:space="preserve"> server is installed at </w:t>
      </w:r>
      <w:r w:rsidR="00A23119">
        <w:rPr>
          <w:rStyle w:val="InlineCodeChar"/>
        </w:rPr>
        <w:t>cacheservice.cit.com</w:t>
      </w:r>
      <w:r>
        <w:t xml:space="preserve">, the base URL would typically be </w:t>
      </w:r>
      <w:r w:rsidRPr="00287089">
        <w:rPr>
          <w:rStyle w:val="InlineCodeChar"/>
        </w:rPr>
        <w:t>https://</w:t>
      </w:r>
      <w:r w:rsidR="00A23119">
        <w:rPr>
          <w:rStyle w:val="InlineCodeChar"/>
        </w:rPr>
        <w:t>cacheservice.cit.com:9443</w:t>
      </w:r>
      <w:r>
        <w:t xml:space="preserve">. For an API with a specified path of </w:t>
      </w:r>
      <w:r w:rsidRPr="00287089">
        <w:rPr>
          <w:rStyle w:val="InlineCodeChar"/>
        </w:rPr>
        <w:t>/v1/rpc/example</w:t>
      </w:r>
      <w:r>
        <w:t xml:space="preserve"> the full URL would be </w:t>
      </w:r>
      <w:r w:rsidR="00A23119" w:rsidRPr="00287089">
        <w:rPr>
          <w:rStyle w:val="InlineCodeChar"/>
        </w:rPr>
        <w:t>https://</w:t>
      </w:r>
      <w:r w:rsidR="00A23119">
        <w:rPr>
          <w:rStyle w:val="InlineCodeChar"/>
        </w:rPr>
        <w:t>cacheservice.cit.com:9443</w:t>
      </w:r>
      <w:r w:rsidRPr="00287089">
        <w:rPr>
          <w:rStyle w:val="InlineCodeChar"/>
        </w:rPr>
        <w:t>/v1/rpc/example</w:t>
      </w:r>
      <w:r>
        <w:t xml:space="preserve">. </w:t>
      </w:r>
    </w:p>
    <w:p w14:paraId="6F79306B" w14:textId="77777777" w:rsidR="00B23720" w:rsidRDefault="00B23720" w:rsidP="00B23720">
      <w:pPr>
        <w:pStyle w:val="Heading3"/>
      </w:pPr>
      <w:bookmarkStart w:id="50" w:name="_Toc452534822"/>
      <w:r>
        <w:t>Headers</w:t>
      </w:r>
      <w:bookmarkEnd w:id="50"/>
    </w:p>
    <w:p w14:paraId="174371A9" w14:textId="77777777" w:rsidR="002C33DA" w:rsidRDefault="002C33DA" w:rsidP="002C33DA">
      <w:r>
        <w:t xml:space="preserve">The </w:t>
      </w:r>
      <w:r w:rsidR="00CC47DC">
        <w:t>Attestation Hub</w:t>
      </w:r>
      <w:r>
        <w:t xml:space="preserve"> application allows HTTP BASIC </w:t>
      </w:r>
      <w:r w:rsidR="00240C9C">
        <w:t>authentication.</w:t>
      </w:r>
    </w:p>
    <w:p w14:paraId="116C0C61" w14:textId="77777777" w:rsidR="002C33DA" w:rsidRDefault="002C33DA" w:rsidP="002C33DA">
      <w:r>
        <w:t>In the global request headers below, the HTTP BASIC authorization parameter is the base-64 encoding of username anonymous with an empty password.</w:t>
      </w:r>
    </w:p>
    <w:p w14:paraId="7923B09D" w14:textId="77777777" w:rsidR="00215A27" w:rsidRDefault="00215A27" w:rsidP="00215A27">
      <w:r>
        <w:t>Clients should send the following HTTP headers with all API requests unless specified otherwise:</w:t>
      </w:r>
    </w:p>
    <w:p w14:paraId="693B6CE5" w14:textId="77777777" w:rsidR="00215A27" w:rsidRDefault="00215A27" w:rsidP="00215A27">
      <w:pPr>
        <w:pStyle w:val="Code"/>
      </w:pPr>
      <w:r>
        <w:t xml:space="preserve">Authorization: </w:t>
      </w:r>
      <w:r w:rsidRPr="00215A27">
        <w:t>Basic YW5vbnltb3VzOg==</w:t>
      </w:r>
    </w:p>
    <w:p w14:paraId="27CD82C1" w14:textId="77777777" w:rsidR="00215A27" w:rsidRDefault="00215A27" w:rsidP="00215A27">
      <w:pPr>
        <w:pStyle w:val="Code"/>
      </w:pPr>
      <w:r>
        <w:t>Content-Type: application/json</w:t>
      </w:r>
    </w:p>
    <w:p w14:paraId="121DFFBB" w14:textId="77777777" w:rsidR="00215A27" w:rsidRDefault="00215A27" w:rsidP="00215A27">
      <w:pPr>
        <w:pStyle w:val="Code"/>
      </w:pPr>
      <w:r>
        <w:t>Accept: application/json</w:t>
      </w:r>
    </w:p>
    <w:p w14:paraId="23E865B4" w14:textId="77777777" w:rsidR="00B23720" w:rsidRDefault="00B23720" w:rsidP="00B23720">
      <w:pPr>
        <w:pStyle w:val="Heading3"/>
      </w:pPr>
      <w:bookmarkStart w:id="51" w:name="_Toc452534823"/>
      <w:r>
        <w:t>Responses</w:t>
      </w:r>
      <w:bookmarkEnd w:id="51"/>
    </w:p>
    <w:p w14:paraId="259269C8" w14:textId="77777777" w:rsidR="00F96F1F" w:rsidRDefault="00F96F1F" w:rsidP="00F96F1F">
      <w:pPr>
        <w:pStyle w:val="Heading4"/>
      </w:pPr>
      <w:r>
        <w:t>Bad Request</w:t>
      </w:r>
    </w:p>
    <w:p w14:paraId="7CF0EAC1" w14:textId="77777777" w:rsidR="00F96F1F" w:rsidRDefault="00F96F1F" w:rsidP="00F96F1F">
      <w:r>
        <w:t xml:space="preserve">HTTP code will be 400.  This indicates the server could not understand (parse) the request. </w:t>
      </w:r>
      <w:r w:rsidR="00AA17F3">
        <w:t xml:space="preserve"> The response may look like this:</w:t>
      </w:r>
    </w:p>
    <w:p w14:paraId="416AEACB" w14:textId="77777777" w:rsidR="00AA17F3" w:rsidRDefault="00AA17F3" w:rsidP="00AA17F3">
      <w:pPr>
        <w:pStyle w:val="Code"/>
      </w:pPr>
      <w:r w:rsidRPr="00AA17F3">
        <w:t>Incident-Tag: 7053316b</w:t>
      </w:r>
    </w:p>
    <w:p w14:paraId="3DBE512D" w14:textId="77777777" w:rsidR="00AA17F3" w:rsidRDefault="00AA17F3" w:rsidP="00AA17F3">
      <w:pPr>
        <w:pStyle w:val="Code"/>
      </w:pPr>
      <w:r w:rsidRPr="00AA17F3">
        <w:t>Content-Type: text/plain</w:t>
      </w:r>
    </w:p>
    <w:p w14:paraId="493D069C" w14:textId="77777777" w:rsidR="00AA17F3" w:rsidRDefault="00AA17F3" w:rsidP="00AA17F3">
      <w:pPr>
        <w:pStyle w:val="Code"/>
      </w:pPr>
      <w:r w:rsidRPr="00AA17F3">
        <w:t>Content-Length: 12</w:t>
      </w:r>
    </w:p>
    <w:p w14:paraId="453371A7" w14:textId="77777777" w:rsidR="00AA17F3" w:rsidRDefault="00AA17F3" w:rsidP="00AA17F3">
      <w:pPr>
        <w:pStyle w:val="Code"/>
      </w:pPr>
    </w:p>
    <w:p w14:paraId="619BEB7B" w14:textId="77777777" w:rsidR="00AA17F3" w:rsidRDefault="00AA17F3" w:rsidP="00AA17F3">
      <w:pPr>
        <w:pStyle w:val="Code"/>
      </w:pPr>
      <w:r>
        <w:t>Bad argument</w:t>
      </w:r>
    </w:p>
    <w:p w14:paraId="35A5C964" w14:textId="77777777" w:rsidR="00850BCD" w:rsidRDefault="00850BCD" w:rsidP="00850BCD">
      <w:pPr>
        <w:pStyle w:val="Heading4"/>
      </w:pPr>
      <w:r>
        <w:t>Unauthorized</w:t>
      </w:r>
    </w:p>
    <w:p w14:paraId="342BD6E6" w14:textId="77777777" w:rsidR="00AA17F3" w:rsidRDefault="00850BCD" w:rsidP="00F96F1F">
      <w:r>
        <w:t>HTTP code will be 401.</w:t>
      </w:r>
    </w:p>
    <w:p w14:paraId="10DFF9AB" w14:textId="77777777" w:rsidR="00F96F1F" w:rsidRDefault="00F96F1F" w:rsidP="00F96F1F">
      <w:pPr>
        <w:pStyle w:val="Heading4"/>
      </w:pPr>
      <w:r>
        <w:t>Not Found</w:t>
      </w:r>
    </w:p>
    <w:p w14:paraId="7B79CCDD" w14:textId="77777777" w:rsidR="00F96F1F" w:rsidRDefault="00F96F1F" w:rsidP="00B23720">
      <w:r>
        <w:t>HTTP code will be 404.</w:t>
      </w:r>
    </w:p>
    <w:p w14:paraId="0AB53FE3" w14:textId="77777777" w:rsidR="00F96F1F" w:rsidRDefault="00F96F1F" w:rsidP="00F96F1F">
      <w:pPr>
        <w:pStyle w:val="Heading4"/>
      </w:pPr>
      <w:r>
        <w:lastRenderedPageBreak/>
        <w:t>Success</w:t>
      </w:r>
    </w:p>
    <w:p w14:paraId="666095D8" w14:textId="77777777" w:rsidR="00F96F1F" w:rsidRDefault="00F96F1F" w:rsidP="00F96F1F">
      <w:r>
        <w:t>HTTP code will be 200.</w:t>
      </w:r>
    </w:p>
    <w:p w14:paraId="22616A05" w14:textId="77777777" w:rsidR="00F96F1F" w:rsidRDefault="00F96F1F" w:rsidP="00F96F1F">
      <w:r>
        <w:t xml:space="preserve">A success response MAY also include </w:t>
      </w:r>
      <w:r>
        <w:rPr>
          <w:rStyle w:val="InlineCodeChar"/>
        </w:rPr>
        <w:t>data</w:t>
      </w:r>
      <w:r>
        <w:t>, an object containing primary data the server is sharing with the client.</w:t>
      </w:r>
    </w:p>
    <w:p w14:paraId="0E2D0089" w14:textId="77777777" w:rsidR="00F96F1F" w:rsidRPr="00F96F1F" w:rsidRDefault="00F96F1F" w:rsidP="00F96F1F">
      <w:r>
        <w:t xml:space="preserve">A success response MAY also include </w:t>
      </w:r>
      <w:r w:rsidRPr="00B23720">
        <w:rPr>
          <w:rStyle w:val="InlineCodeChar"/>
        </w:rPr>
        <w:t>extra</w:t>
      </w:r>
      <w:r>
        <w:t xml:space="preserve">, an object describing related information such as the linked data. For example if </w:t>
      </w:r>
      <w:r w:rsidRPr="00F96F1F">
        <w:rPr>
          <w:rStyle w:val="InlineCodeChar"/>
        </w:rPr>
        <w:t>data</w:t>
      </w:r>
      <w:r>
        <w:t xml:space="preserve"> contains blog posts, </w:t>
      </w:r>
      <w:r w:rsidRPr="00F96F1F">
        <w:rPr>
          <w:rStyle w:val="InlineCodeChar"/>
        </w:rPr>
        <w:t>extra</w:t>
      </w:r>
      <w:r>
        <w:t xml:space="preserve"> may contain comments for those posts or author information.</w:t>
      </w:r>
    </w:p>
    <w:p w14:paraId="6F7A3C84" w14:textId="77777777" w:rsidR="00F96F1F" w:rsidRDefault="00F96F1F" w:rsidP="00F96F1F">
      <w:pPr>
        <w:pStyle w:val="Heading4"/>
      </w:pPr>
      <w:r>
        <w:t>Failure</w:t>
      </w:r>
    </w:p>
    <w:p w14:paraId="3F708F5C" w14:textId="77777777" w:rsidR="00F96F1F" w:rsidRPr="00F96F1F" w:rsidRDefault="00F96F1F" w:rsidP="00F96F1F">
      <w:r>
        <w:t xml:space="preserve">HTTP code will be </w:t>
      </w:r>
      <w:r w:rsidR="00240C9C">
        <w:t>5</w:t>
      </w:r>
      <w:r>
        <w:t xml:space="preserve">00. This indicates the server parsed the request successfully, but the request may be invalid (asking for something that isn’t possible) or there may have been an error during processing. </w:t>
      </w:r>
    </w:p>
    <w:p w14:paraId="5C389C8E" w14:textId="77777777" w:rsidR="00B23720" w:rsidRDefault="00B23720" w:rsidP="00B23720">
      <w:r>
        <w:t xml:space="preserve">A failure response </w:t>
      </w:r>
      <w:r w:rsidR="00F96F1F">
        <w:t>MUST include</w:t>
      </w:r>
      <w:r>
        <w:t xml:space="preserve"> </w:t>
      </w:r>
      <w:r w:rsidRPr="00B23720">
        <w:rPr>
          <w:rStyle w:val="InlineCodeChar"/>
        </w:rPr>
        <w:t>faults</w:t>
      </w:r>
      <w:r>
        <w:t>, a non-empty array with elements describing what went wrong.</w:t>
      </w:r>
    </w:p>
    <w:p w14:paraId="02DACF27" w14:textId="77777777" w:rsidR="00B23720" w:rsidRDefault="00B23720" w:rsidP="00B23720">
      <w:r>
        <w:t xml:space="preserve">A failure response </w:t>
      </w:r>
      <w:r w:rsidR="00F96F1F">
        <w:t>MAY</w:t>
      </w:r>
      <w:r>
        <w:t xml:space="preserve"> also include </w:t>
      </w:r>
      <w:r w:rsidRPr="00B23720">
        <w:rPr>
          <w:rStyle w:val="InlineCodeChar"/>
        </w:rPr>
        <w:t>extra</w:t>
      </w:r>
      <w:r>
        <w:t>, an object describing related information such as the request input.</w:t>
      </w:r>
    </w:p>
    <w:p w14:paraId="1F49BD4C" w14:textId="77777777" w:rsidR="00240C9C" w:rsidRDefault="00F96F1F" w:rsidP="00F96F1F">
      <w:r>
        <w:t xml:space="preserve">A failure response MUST NOT include </w:t>
      </w:r>
      <w:r w:rsidRPr="00F96F1F">
        <w:rPr>
          <w:rStyle w:val="InlineCodeChar"/>
        </w:rPr>
        <w:t>data</w:t>
      </w:r>
      <w:r>
        <w:t>, an object that co</w:t>
      </w:r>
      <w:r w:rsidR="00240C9C">
        <w:t>ntains successful response data.</w:t>
      </w:r>
    </w:p>
    <w:p w14:paraId="6AEFD3F1" w14:textId="77777777" w:rsidR="00B23720" w:rsidRPr="00215A27" w:rsidRDefault="00B23720" w:rsidP="00215A27"/>
    <w:p w14:paraId="0DA2B266" w14:textId="77777777" w:rsidR="00215A27" w:rsidRDefault="00240C9C" w:rsidP="00215A27">
      <w:pPr>
        <w:pStyle w:val="Heading2"/>
      </w:pPr>
      <w:bookmarkStart w:id="52" w:name="_Toc452534824"/>
      <w:r>
        <w:t>Tenants</w:t>
      </w:r>
      <w:bookmarkEnd w:id="52"/>
    </w:p>
    <w:p w14:paraId="35A2B19F" w14:textId="77777777" w:rsidR="008E6828" w:rsidRPr="008E6828" w:rsidRDefault="008E6828" w:rsidP="008E6828">
      <w:r>
        <w:t xml:space="preserve">Tenants should correspond to an end customer of a Cloud Service Provider, who has access to some number of hosts, and who has an orchestrator, scheduler, or similar application that can receive CIT attestation and asset tag information via a </w:t>
      </w:r>
      <w:r w:rsidR="00CC47DC">
        <w:t>Attestation Hub</w:t>
      </w:r>
      <w:r>
        <w:t xml:space="preserve"> Plugin (for example, OpenStack Nova).  NOTE – This section may be updated to include tenant configurations as well.  The assumption is that, for the initial release, tenant configuration will be done via text configuration files rather than APIs.</w:t>
      </w:r>
    </w:p>
    <w:p w14:paraId="3D84EDF0" w14:textId="77777777" w:rsidR="00215A27" w:rsidRDefault="00240C9C" w:rsidP="00215A27">
      <w:pPr>
        <w:pStyle w:val="Heading3"/>
      </w:pPr>
      <w:bookmarkStart w:id="53" w:name="_Toc452534825"/>
      <w:r>
        <w:t>Create Tenant</w:t>
      </w:r>
      <w:bookmarkEnd w:id="53"/>
    </w:p>
    <w:p w14:paraId="2FA8ED79" w14:textId="77777777" w:rsidR="00850BCD" w:rsidRPr="00850BCD" w:rsidRDefault="00850BCD" w:rsidP="00850BCD">
      <w:r>
        <w:t xml:space="preserve">Creates a new Tenant record in the database.  The </w:t>
      </w:r>
      <w:r>
        <w:rPr>
          <w:rStyle w:val="InlineCodeChar"/>
        </w:rPr>
        <w:t>name</w:t>
      </w:r>
      <w:r>
        <w:t xml:space="preserve"> is required to be a numeric or text identifier corresponding to a “tenant” or “customer” of the CSP. </w:t>
      </w:r>
    </w:p>
    <w:p w14:paraId="7EAB1A43" w14:textId="77777777" w:rsidR="00287089" w:rsidRPr="00287089" w:rsidRDefault="00287089" w:rsidP="00287089">
      <w:pPr>
        <w:pStyle w:val="Heading4"/>
      </w:pPr>
      <w:r>
        <w:t>Request</w:t>
      </w:r>
    </w:p>
    <w:p w14:paraId="051B7E58" w14:textId="77777777" w:rsidR="00215A27" w:rsidRDefault="00287089" w:rsidP="00287089">
      <w:pPr>
        <w:pStyle w:val="Code"/>
      </w:pPr>
      <w:r>
        <w:t>POST /v1/</w:t>
      </w:r>
      <w:r w:rsidR="00240C9C">
        <w:t>tenant</w:t>
      </w:r>
    </w:p>
    <w:p w14:paraId="0ACAAF25" w14:textId="77777777" w:rsidR="00287089" w:rsidRDefault="00287089" w:rsidP="00287089">
      <w:pPr>
        <w:pStyle w:val="Heading4"/>
      </w:pPr>
      <w:r>
        <w:t>Request body</w:t>
      </w:r>
    </w:p>
    <w:p w14:paraId="1CADC242" w14:textId="77777777" w:rsidR="00287089" w:rsidRDefault="00287089" w:rsidP="00287089">
      <w:pPr>
        <w:pStyle w:val="Code"/>
      </w:pPr>
      <w:r>
        <w:t xml:space="preserve">{ </w:t>
      </w:r>
    </w:p>
    <w:p w14:paraId="51023112" w14:textId="77777777" w:rsidR="00287089" w:rsidRDefault="00287089" w:rsidP="00287089">
      <w:pPr>
        <w:pStyle w:val="Code"/>
      </w:pPr>
      <w:r>
        <w:t xml:space="preserve">  "</w:t>
      </w:r>
      <w:r w:rsidR="00240C9C">
        <w:t>name</w:t>
      </w:r>
      <w:r>
        <w:t>":"</w:t>
      </w:r>
      <w:r w:rsidR="00240C9C">
        <w:t>Sample Tenant Name</w:t>
      </w:r>
      <w:r>
        <w:t>"</w:t>
      </w:r>
      <w:r w:rsidR="00B23720">
        <w:t>,</w:t>
      </w:r>
    </w:p>
    <w:p w14:paraId="5C216A3C" w14:textId="77777777" w:rsidR="00B23720" w:rsidRDefault="00B23720" w:rsidP="00240C9C">
      <w:pPr>
        <w:pStyle w:val="Code"/>
      </w:pPr>
      <w:r>
        <w:t xml:space="preserve">  </w:t>
      </w:r>
    </w:p>
    <w:p w14:paraId="08F572D1" w14:textId="77777777" w:rsidR="00287089" w:rsidRDefault="00287089" w:rsidP="00287089">
      <w:pPr>
        <w:pStyle w:val="Code"/>
      </w:pPr>
      <w:r>
        <w:t>}</w:t>
      </w:r>
    </w:p>
    <w:p w14:paraId="4B42686F" w14:textId="77777777" w:rsidR="007256CC" w:rsidRDefault="00287089" w:rsidP="00B23720">
      <w:pPr>
        <w:pStyle w:val="Heading4"/>
      </w:pPr>
      <w:r>
        <w:t>Response on success</w:t>
      </w:r>
    </w:p>
    <w:p w14:paraId="4DAD401E" w14:textId="77777777" w:rsidR="00B23720" w:rsidRDefault="00B23720" w:rsidP="00B23720">
      <w:pPr>
        <w:pStyle w:val="Code"/>
      </w:pPr>
      <w:r>
        <w:t>{</w:t>
      </w:r>
    </w:p>
    <w:p w14:paraId="0A8197EB" w14:textId="77777777" w:rsidR="00B23720" w:rsidRDefault="00B23720" w:rsidP="00B23720">
      <w:pPr>
        <w:pStyle w:val="Code"/>
      </w:pPr>
      <w:r>
        <w:t xml:space="preserve">    "data": {</w:t>
      </w:r>
    </w:p>
    <w:p w14:paraId="28ADBDC2" w14:textId="77777777" w:rsidR="00B23720" w:rsidRDefault="00B23720" w:rsidP="00240C9C">
      <w:pPr>
        <w:pStyle w:val="Code"/>
      </w:pPr>
      <w:r>
        <w:t xml:space="preserve">        "</w:t>
      </w:r>
      <w:r w:rsidR="00240C9C">
        <w:t>name</w:t>
      </w:r>
      <w:r>
        <w:t>": "</w:t>
      </w:r>
      <w:r w:rsidR="00240C9C">
        <w:t>Sample Tenant Name</w:t>
      </w:r>
      <w:r>
        <w:t>",</w:t>
      </w:r>
    </w:p>
    <w:p w14:paraId="2C557579" w14:textId="77777777" w:rsidR="00B23720" w:rsidRDefault="00B23720" w:rsidP="00B23720">
      <w:pPr>
        <w:pStyle w:val="Code"/>
      </w:pPr>
      <w:r>
        <w:t xml:space="preserve">        "</w:t>
      </w:r>
      <w:r w:rsidR="00240C9C">
        <w:t>id</w:t>
      </w:r>
      <w:r>
        <w:t xml:space="preserve">": </w:t>
      </w:r>
      <w:r w:rsidR="00240C9C">
        <w:t>“</w:t>
      </w:r>
      <w:r w:rsidR="00240C9C" w:rsidRPr="00240C9C">
        <w:t>5e494131-3df8-4a84-94e8-a37a1d5a0b8a</w:t>
      </w:r>
      <w:r w:rsidR="00240C9C">
        <w:t>”</w:t>
      </w:r>
    </w:p>
    <w:p w14:paraId="65886D0F" w14:textId="77777777" w:rsidR="00B23720" w:rsidRDefault="00B23720" w:rsidP="00B23720">
      <w:pPr>
        <w:pStyle w:val="Code"/>
      </w:pPr>
      <w:r>
        <w:lastRenderedPageBreak/>
        <w:t xml:space="preserve">    }</w:t>
      </w:r>
    </w:p>
    <w:p w14:paraId="3DCCCAF1" w14:textId="77777777" w:rsidR="00B23720" w:rsidRDefault="00B23720" w:rsidP="00B23720">
      <w:pPr>
        <w:pStyle w:val="Code"/>
      </w:pPr>
      <w:r>
        <w:t>}</w:t>
      </w:r>
    </w:p>
    <w:p w14:paraId="74924801" w14:textId="77777777" w:rsidR="00287089" w:rsidRDefault="00B23720" w:rsidP="00B23720">
      <w:pPr>
        <w:pStyle w:val="Heading4"/>
      </w:pPr>
      <w:r>
        <w:t>Response on failure</w:t>
      </w:r>
    </w:p>
    <w:p w14:paraId="2AE14101" w14:textId="77777777" w:rsidR="00240C9C" w:rsidRDefault="00240C9C" w:rsidP="00240C9C">
      <w:pPr>
        <w:pStyle w:val="Heading3"/>
      </w:pPr>
      <w:bookmarkStart w:id="54" w:name="_Toc452534826"/>
      <w:r>
        <w:t>Delete Tenant</w:t>
      </w:r>
      <w:bookmarkEnd w:id="54"/>
    </w:p>
    <w:p w14:paraId="1E8799E8" w14:textId="77777777" w:rsidR="00850BCD" w:rsidRDefault="00850BCD" w:rsidP="00850BCD">
      <w:r>
        <w:t xml:space="preserve">Deletes the Tenant with the provided TenantId.  The </w:t>
      </w:r>
      <w:r>
        <w:rPr>
          <w:rStyle w:val="InlineCodeChar"/>
        </w:rPr>
        <w:t>TenantId</w:t>
      </w:r>
      <w:r>
        <w:t xml:space="preserve"> is required to be the UUID of the Tenant. </w:t>
      </w:r>
      <w:r w:rsidR="00B30DFF">
        <w:t xml:space="preserve">  SHOULD also delete all</w:t>
      </w:r>
      <w:r w:rsidR="00441619">
        <w:t xml:space="preserve"> records </w:t>
      </w:r>
      <w:r w:rsidR="00B30DFF">
        <w:t xml:space="preserve">in the Hosts table </w:t>
      </w:r>
      <w:r w:rsidR="00441619">
        <w:t xml:space="preserve">where the </w:t>
      </w:r>
      <w:r w:rsidR="00441619" w:rsidRPr="00441619">
        <w:rPr>
          <w:rStyle w:val="InlineCodeChar"/>
        </w:rPr>
        <w:t>tenant_id</w:t>
      </w:r>
      <w:r w:rsidR="00441619">
        <w:t xml:space="preserve"> matches that of the deleted Tenant.</w:t>
      </w:r>
    </w:p>
    <w:p w14:paraId="53282B41" w14:textId="77777777" w:rsidR="00240C9C" w:rsidRPr="00287089" w:rsidRDefault="00240C9C" w:rsidP="00240C9C">
      <w:pPr>
        <w:pStyle w:val="Heading4"/>
      </w:pPr>
      <w:r>
        <w:t>Request</w:t>
      </w:r>
    </w:p>
    <w:p w14:paraId="47102B83" w14:textId="77777777" w:rsidR="00240C9C" w:rsidRDefault="00240C9C" w:rsidP="00240C9C">
      <w:pPr>
        <w:pStyle w:val="Code"/>
      </w:pPr>
      <w:r>
        <w:t>DELETE /v1/tenant/TenantId</w:t>
      </w:r>
    </w:p>
    <w:p w14:paraId="526224B1" w14:textId="77777777" w:rsidR="00240C9C" w:rsidRDefault="00240C9C" w:rsidP="00240C9C">
      <w:pPr>
        <w:pStyle w:val="Heading4"/>
      </w:pPr>
      <w:r>
        <w:t>Request body</w:t>
      </w:r>
    </w:p>
    <w:p w14:paraId="1A268DEB" w14:textId="77777777" w:rsidR="00240C9C" w:rsidRDefault="00240C9C" w:rsidP="00240C9C">
      <w:pPr>
        <w:pStyle w:val="Code"/>
      </w:pPr>
      <w:r>
        <w:t>None</w:t>
      </w:r>
    </w:p>
    <w:p w14:paraId="541F2E43" w14:textId="77777777" w:rsidR="00240C9C" w:rsidRDefault="00240C9C" w:rsidP="00240C9C">
      <w:pPr>
        <w:pStyle w:val="Heading4"/>
      </w:pPr>
      <w:r>
        <w:t>Response on success</w:t>
      </w:r>
    </w:p>
    <w:p w14:paraId="4B3E9B87" w14:textId="77777777" w:rsidR="00240C9C" w:rsidRDefault="00240C9C" w:rsidP="00240C9C">
      <w:pPr>
        <w:pStyle w:val="Code"/>
      </w:pPr>
      <w:r>
        <w:t>No Content</w:t>
      </w:r>
    </w:p>
    <w:p w14:paraId="3BE1660E" w14:textId="77777777" w:rsidR="00B23720" w:rsidRDefault="00240C9C" w:rsidP="00240C9C">
      <w:pPr>
        <w:pStyle w:val="Heading4"/>
      </w:pPr>
      <w:r>
        <w:t>Response on failure</w:t>
      </w:r>
    </w:p>
    <w:p w14:paraId="51150306" w14:textId="77777777" w:rsidR="00240C9C" w:rsidRDefault="00240C9C" w:rsidP="00240C9C">
      <w:pPr>
        <w:pStyle w:val="Heading3"/>
      </w:pPr>
      <w:bookmarkStart w:id="55" w:name="_Toc452534827"/>
      <w:r>
        <w:t>Retrieve Tenant</w:t>
      </w:r>
      <w:bookmarkEnd w:id="55"/>
    </w:p>
    <w:p w14:paraId="2E21D226" w14:textId="77777777" w:rsidR="004F7C25" w:rsidRPr="004F7C25" w:rsidRDefault="00B30DFF" w:rsidP="004F7C25">
      <w:r>
        <w:t>Returns Name</w:t>
      </w:r>
      <w:r w:rsidR="004F7C25">
        <w:t xml:space="preserve"> </w:t>
      </w:r>
      <w:r>
        <w:t>and ID</w:t>
      </w:r>
      <w:r w:rsidR="004F7C25">
        <w:t xml:space="preserve"> for a Tenant specified by its TenantId.  The </w:t>
      </w:r>
      <w:r w:rsidR="004F7C25">
        <w:rPr>
          <w:rStyle w:val="InlineCodeChar"/>
        </w:rPr>
        <w:t>TenantId</w:t>
      </w:r>
      <w:r w:rsidR="004F7C25">
        <w:t xml:space="preserve"> is required to be the UUID of the Tenant. </w:t>
      </w:r>
    </w:p>
    <w:p w14:paraId="6287D4E5" w14:textId="77777777" w:rsidR="00240C9C" w:rsidRPr="00287089" w:rsidRDefault="00240C9C" w:rsidP="00240C9C">
      <w:pPr>
        <w:pStyle w:val="Heading4"/>
      </w:pPr>
      <w:r>
        <w:t>Request</w:t>
      </w:r>
    </w:p>
    <w:p w14:paraId="0FFF2DE9" w14:textId="77777777" w:rsidR="00240C9C" w:rsidRDefault="00240C9C" w:rsidP="00240C9C">
      <w:pPr>
        <w:pStyle w:val="Code"/>
      </w:pPr>
      <w:r>
        <w:t>GET /v1/tenant/TenantId</w:t>
      </w:r>
    </w:p>
    <w:p w14:paraId="4B90F985" w14:textId="77777777" w:rsidR="00240C9C" w:rsidRDefault="00240C9C" w:rsidP="00240C9C">
      <w:pPr>
        <w:pStyle w:val="Heading4"/>
      </w:pPr>
      <w:r>
        <w:t>Request body</w:t>
      </w:r>
    </w:p>
    <w:p w14:paraId="13C12DCC" w14:textId="77777777" w:rsidR="00240C9C" w:rsidRDefault="00240C9C" w:rsidP="00240C9C">
      <w:pPr>
        <w:pStyle w:val="Code"/>
      </w:pPr>
      <w:r>
        <w:t>None</w:t>
      </w:r>
    </w:p>
    <w:p w14:paraId="7506B3B6" w14:textId="77777777" w:rsidR="00240C9C" w:rsidRDefault="00240C9C" w:rsidP="00240C9C">
      <w:pPr>
        <w:pStyle w:val="Heading4"/>
      </w:pPr>
      <w:r>
        <w:t>Response on success</w:t>
      </w:r>
    </w:p>
    <w:p w14:paraId="1D294DB2" w14:textId="77777777" w:rsidR="00240C9C" w:rsidRDefault="00240C9C" w:rsidP="00240C9C">
      <w:pPr>
        <w:pStyle w:val="Code"/>
      </w:pPr>
      <w:r>
        <w:t>{</w:t>
      </w:r>
    </w:p>
    <w:p w14:paraId="549673D0" w14:textId="77777777" w:rsidR="00240C9C" w:rsidRDefault="00240C9C" w:rsidP="00240C9C">
      <w:pPr>
        <w:pStyle w:val="Code"/>
      </w:pPr>
      <w:r>
        <w:t xml:space="preserve">    "data": {</w:t>
      </w:r>
    </w:p>
    <w:p w14:paraId="2AE5DDB6" w14:textId="77777777" w:rsidR="00240C9C" w:rsidRDefault="00240C9C" w:rsidP="00240C9C">
      <w:pPr>
        <w:pStyle w:val="Code"/>
      </w:pPr>
      <w:r>
        <w:t xml:space="preserve">        "name": "Sample Tenant Name",</w:t>
      </w:r>
    </w:p>
    <w:p w14:paraId="4F775F37" w14:textId="77777777" w:rsidR="00240C9C" w:rsidRDefault="00240C9C" w:rsidP="00240C9C">
      <w:pPr>
        <w:pStyle w:val="Code"/>
      </w:pPr>
      <w:r>
        <w:t xml:space="preserve">        "id": “</w:t>
      </w:r>
      <w:r w:rsidRPr="00240C9C">
        <w:t>5e494131-3df8-4a84-94e8-a37a1d5a0b8a</w:t>
      </w:r>
      <w:r>
        <w:t>”</w:t>
      </w:r>
    </w:p>
    <w:p w14:paraId="318CA17D" w14:textId="77777777" w:rsidR="00240C9C" w:rsidRDefault="00240C9C" w:rsidP="00240C9C">
      <w:pPr>
        <w:pStyle w:val="Code"/>
      </w:pPr>
      <w:r>
        <w:t xml:space="preserve">    }</w:t>
      </w:r>
    </w:p>
    <w:p w14:paraId="7B1C1073" w14:textId="77777777" w:rsidR="00240C9C" w:rsidRDefault="00240C9C" w:rsidP="00240C9C">
      <w:pPr>
        <w:pStyle w:val="Code"/>
      </w:pPr>
      <w:r>
        <w:t>}</w:t>
      </w:r>
    </w:p>
    <w:p w14:paraId="7EAFF606" w14:textId="77777777" w:rsidR="00240C9C" w:rsidRDefault="00240C9C" w:rsidP="00240C9C">
      <w:pPr>
        <w:pStyle w:val="Heading4"/>
      </w:pPr>
      <w:r>
        <w:t>Response on failure</w:t>
      </w:r>
    </w:p>
    <w:p w14:paraId="3F7E33E6" w14:textId="77777777" w:rsidR="00240C9C" w:rsidRDefault="00240C9C" w:rsidP="00240C9C">
      <w:pPr>
        <w:pStyle w:val="Heading3"/>
      </w:pPr>
      <w:bookmarkStart w:id="56" w:name="_Toc452534828"/>
      <w:r>
        <w:t>Search Tenant</w:t>
      </w:r>
      <w:bookmarkEnd w:id="56"/>
    </w:p>
    <w:p w14:paraId="6799D1CC" w14:textId="77777777" w:rsidR="004F7C25" w:rsidRPr="004F7C25" w:rsidRDefault="004F7C25" w:rsidP="004F7C25">
      <w:r>
        <w:t xml:space="preserve">Returns an array of </w:t>
      </w:r>
      <w:r w:rsidRPr="004F7C25">
        <w:rPr>
          <w:rFonts w:ascii="Courier New" w:hAnsi="Courier New" w:cs="Courier New"/>
          <w:sz w:val="16"/>
        </w:rPr>
        <w:t>Name</w:t>
      </w:r>
      <w:r>
        <w:t>,</w:t>
      </w:r>
      <w:r w:rsidR="00B30DFF">
        <w:t xml:space="preserve"> and</w:t>
      </w:r>
      <w:r>
        <w:t xml:space="preserve"> </w:t>
      </w:r>
      <w:r w:rsidRPr="004F7C25">
        <w:rPr>
          <w:rFonts w:ascii="Courier New" w:hAnsi="Courier New" w:cs="Courier New"/>
          <w:sz w:val="16"/>
        </w:rPr>
        <w:t>Id</w:t>
      </w:r>
      <w:r>
        <w:t xml:space="preserve"> for all Tenants that match the specified parameters.  Valid search parameters include: </w:t>
      </w:r>
      <w:r w:rsidRPr="004F7C25">
        <w:rPr>
          <w:rFonts w:ascii="Courier New" w:hAnsi="Courier New" w:cs="Courier New"/>
          <w:sz w:val="16"/>
        </w:rPr>
        <w:t>nameEqualTo</w:t>
      </w:r>
      <w:r>
        <w:rPr>
          <w:rFonts w:ascii="Courier New" w:hAnsi="Courier New" w:cs="Courier New"/>
          <w:sz w:val="16"/>
        </w:rPr>
        <w:t>=</w:t>
      </w:r>
      <w:r>
        <w:t xml:space="preserve">, </w:t>
      </w:r>
      <w:r w:rsidRPr="004F7C25">
        <w:rPr>
          <w:rFonts w:ascii="Courier New" w:hAnsi="Courier New" w:cs="Courier New"/>
          <w:sz w:val="16"/>
        </w:rPr>
        <w:t>nameContains</w:t>
      </w:r>
      <w:r>
        <w:rPr>
          <w:rFonts w:ascii="Courier New" w:hAnsi="Courier New" w:cs="Courier New"/>
          <w:sz w:val="16"/>
        </w:rPr>
        <w:t>=</w:t>
      </w:r>
      <w:r>
        <w:t>.  The parameter “</w:t>
      </w:r>
      <w:r w:rsidRPr="004F7C25">
        <w:rPr>
          <w:rFonts w:ascii="Courier New" w:hAnsi="Courier New" w:cs="Courier New"/>
          <w:sz w:val="16"/>
        </w:rPr>
        <w:t>filter=false</w:t>
      </w:r>
      <w:r>
        <w:t xml:space="preserve">” will return all tenants.  </w:t>
      </w:r>
    </w:p>
    <w:p w14:paraId="131277BF" w14:textId="77777777" w:rsidR="00240C9C" w:rsidRPr="00287089" w:rsidRDefault="00240C9C" w:rsidP="00240C9C">
      <w:pPr>
        <w:pStyle w:val="Heading4"/>
      </w:pPr>
      <w:r>
        <w:t>Request</w:t>
      </w:r>
    </w:p>
    <w:p w14:paraId="46889ECC" w14:textId="77777777" w:rsidR="00240C9C" w:rsidRDefault="00240C9C" w:rsidP="00240C9C">
      <w:pPr>
        <w:pStyle w:val="Code"/>
      </w:pPr>
      <w:r>
        <w:t>GET /v1/tenant?</w:t>
      </w:r>
      <w:r w:rsidR="00850BCD">
        <w:t>nameContains=Tenant</w:t>
      </w:r>
    </w:p>
    <w:p w14:paraId="0240CBBC" w14:textId="77777777" w:rsidR="00240C9C" w:rsidRDefault="00240C9C" w:rsidP="00240C9C">
      <w:pPr>
        <w:pStyle w:val="Heading4"/>
      </w:pPr>
      <w:r>
        <w:t>Request body</w:t>
      </w:r>
    </w:p>
    <w:p w14:paraId="0AD493B0" w14:textId="77777777" w:rsidR="00240C9C" w:rsidRDefault="00240C9C" w:rsidP="00240C9C">
      <w:pPr>
        <w:pStyle w:val="Code"/>
      </w:pPr>
      <w:r>
        <w:t>None</w:t>
      </w:r>
    </w:p>
    <w:p w14:paraId="183276BF" w14:textId="77777777" w:rsidR="00240C9C" w:rsidRDefault="00240C9C" w:rsidP="00240C9C">
      <w:pPr>
        <w:pStyle w:val="Heading4"/>
      </w:pPr>
      <w:r>
        <w:t>Response on success</w:t>
      </w:r>
    </w:p>
    <w:p w14:paraId="63024382" w14:textId="77777777" w:rsidR="00240C9C" w:rsidRDefault="00240C9C" w:rsidP="00240C9C">
      <w:pPr>
        <w:pStyle w:val="Code"/>
      </w:pPr>
      <w:r>
        <w:t>{</w:t>
      </w:r>
    </w:p>
    <w:p w14:paraId="68E4C3C7" w14:textId="77777777" w:rsidR="00240C9C" w:rsidRDefault="00240C9C" w:rsidP="00240C9C">
      <w:pPr>
        <w:pStyle w:val="Code"/>
      </w:pPr>
      <w:r>
        <w:t xml:space="preserve">    "data": </w:t>
      </w:r>
      <w:r w:rsidR="004F7C25">
        <w:t>[</w:t>
      </w:r>
      <w:r>
        <w:t>{</w:t>
      </w:r>
    </w:p>
    <w:p w14:paraId="2B37A0E1" w14:textId="77777777" w:rsidR="00240C9C" w:rsidRDefault="00240C9C" w:rsidP="00240C9C">
      <w:pPr>
        <w:pStyle w:val="Code"/>
      </w:pPr>
      <w:r>
        <w:lastRenderedPageBreak/>
        <w:t xml:space="preserve">        "name": "Sample Tenant Name</w:t>
      </w:r>
      <w:r w:rsidR="004F7C25">
        <w:t>1</w:t>
      </w:r>
      <w:r>
        <w:t>",</w:t>
      </w:r>
    </w:p>
    <w:p w14:paraId="1023ADAF" w14:textId="77777777" w:rsidR="00240C9C" w:rsidRDefault="00240C9C" w:rsidP="00240C9C">
      <w:pPr>
        <w:pStyle w:val="Code"/>
      </w:pPr>
      <w:r>
        <w:t xml:space="preserve">        "id": “</w:t>
      </w:r>
      <w:r w:rsidRPr="00240C9C">
        <w:t>5e494131-3df8-4a84-94e8-a37a1d5a0b8a</w:t>
      </w:r>
      <w:r>
        <w:t>”</w:t>
      </w:r>
    </w:p>
    <w:p w14:paraId="43CAD32A" w14:textId="77777777" w:rsidR="00240C9C" w:rsidRDefault="00240C9C" w:rsidP="00240C9C">
      <w:pPr>
        <w:pStyle w:val="Code"/>
      </w:pPr>
      <w:r>
        <w:t xml:space="preserve">    }</w:t>
      </w:r>
    </w:p>
    <w:p w14:paraId="5713BBC3" w14:textId="77777777" w:rsidR="004F7C25" w:rsidRDefault="004F7C25" w:rsidP="004F7C25">
      <w:pPr>
        <w:pStyle w:val="Code"/>
      </w:pPr>
      <w:r>
        <w:t>{</w:t>
      </w:r>
    </w:p>
    <w:p w14:paraId="2B1708F3" w14:textId="77777777" w:rsidR="004F7C25" w:rsidRDefault="004F7C25" w:rsidP="004F7C25">
      <w:pPr>
        <w:pStyle w:val="Code"/>
      </w:pPr>
      <w:r>
        <w:t xml:space="preserve">        "name": "Sample Tenant Name2",</w:t>
      </w:r>
    </w:p>
    <w:p w14:paraId="2DBF1557" w14:textId="77777777" w:rsidR="004F7C25" w:rsidRDefault="004F7C25" w:rsidP="004F7C25">
      <w:pPr>
        <w:pStyle w:val="Code"/>
      </w:pPr>
      <w:r>
        <w:t xml:space="preserve">        "id": “12</w:t>
      </w:r>
      <w:r w:rsidRPr="00240C9C">
        <w:t>494131-3</w:t>
      </w:r>
      <w:r>
        <w:t>1</w:t>
      </w:r>
      <w:r w:rsidRPr="00240C9C">
        <w:t>f8-4a84-94e8-a37a1d5</w:t>
      </w:r>
      <w:r>
        <w:t>12</w:t>
      </w:r>
      <w:r w:rsidRPr="00240C9C">
        <w:t>b8</w:t>
      </w:r>
      <w:r>
        <w:t>2”</w:t>
      </w:r>
    </w:p>
    <w:p w14:paraId="16A273E3" w14:textId="77777777" w:rsidR="004F7C25" w:rsidRDefault="004F7C25" w:rsidP="004F7C25">
      <w:pPr>
        <w:pStyle w:val="Code"/>
      </w:pPr>
      <w:r>
        <w:t xml:space="preserve">    }</w:t>
      </w:r>
    </w:p>
    <w:p w14:paraId="714497AA" w14:textId="77777777" w:rsidR="004F7C25" w:rsidRDefault="004F7C25" w:rsidP="00240C9C">
      <w:pPr>
        <w:pStyle w:val="Code"/>
      </w:pPr>
    </w:p>
    <w:p w14:paraId="6F7B4A8B" w14:textId="77777777" w:rsidR="00240C9C" w:rsidRDefault="004F7C25" w:rsidP="00240C9C">
      <w:pPr>
        <w:pStyle w:val="Code"/>
      </w:pPr>
      <w:r>
        <w:t>]</w:t>
      </w:r>
      <w:r w:rsidR="00240C9C">
        <w:t>}</w:t>
      </w:r>
    </w:p>
    <w:p w14:paraId="67E7A503" w14:textId="77777777" w:rsidR="00240C9C" w:rsidRDefault="00240C9C" w:rsidP="00240C9C">
      <w:pPr>
        <w:pStyle w:val="Heading4"/>
      </w:pPr>
      <w:r>
        <w:t>Response on failure</w:t>
      </w:r>
    </w:p>
    <w:p w14:paraId="3CB2614C" w14:textId="77777777" w:rsidR="00151D00" w:rsidRDefault="00151D00" w:rsidP="00151D00">
      <w:pPr>
        <w:pStyle w:val="Heading2"/>
      </w:pPr>
      <w:bookmarkStart w:id="57" w:name="_Toc452534829"/>
      <w:r>
        <w:t>Host Assignments</w:t>
      </w:r>
      <w:bookmarkEnd w:id="57"/>
    </w:p>
    <w:p w14:paraId="224B6818" w14:textId="77777777" w:rsidR="00151D00" w:rsidRPr="008E6828" w:rsidRDefault="00151D00" w:rsidP="00151D00">
      <w:r>
        <w:t xml:space="preserve">Host objects are REQUIRED to be created automatically by a periodically recurring background process that queries the Attestation Service for all registered hosts.  Host records in the </w:t>
      </w:r>
      <w:r w:rsidR="00CC47DC">
        <w:t>Attestation Hub</w:t>
      </w:r>
      <w:r>
        <w:t xml:space="preserve"> SHALL use the same </w:t>
      </w:r>
      <w:r w:rsidR="00D80B33" w:rsidRPr="00130B47">
        <w:rPr>
          <w:rFonts w:ascii="Courier New" w:hAnsi="Courier New" w:cs="Courier New"/>
          <w:sz w:val="16"/>
        </w:rPr>
        <w:t>host_name</w:t>
      </w:r>
      <w:r w:rsidR="00D80B33">
        <w:t xml:space="preserve"> and </w:t>
      </w:r>
      <w:r w:rsidR="00D80B33" w:rsidRPr="00130B47">
        <w:rPr>
          <w:rFonts w:ascii="Courier New" w:hAnsi="Courier New" w:cs="Courier New"/>
          <w:sz w:val="16"/>
        </w:rPr>
        <w:t>host_id</w:t>
      </w:r>
      <w:r>
        <w:t xml:space="preserve"> to represent a Host that is used in the Attestation Service (returned via the query /mtwilson/v2/hosts?filter=false sent to the Attestation Service).  The host-assignments resource will allow a </w:t>
      </w:r>
      <w:r w:rsidR="00CC47DC">
        <w:t>Attestation Hub</w:t>
      </w:r>
      <w:r>
        <w:t xml:space="preserve"> administrator to assign a Tenant to a Host.</w:t>
      </w:r>
      <w:r w:rsidR="00D80B33">
        <w:t xml:space="preserve">  Host assignments </w:t>
      </w:r>
      <w:r w:rsidR="00130B47">
        <w:t>are</w:t>
      </w:r>
      <w:r w:rsidR="00D80B33">
        <w:t xml:space="preserve"> performed via matching a </w:t>
      </w:r>
      <w:r w:rsidR="00D80B33" w:rsidRPr="00130B47">
        <w:rPr>
          <w:rFonts w:ascii="Courier New" w:hAnsi="Courier New" w:cs="Courier New"/>
          <w:sz w:val="16"/>
        </w:rPr>
        <w:t>host_name</w:t>
      </w:r>
      <w:r w:rsidR="00D80B33">
        <w:t xml:space="preserve"> against a </w:t>
      </w:r>
      <w:r w:rsidR="00D80B33" w:rsidRPr="00130B47">
        <w:rPr>
          <w:rFonts w:ascii="Courier New" w:hAnsi="Courier New" w:cs="Courier New"/>
          <w:sz w:val="16"/>
        </w:rPr>
        <w:t>tenant_id</w:t>
      </w:r>
      <w:r w:rsidR="00130B47">
        <w:t>, such that attestation and asset tag attribute data will be pushed to all Plugin endpoints configured for the specified Tenant.</w:t>
      </w:r>
      <w:r w:rsidR="00D80B33">
        <w:t xml:space="preserve">  When the recurring process pulls the list of Hosts from the Attestation Service, the </w:t>
      </w:r>
      <w:r w:rsidR="00D80B33" w:rsidRPr="00130B47">
        <w:rPr>
          <w:rFonts w:ascii="Courier New" w:hAnsi="Courier New" w:cs="Courier New"/>
          <w:sz w:val="16"/>
        </w:rPr>
        <w:t>host_id</w:t>
      </w:r>
      <w:r w:rsidR="00D80B33">
        <w:t xml:space="preserve"> field will be updated to </w:t>
      </w:r>
      <w:r w:rsidR="00963272">
        <w:t xml:space="preserve">match the ID from the Attestation Service that matches the </w:t>
      </w:r>
      <w:r w:rsidR="00963272" w:rsidRPr="00130B47">
        <w:rPr>
          <w:rFonts w:ascii="Courier New" w:hAnsi="Courier New" w:cs="Courier New"/>
          <w:sz w:val="16"/>
        </w:rPr>
        <w:t>host_name</w:t>
      </w:r>
      <w:r w:rsidR="00963272">
        <w:t xml:space="preserve"> in the </w:t>
      </w:r>
      <w:r w:rsidR="00CC47DC">
        <w:t>Attestation Hub</w:t>
      </w:r>
      <w:r w:rsidR="00963272">
        <w:t>.</w:t>
      </w:r>
    </w:p>
    <w:p w14:paraId="41E51F22" w14:textId="77777777" w:rsidR="00151D00" w:rsidRDefault="00151D00" w:rsidP="00151D00">
      <w:pPr>
        <w:pStyle w:val="Heading3"/>
      </w:pPr>
      <w:bookmarkStart w:id="58" w:name="_Toc452534830"/>
      <w:r>
        <w:t>Create Host-Assignment</w:t>
      </w:r>
      <w:bookmarkEnd w:id="58"/>
    </w:p>
    <w:p w14:paraId="0DE840F5" w14:textId="77777777" w:rsidR="00151D00" w:rsidRPr="00151D00" w:rsidRDefault="00151D00" w:rsidP="00151D00">
      <w:r>
        <w:t xml:space="preserve">Creates a new Host record in the database where the </w:t>
      </w:r>
      <w:r w:rsidRPr="00130B47">
        <w:rPr>
          <w:rFonts w:ascii="Courier New" w:hAnsi="Courier New" w:cs="Courier New"/>
          <w:sz w:val="16"/>
        </w:rPr>
        <w:t>host_</w:t>
      </w:r>
      <w:r w:rsidR="00B30DFF">
        <w:rPr>
          <w:rFonts w:ascii="Courier New" w:hAnsi="Courier New" w:cs="Courier New"/>
          <w:sz w:val="16"/>
        </w:rPr>
        <w:t>uuid</w:t>
      </w:r>
      <w:r>
        <w:t xml:space="preserve"> is the </w:t>
      </w:r>
      <w:r w:rsidR="00B30DFF">
        <w:t>hardware UUID</w:t>
      </w:r>
      <w:r>
        <w:t xml:space="preserve"> of the Host and the provided </w:t>
      </w:r>
      <w:r w:rsidRPr="00130B47">
        <w:rPr>
          <w:rFonts w:ascii="Courier New" w:hAnsi="Courier New" w:cs="Courier New"/>
          <w:sz w:val="16"/>
        </w:rPr>
        <w:t>tenant_id</w:t>
      </w:r>
      <w:r>
        <w:t xml:space="preserve"> matches an existing Tenant in the </w:t>
      </w:r>
      <w:r w:rsidR="00CC47DC">
        <w:t>Attestation Hub</w:t>
      </w:r>
      <w:r>
        <w:t xml:space="preserve"> database.  If the </w:t>
      </w:r>
      <w:r w:rsidRPr="00130B47">
        <w:rPr>
          <w:rFonts w:ascii="Courier New" w:hAnsi="Courier New" w:cs="Courier New"/>
          <w:sz w:val="16"/>
        </w:rPr>
        <w:t>host_</w:t>
      </w:r>
      <w:r w:rsidR="00B30DFF">
        <w:rPr>
          <w:rFonts w:ascii="Courier New" w:hAnsi="Courier New" w:cs="Courier New"/>
          <w:sz w:val="16"/>
        </w:rPr>
        <w:t>uuid</w:t>
      </w:r>
      <w:r>
        <w:t xml:space="preserve"> does not match any Host currently registered in the Attestation Service, the record will still be created and an error will not be returned.  In this way phishing for actual hosts cannot be performed using the </w:t>
      </w:r>
      <w:r w:rsidR="00CC47DC">
        <w:t>Attestation Hub</w:t>
      </w:r>
      <w:r>
        <w:t xml:space="preserve">, and a Host matching the </w:t>
      </w:r>
      <w:r w:rsidRPr="00130B47">
        <w:rPr>
          <w:rFonts w:ascii="Courier New" w:hAnsi="Courier New" w:cs="Courier New"/>
          <w:sz w:val="16"/>
        </w:rPr>
        <w:t>host_</w:t>
      </w:r>
      <w:r w:rsidR="00B30DFF">
        <w:rPr>
          <w:rFonts w:ascii="Courier New" w:hAnsi="Courier New" w:cs="Courier New"/>
          <w:sz w:val="16"/>
        </w:rPr>
        <w:t>uuid</w:t>
      </w:r>
      <w:r>
        <w:t xml:space="preserve"> may be added</w:t>
      </w:r>
      <w:r w:rsidR="00B30DFF">
        <w:t xml:space="preserve"> to the Attestation Service</w:t>
      </w:r>
      <w:r>
        <w:t xml:space="preserve"> later.</w:t>
      </w:r>
      <w:r w:rsidR="0001433E">
        <w:t xml:space="preserve">  If the </w:t>
      </w:r>
      <w:r w:rsidR="0001433E" w:rsidRPr="0001433E">
        <w:rPr>
          <w:rFonts w:ascii="Courier New" w:hAnsi="Courier New" w:cs="Courier New"/>
          <w:sz w:val="16"/>
        </w:rPr>
        <w:t>host_name</w:t>
      </w:r>
      <w:r w:rsidR="0001433E">
        <w:t xml:space="preserve"> does not match any Host currently known to the </w:t>
      </w:r>
      <w:r w:rsidR="00CC47DC">
        <w:t>Attestation Hub</w:t>
      </w:r>
      <w:r w:rsidR="0001433E">
        <w:t xml:space="preserve">, the </w:t>
      </w:r>
      <w:r w:rsidR="00CC47DC">
        <w:t>Attestation Hub</w:t>
      </w:r>
      <w:r w:rsidR="0001433E">
        <w:t xml:space="preserve"> will create the database host record, and then automatically attempt to retrieve a SAML attestation for that host from the Attestation Service.  In this way, creating a new host-assignment will retrieve an attestation outside of the automated repeating task, which otherwise may cause a significant delay in host attestation availability.</w:t>
      </w:r>
    </w:p>
    <w:p w14:paraId="2210B62C" w14:textId="77777777" w:rsidR="00151D00" w:rsidRPr="00287089" w:rsidRDefault="00151D00" w:rsidP="00151D00">
      <w:pPr>
        <w:pStyle w:val="Heading4"/>
      </w:pPr>
      <w:r>
        <w:t>Request</w:t>
      </w:r>
    </w:p>
    <w:p w14:paraId="76296E2D" w14:textId="77777777" w:rsidR="00151D00" w:rsidRDefault="00151D00" w:rsidP="00151D00">
      <w:pPr>
        <w:pStyle w:val="Code"/>
      </w:pPr>
      <w:r>
        <w:t>POST /v1/host-assignment</w:t>
      </w:r>
    </w:p>
    <w:p w14:paraId="2E74BD65" w14:textId="77777777" w:rsidR="00151D00" w:rsidRDefault="00151D00" w:rsidP="00151D00">
      <w:pPr>
        <w:pStyle w:val="Heading4"/>
      </w:pPr>
      <w:r>
        <w:t>Request body</w:t>
      </w:r>
    </w:p>
    <w:p w14:paraId="4F9287B5" w14:textId="77777777" w:rsidR="00151D00" w:rsidRDefault="00151D00" w:rsidP="00151D00">
      <w:pPr>
        <w:pStyle w:val="Code"/>
      </w:pPr>
      <w:r>
        <w:t xml:space="preserve">{ </w:t>
      </w:r>
      <w:commentRangeStart w:id="59"/>
    </w:p>
    <w:p w14:paraId="436D178D" w14:textId="77777777" w:rsidR="00151D00" w:rsidRDefault="00151D00" w:rsidP="00151D00">
      <w:pPr>
        <w:pStyle w:val="Code"/>
      </w:pPr>
      <w:r>
        <w:t xml:space="preserve">  "tenant_id":"&lt;TenantUuid&gt;",</w:t>
      </w:r>
    </w:p>
    <w:p w14:paraId="4B2D4C2C" w14:textId="77777777" w:rsidR="00151D00" w:rsidRDefault="00151D00" w:rsidP="00151D00">
      <w:pPr>
        <w:pStyle w:val="Code"/>
      </w:pPr>
      <w:r>
        <w:t xml:space="preserve">  "host_</w:t>
      </w:r>
      <w:r w:rsidR="00B30DFF">
        <w:t>uuid</w:t>
      </w:r>
      <w:r>
        <w:t>":"&lt;Host</w:t>
      </w:r>
      <w:r w:rsidR="00B30DFF">
        <w:t>HardwareUuid</w:t>
      </w:r>
      <w:r>
        <w:t>&gt;",</w:t>
      </w:r>
    </w:p>
    <w:p w14:paraId="23D0068F" w14:textId="77777777" w:rsidR="00151D00" w:rsidRDefault="00151D00" w:rsidP="00151D00">
      <w:pPr>
        <w:pStyle w:val="Code"/>
      </w:pPr>
      <w:r>
        <w:t xml:space="preserve">  </w:t>
      </w:r>
      <w:commentRangeEnd w:id="59"/>
      <w:r w:rsidR="004F6F6F">
        <w:rPr>
          <w:rStyle w:val="CommentReference"/>
          <w:rFonts w:ascii="Intel Clear" w:hAnsi="Intel Clear" w:cstheme="minorBidi"/>
        </w:rPr>
        <w:commentReference w:id="59"/>
      </w:r>
    </w:p>
    <w:p w14:paraId="7E9855DE" w14:textId="77777777" w:rsidR="00151D00" w:rsidRDefault="00151D00" w:rsidP="00151D00">
      <w:pPr>
        <w:pStyle w:val="Code"/>
      </w:pPr>
      <w:r>
        <w:t>}</w:t>
      </w:r>
    </w:p>
    <w:p w14:paraId="35230F26" w14:textId="77777777" w:rsidR="00151D00" w:rsidRDefault="00151D00" w:rsidP="00151D00">
      <w:pPr>
        <w:pStyle w:val="Heading4"/>
      </w:pPr>
      <w:r>
        <w:t>Response on success</w:t>
      </w:r>
    </w:p>
    <w:p w14:paraId="1D08F50E" w14:textId="77777777" w:rsidR="00151D00" w:rsidRDefault="00151D00" w:rsidP="00151D00">
      <w:pPr>
        <w:pStyle w:val="Code"/>
      </w:pPr>
      <w:r>
        <w:t>{</w:t>
      </w:r>
    </w:p>
    <w:p w14:paraId="7BADE22A" w14:textId="77777777" w:rsidR="00151D00" w:rsidRDefault="00151D00" w:rsidP="00151D00">
      <w:pPr>
        <w:pStyle w:val="Code"/>
      </w:pPr>
      <w:r>
        <w:t xml:space="preserve">    "data": {</w:t>
      </w:r>
    </w:p>
    <w:p w14:paraId="58CA5B6B" w14:textId="77777777" w:rsidR="00151D00" w:rsidRDefault="00151D00" w:rsidP="00151D00">
      <w:pPr>
        <w:pStyle w:val="Code"/>
      </w:pPr>
      <w:r>
        <w:t xml:space="preserve">        "</w:t>
      </w:r>
      <w:r w:rsidR="004F6F6F">
        <w:t>tenant_</w:t>
      </w:r>
      <w:r>
        <w:t>name": "Sample Tenant Name",</w:t>
      </w:r>
    </w:p>
    <w:p w14:paraId="662202F1" w14:textId="77777777" w:rsidR="00151D00" w:rsidRDefault="00151D00" w:rsidP="00151D00">
      <w:pPr>
        <w:pStyle w:val="Code"/>
      </w:pPr>
      <w:r>
        <w:t xml:space="preserve">        </w:t>
      </w:r>
      <w:r w:rsidR="004F6F6F">
        <w:t>"</w:t>
      </w:r>
      <w:r w:rsidR="00B30DFF">
        <w:t>h</w:t>
      </w:r>
      <w:r w:rsidR="004F6F6F">
        <w:t>ost</w:t>
      </w:r>
      <w:r>
        <w:t>_</w:t>
      </w:r>
      <w:r w:rsidR="004F6F6F">
        <w:t>uuid</w:t>
      </w:r>
      <w:r>
        <w:t>": "22952a72e24194f208200e76fd3900da",</w:t>
      </w:r>
    </w:p>
    <w:p w14:paraId="41D7C70B" w14:textId="77777777" w:rsidR="00151D00" w:rsidRDefault="00151D00" w:rsidP="00151D00">
      <w:pPr>
        <w:pStyle w:val="Code"/>
      </w:pPr>
      <w:r>
        <w:t xml:space="preserve">        "</w:t>
      </w:r>
      <w:r w:rsidR="00B30DFF">
        <w:t>host_assignment_</w:t>
      </w:r>
      <w:r>
        <w:t>id": “</w:t>
      </w:r>
      <w:r w:rsidRPr="00240C9C">
        <w:t>5e494131-3df8-4a84-94e8-a37a1d5a0b8a</w:t>
      </w:r>
      <w:r>
        <w:t>”</w:t>
      </w:r>
    </w:p>
    <w:p w14:paraId="0DFBD5A1" w14:textId="77777777" w:rsidR="00151D00" w:rsidRDefault="00151D00" w:rsidP="00151D00">
      <w:pPr>
        <w:pStyle w:val="Code"/>
      </w:pPr>
      <w:r>
        <w:t xml:space="preserve">    }</w:t>
      </w:r>
    </w:p>
    <w:p w14:paraId="113F32CB" w14:textId="77777777" w:rsidR="00151D00" w:rsidRDefault="00151D00" w:rsidP="00151D00">
      <w:pPr>
        <w:pStyle w:val="Code"/>
      </w:pPr>
      <w:r>
        <w:t>}</w:t>
      </w:r>
    </w:p>
    <w:p w14:paraId="408C5D27" w14:textId="77777777" w:rsidR="00151D00" w:rsidRDefault="00151D00" w:rsidP="00151D00">
      <w:pPr>
        <w:pStyle w:val="Heading4"/>
      </w:pPr>
      <w:r>
        <w:lastRenderedPageBreak/>
        <w:t>Response on failure</w:t>
      </w:r>
    </w:p>
    <w:p w14:paraId="63DE7EFA" w14:textId="77777777" w:rsidR="007961CA" w:rsidRDefault="007961CA" w:rsidP="00011D91">
      <w:pPr>
        <w:pStyle w:val="Code"/>
      </w:pPr>
    </w:p>
    <w:p w14:paraId="69BA268B" w14:textId="77777777" w:rsidR="0059512F" w:rsidRDefault="0059512F" w:rsidP="0059512F">
      <w:pPr>
        <w:pStyle w:val="Heading3"/>
      </w:pPr>
      <w:r>
        <w:t>Create Host-Assignment</w:t>
      </w:r>
    </w:p>
    <w:p w14:paraId="256587A7" w14:textId="77777777" w:rsidR="0059512F" w:rsidRPr="00151D00" w:rsidRDefault="0059512F" w:rsidP="0059512F">
      <w:commentRangeStart w:id="60"/>
      <w:r>
        <w:t xml:space="preserve">Deletes </w:t>
      </w:r>
      <w:r w:rsidR="00E23D96">
        <w:t>the</w:t>
      </w:r>
      <w:r>
        <w:t xml:space="preserve"> record in the Hosts table </w:t>
      </w:r>
      <w:r w:rsidR="00E23D96">
        <w:t xml:space="preserve">where the specified </w:t>
      </w:r>
      <w:r w:rsidR="00E23D96" w:rsidRPr="00E23D96">
        <w:rPr>
          <w:rFonts w:ascii="Courier New" w:hAnsi="Courier New" w:cs="Courier New"/>
          <w:sz w:val="16"/>
        </w:rPr>
        <w:t>host_uuid</w:t>
      </w:r>
      <w:r w:rsidR="00E23D96">
        <w:t xml:space="preserve"> is mapped to the specified </w:t>
      </w:r>
      <w:r w:rsidR="00E23D96" w:rsidRPr="00E23D96">
        <w:rPr>
          <w:rFonts w:ascii="Courier New" w:hAnsi="Courier New" w:cs="Courier New"/>
          <w:sz w:val="16"/>
        </w:rPr>
        <w:t>tenant_id</w:t>
      </w:r>
      <w:r>
        <w:t>.</w:t>
      </w:r>
      <w:commentRangeEnd w:id="60"/>
      <w:r>
        <w:rPr>
          <w:rStyle w:val="CommentReference"/>
        </w:rPr>
        <w:commentReference w:id="60"/>
      </w:r>
    </w:p>
    <w:p w14:paraId="4311CD63" w14:textId="77777777" w:rsidR="0059512F" w:rsidRPr="00287089" w:rsidRDefault="0059512F" w:rsidP="0059512F">
      <w:pPr>
        <w:pStyle w:val="Heading4"/>
      </w:pPr>
      <w:r>
        <w:t>Request</w:t>
      </w:r>
    </w:p>
    <w:p w14:paraId="1D011FE4" w14:textId="77777777" w:rsidR="0059512F" w:rsidRDefault="0059512F" w:rsidP="0059512F">
      <w:pPr>
        <w:pStyle w:val="Code"/>
      </w:pPr>
      <w:r>
        <w:t>DELETE /v1/host-assignment</w:t>
      </w:r>
    </w:p>
    <w:p w14:paraId="4F3127E6" w14:textId="77777777" w:rsidR="0059512F" w:rsidRDefault="0059512F" w:rsidP="0059512F">
      <w:pPr>
        <w:pStyle w:val="Heading4"/>
      </w:pPr>
      <w:r>
        <w:t>Request body</w:t>
      </w:r>
    </w:p>
    <w:p w14:paraId="2BD473A1" w14:textId="77777777" w:rsidR="00E23D96" w:rsidRDefault="00E23D96" w:rsidP="00E23D96">
      <w:pPr>
        <w:pStyle w:val="Code"/>
      </w:pPr>
      <w:r>
        <w:t xml:space="preserve">{ </w:t>
      </w:r>
    </w:p>
    <w:p w14:paraId="1064AF7F" w14:textId="77777777" w:rsidR="00E23D96" w:rsidRDefault="00E23D96" w:rsidP="00E23D96">
      <w:pPr>
        <w:pStyle w:val="Code"/>
      </w:pPr>
      <w:r>
        <w:t xml:space="preserve">  "tenant_id":"&lt;TenantUuid&gt;",</w:t>
      </w:r>
    </w:p>
    <w:p w14:paraId="01AD63F9" w14:textId="77777777" w:rsidR="00E23D96" w:rsidRDefault="00E23D96" w:rsidP="00E23D96">
      <w:pPr>
        <w:pStyle w:val="Code"/>
      </w:pPr>
      <w:r>
        <w:t xml:space="preserve">  "host_uuid":"&lt;HostHardwareUuid&gt;"</w:t>
      </w:r>
    </w:p>
    <w:p w14:paraId="73E0E9D9" w14:textId="77777777" w:rsidR="00E23D96" w:rsidRDefault="00E23D96" w:rsidP="00E23D96">
      <w:pPr>
        <w:pStyle w:val="Code"/>
      </w:pPr>
      <w:r>
        <w:t>}</w:t>
      </w:r>
    </w:p>
    <w:p w14:paraId="167811FD" w14:textId="77777777" w:rsidR="0059512F" w:rsidRDefault="0059512F" w:rsidP="0059512F">
      <w:pPr>
        <w:pStyle w:val="Heading4"/>
      </w:pPr>
      <w:r>
        <w:t>Response on success</w:t>
      </w:r>
    </w:p>
    <w:p w14:paraId="1756CD89" w14:textId="77777777" w:rsidR="0059512F" w:rsidRDefault="0059512F" w:rsidP="0059512F">
      <w:pPr>
        <w:pStyle w:val="Code"/>
      </w:pPr>
      <w:r>
        <w:t>204 No Content</w:t>
      </w:r>
    </w:p>
    <w:p w14:paraId="7817C434" w14:textId="77777777" w:rsidR="0059512F" w:rsidRDefault="0059512F" w:rsidP="0059512F">
      <w:pPr>
        <w:pStyle w:val="Code"/>
      </w:pPr>
    </w:p>
    <w:p w14:paraId="42CEEB03" w14:textId="77777777" w:rsidR="0059512F" w:rsidRPr="0059512F" w:rsidRDefault="0059512F" w:rsidP="0059512F">
      <w:pPr>
        <w:pStyle w:val="Code"/>
        <w:rPr>
          <w:rFonts w:asciiTheme="majorHAnsi" w:eastAsiaTheme="majorEastAsia" w:hAnsiTheme="majorHAnsi" w:cstheme="majorBidi"/>
          <w:b/>
          <w:bCs/>
          <w:i/>
          <w:iCs/>
          <w:color w:val="4F81BD" w:themeColor="accent1"/>
          <w:sz w:val="22"/>
        </w:rPr>
      </w:pPr>
      <w:r w:rsidRPr="0059512F">
        <w:rPr>
          <w:rFonts w:asciiTheme="majorHAnsi" w:eastAsiaTheme="majorEastAsia" w:hAnsiTheme="majorHAnsi" w:cstheme="majorBidi"/>
          <w:b/>
          <w:bCs/>
          <w:i/>
          <w:iCs/>
          <w:color w:val="4F81BD" w:themeColor="accent1"/>
          <w:sz w:val="22"/>
        </w:rPr>
        <w:t>Response on failure</w:t>
      </w:r>
    </w:p>
    <w:p w14:paraId="171AB021" w14:textId="77777777" w:rsidR="007961CA" w:rsidRDefault="007961CA" w:rsidP="00011D91">
      <w:pPr>
        <w:pStyle w:val="Code"/>
      </w:pPr>
    </w:p>
    <w:p w14:paraId="75E393E3" w14:textId="77777777" w:rsidR="002A6ADB" w:rsidRDefault="002A6ADB" w:rsidP="002A6ADB">
      <w:pPr>
        <w:pStyle w:val="Heading1"/>
      </w:pPr>
      <w:bookmarkStart w:id="61" w:name="_Toc452534831"/>
      <w:r>
        <w:t xml:space="preserve">Appendix </w:t>
      </w:r>
      <w:r w:rsidR="00A819FE">
        <w:t>4</w:t>
      </w:r>
      <w:r>
        <w:t xml:space="preserve"> Configuration</w:t>
      </w:r>
      <w:bookmarkEnd w:id="61"/>
    </w:p>
    <w:p w14:paraId="36AD6A9E" w14:textId="77777777" w:rsidR="002A6ADB" w:rsidRDefault="002A6ADB" w:rsidP="002A6ADB">
      <w:r>
        <w:t xml:space="preserve">The configuration settings described in this section are used to affect the behavior of the </w:t>
      </w:r>
      <w:r w:rsidR="00CC47DC">
        <w:t>Attestation Hub</w:t>
      </w:r>
      <w:r>
        <w:t xml:space="preserve"> server. The Application Settings section describes settings that are specific to the </w:t>
      </w:r>
      <w:r w:rsidR="00CC47DC">
        <w:t>Attestation Hub</w:t>
      </w:r>
      <w:r>
        <w:t xml:space="preserve"> server. The </w:t>
      </w:r>
      <w:r w:rsidR="00763632">
        <w:t>Tenant</w:t>
      </w:r>
      <w:r>
        <w:t xml:space="preserve"> Settings section describes settings </w:t>
      </w:r>
      <w:r w:rsidR="00763632">
        <w:t>for individual Tenants, including configurations for each Plugin the Tenant will use</w:t>
      </w:r>
      <w:r>
        <w:t>.</w:t>
      </w:r>
      <w:r w:rsidR="00184ACC">
        <w:t xml:space="preserve"> </w:t>
      </w:r>
    </w:p>
    <w:p w14:paraId="35E012AE" w14:textId="77777777" w:rsidR="002A6ADB" w:rsidRDefault="002A6ADB" w:rsidP="002A6ADB">
      <w:pPr>
        <w:pStyle w:val="Heading2"/>
      </w:pPr>
      <w:bookmarkStart w:id="62" w:name="_Toc452534832"/>
      <w:r>
        <w:t>Application Settings</w:t>
      </w:r>
      <w:bookmarkEnd w:id="62"/>
    </w:p>
    <w:p w14:paraId="70396A89"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xml:space="preserve"> [DEFAULT]</w:t>
      </w:r>
    </w:p>
    <w:p w14:paraId="65B8F4FD"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debug=False</w:t>
      </w:r>
    </w:p>
    <w:p w14:paraId="039B8B6B"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logdir=/var/log/cit-cache-svc</w:t>
      </w:r>
    </w:p>
    <w:p w14:paraId="014044DE"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refresh_interval=10 # in Minutes</w:t>
      </w:r>
    </w:p>
    <w:p w14:paraId="199EA695"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tenant_confi_dir=tenant.conf/</w:t>
      </w:r>
    </w:p>
    <w:p w14:paraId="766962DD" w14:textId="77777777" w:rsidR="002E31F9" w:rsidRDefault="002E31F9" w:rsidP="00763632">
      <w:pPr>
        <w:autoSpaceDE w:val="0"/>
        <w:autoSpaceDN w:val="0"/>
        <w:adjustRightInd w:val="0"/>
        <w:spacing w:after="0" w:line="240" w:lineRule="auto"/>
        <w:rPr>
          <w:rFonts w:ascii="Intel Clear Light" w:hAnsi="Intel Clear Light" w:cs="Intel Clear Light"/>
          <w:sz w:val="14"/>
          <w:szCs w:val="14"/>
        </w:rPr>
      </w:pPr>
    </w:p>
    <w:p w14:paraId="4402C197"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[database]</w:t>
      </w:r>
    </w:p>
    <w:p w14:paraId="38C9A57B"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connection = psql://user:password@xxx.xxx.xxx.xxx/cit-cache-svc-db</w:t>
      </w:r>
    </w:p>
    <w:p w14:paraId="2ADE418B" w14:textId="77777777" w:rsidR="002E31F9" w:rsidRDefault="002E31F9" w:rsidP="00763632">
      <w:pPr>
        <w:autoSpaceDE w:val="0"/>
        <w:autoSpaceDN w:val="0"/>
        <w:adjustRightInd w:val="0"/>
        <w:spacing w:after="0" w:line="240" w:lineRule="auto"/>
        <w:rPr>
          <w:rFonts w:ascii="Intel Clear Light" w:hAnsi="Intel Clear Light" w:cs="Intel Clear Light"/>
          <w:sz w:val="14"/>
          <w:szCs w:val="14"/>
        </w:rPr>
      </w:pPr>
    </w:p>
    <w:p w14:paraId="2B852D84"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[attestation_server_details]</w:t>
      </w:r>
    </w:p>
    <w:p w14:paraId="2F2FE763"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attestation_server_ip=xxx.xxx.xxx.xxx</w:t>
      </w:r>
    </w:p>
    <w:p w14:paraId="5BCC90E9"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attestation_server_port=8443</w:t>
      </w:r>
    </w:p>
    <w:p w14:paraId="51E03394" w14:textId="77777777" w:rsidR="00763632" w:rsidRDefault="00763632" w:rsidP="00763632">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attestation_server_auth_blob=admin:password</w:t>
      </w:r>
    </w:p>
    <w:p w14:paraId="2127950D" w14:textId="77777777" w:rsidR="00FE2531" w:rsidRDefault="00763632" w:rsidP="00763632">
      <w:r>
        <w:rPr>
          <w:rFonts w:ascii="Intel Clear Light" w:hAnsi="Intel Clear Light" w:cs="Intel Clear Light"/>
          <w:sz w:val="14"/>
          <w:szCs w:val="14"/>
        </w:rPr>
        <w:t>attestation_service_url=&lt;url to get SAML report&gt;</w:t>
      </w:r>
    </w:p>
    <w:p w14:paraId="068DD6DD" w14:textId="77777777" w:rsidR="002A6ADB" w:rsidRDefault="002E31F9" w:rsidP="002A6ADB">
      <w:pPr>
        <w:pStyle w:val="Heading2"/>
      </w:pPr>
      <w:bookmarkStart w:id="63" w:name="_Toc452534833"/>
      <w:r>
        <w:t>Tenant</w:t>
      </w:r>
      <w:r w:rsidR="002A6ADB">
        <w:t xml:space="preserve"> Settings</w:t>
      </w:r>
      <w:bookmarkEnd w:id="63"/>
    </w:p>
    <w:p w14:paraId="0A78862C" w14:textId="77777777" w:rsidR="002E31F9" w:rsidRDefault="002E31F9" w:rsidP="002E31F9">
      <w:pPr>
        <w:autoSpaceDE w:val="0"/>
        <w:autoSpaceDN w:val="0"/>
        <w:adjustRightInd w:val="0"/>
        <w:spacing w:after="0" w:line="240" w:lineRule="auto"/>
        <w:rPr>
          <w:rFonts w:ascii="Intel Clear Light" w:hAnsi="Intel Clear Light" w:cs="Intel Clear Light"/>
          <w:sz w:val="18"/>
          <w:szCs w:val="18"/>
        </w:rPr>
      </w:pPr>
      <w:r>
        <w:rPr>
          <w:rFonts w:ascii="Intel Clear Light" w:hAnsi="Intel Clear Light" w:cs="Intel Clear Light"/>
          <w:sz w:val="18"/>
          <w:szCs w:val="18"/>
        </w:rPr>
        <w:t>Each tenant would have a configuration file like below. Config lists the</w:t>
      </w:r>
    </w:p>
    <w:p w14:paraId="4CC00E11" w14:textId="77777777" w:rsidR="002E31F9" w:rsidRDefault="002E31F9" w:rsidP="002E31F9">
      <w:pPr>
        <w:autoSpaceDE w:val="0"/>
        <w:autoSpaceDN w:val="0"/>
        <w:adjustRightInd w:val="0"/>
        <w:spacing w:after="0" w:line="240" w:lineRule="auto"/>
        <w:rPr>
          <w:rFonts w:ascii="Intel Clear Light" w:hAnsi="Intel Clear Light" w:cs="Intel Clear Light"/>
          <w:sz w:val="18"/>
          <w:szCs w:val="18"/>
        </w:rPr>
      </w:pPr>
      <w:r>
        <w:rPr>
          <w:rFonts w:ascii="Intel Clear Light" w:hAnsi="Intel Clear Light" w:cs="Intel Clear Light"/>
          <w:sz w:val="18"/>
          <w:szCs w:val="18"/>
        </w:rPr>
        <w:t>enabled plugins and also contains the required configurations for each of</w:t>
      </w:r>
    </w:p>
    <w:p w14:paraId="7EE871F9" w14:textId="77777777" w:rsidR="002E31F9" w:rsidRDefault="002E31F9" w:rsidP="002E31F9">
      <w:pPr>
        <w:autoSpaceDE w:val="0"/>
        <w:autoSpaceDN w:val="0"/>
        <w:adjustRightInd w:val="0"/>
        <w:spacing w:after="0" w:line="240" w:lineRule="auto"/>
        <w:rPr>
          <w:rFonts w:ascii="Intel Clear Light" w:hAnsi="Intel Clear Light" w:cs="Intel Clear Light"/>
          <w:sz w:val="18"/>
          <w:szCs w:val="18"/>
        </w:rPr>
      </w:pPr>
      <w:r>
        <w:rPr>
          <w:rFonts w:ascii="Intel Clear Light" w:hAnsi="Intel Clear Light" w:cs="Intel Clear Light"/>
          <w:sz w:val="18"/>
          <w:szCs w:val="18"/>
        </w:rPr>
        <w:t>those plugins</w:t>
      </w:r>
    </w:p>
    <w:p w14:paraId="36694875"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p>
    <w:p w14:paraId="000D72AB"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[DEFAULT]</w:t>
      </w:r>
    </w:p>
    <w:p w14:paraId="1EF4CC83"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tenant_id=&lt;tenant_name&gt;</w:t>
      </w:r>
    </w:p>
    <w:p w14:paraId="30566E85"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enabled_plugins=NovaCachePlugin, CinderCachePlugin, DockerCachePlugin</w:t>
      </w:r>
    </w:p>
    <w:p w14:paraId="7EDABCE1"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p>
    <w:p w14:paraId="288CF867"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[nova_plugin]</w:t>
      </w:r>
    </w:p>
    <w:p w14:paraId="43225A37"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14:paraId="17EBBECF"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nova_api_endpoint=&lt;url&gt;</w:t>
      </w:r>
    </w:p>
    <w:p w14:paraId="4A03C1F9"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nova_api_user=&lt;username&gt;</w:t>
      </w:r>
    </w:p>
    <w:p w14:paraId="0D353ED5"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nova_api_password=&lt;password&gt;</w:t>
      </w:r>
    </w:p>
    <w:p w14:paraId="4EB82EE5"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p>
    <w:p w14:paraId="0AEBE5E8"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[cinder_plugin]</w:t>
      </w:r>
    </w:p>
    <w:p w14:paraId="16DF992D"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w:t>
      </w:r>
    </w:p>
    <w:p w14:paraId="1B04070D"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cinder_api_endpoint=&lt;url&gt;</w:t>
      </w:r>
    </w:p>
    <w:p w14:paraId="048F3DF1"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cinder_api_user=&lt;username&gt;</w:t>
      </w:r>
    </w:p>
    <w:p w14:paraId="0647ED38"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cinder_api_password=&lt;password&gt;</w:t>
      </w:r>
    </w:p>
    <w:p w14:paraId="10642655"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Can have more configurations based on the plugins need</w:t>
      </w:r>
    </w:p>
    <w:p w14:paraId="6D1F4C10"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p>
    <w:p w14:paraId="64B60310"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[docker_plugin]</w:t>
      </w:r>
    </w:p>
    <w:p w14:paraId="35A06364"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 Plugin specific configuration. Plugin can either talk to an API server or directly talk to the DB</w:t>
      </w:r>
    </w:p>
    <w:p w14:paraId="6511C05A"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docker_db_endpoint=&lt;url&gt;</w:t>
      </w:r>
    </w:p>
    <w:p w14:paraId="750D3268" w14:textId="77777777" w:rsidR="002E31F9" w:rsidRDefault="002E31F9" w:rsidP="002E31F9">
      <w:pPr>
        <w:autoSpaceDE w:val="0"/>
        <w:autoSpaceDN w:val="0"/>
        <w:adjustRightInd w:val="0"/>
        <w:spacing w:after="0" w:line="240" w:lineRule="auto"/>
        <w:rPr>
          <w:rFonts w:ascii="Intel Clear Light" w:hAnsi="Intel Clear Light" w:cs="Intel Clear Light"/>
          <w:sz w:val="14"/>
          <w:szCs w:val="14"/>
        </w:rPr>
      </w:pPr>
      <w:r>
        <w:rPr>
          <w:rFonts w:ascii="Intel Clear Light" w:hAnsi="Intel Clear Light" w:cs="Intel Clear Light"/>
          <w:sz w:val="14"/>
          <w:szCs w:val="14"/>
        </w:rPr>
        <w:t>docker_db_user=&lt;username&gt;</w:t>
      </w:r>
    </w:p>
    <w:p w14:paraId="1653A756" w14:textId="77777777" w:rsidR="00673FEB" w:rsidRDefault="002E31F9" w:rsidP="002E31F9">
      <w:pPr>
        <w:rPr>
          <w:rFonts w:ascii="Intel Clear Light" w:hAnsi="Intel Clear Light" w:cs="Intel Clear Light"/>
          <w:sz w:val="14"/>
          <w:szCs w:val="14"/>
        </w:rPr>
      </w:pPr>
      <w:r>
        <w:rPr>
          <w:rFonts w:ascii="Intel Clear Light" w:hAnsi="Intel Clear Light" w:cs="Intel Clear Light"/>
          <w:sz w:val="14"/>
          <w:szCs w:val="14"/>
        </w:rPr>
        <w:t>docker_db_password=&lt;password&gt;</w:t>
      </w:r>
    </w:p>
    <w:p w14:paraId="224742EB" w14:textId="77777777" w:rsidR="00F628D9" w:rsidRDefault="00F628D9" w:rsidP="00F628D9">
      <w:pPr>
        <w:pStyle w:val="Heading1"/>
      </w:pPr>
      <w:r>
        <w:t>Appendix 5 Plugin Architecture</w:t>
      </w:r>
    </w:p>
    <w:p w14:paraId="22DEFF73" w14:textId="77777777" w:rsidR="00F628D9" w:rsidRDefault="00F628D9" w:rsidP="00F628D9">
      <w:r>
        <w:t xml:space="preserve">The </w:t>
      </w:r>
      <w:r w:rsidR="00CC47DC">
        <w:t>Attestation Hub</w:t>
      </w:r>
      <w:r>
        <w:t xml:space="preserve"> is REQUIRED to utilize a “plugin” architecture.  The core </w:t>
      </w:r>
      <w:r w:rsidR="00CC47DC">
        <w:t>Attestation Hub</w:t>
      </w:r>
      <w:r>
        <w:t xml:space="preserve"> manages communication with the Attestation Service; retrieval, verification, and parsing of SAML attestations; encryption of attribute data; and maintains the ACL mapping hosts to Tenants. </w:t>
      </w:r>
    </w:p>
    <w:p w14:paraId="5FFA9C97" w14:textId="77777777" w:rsidR="00F628D9" w:rsidRPr="00673FEB" w:rsidRDefault="00F628D9" w:rsidP="002E31F9">
      <w:r>
        <w:t xml:space="preserve">Plugins are then used to add specific endpoint types, allowing the </w:t>
      </w:r>
      <w:r w:rsidR="00CC47DC">
        <w:t>Attestation Hub</w:t>
      </w:r>
      <w:r>
        <w:t xml:space="preserve"> to be easily extensible to support new scheduler/orchestrator services.</w:t>
      </w:r>
      <w:r>
        <w:rPr>
          <w:noProof/>
          <w:lang w:val="en-IN" w:eastAsia="en-IN" w:bidi="mr-IN"/>
        </w:rPr>
        <w:drawing>
          <wp:inline distT="0" distB="0" distL="0" distR="0" wp14:anchorId="0C937321" wp14:editId="0FB47768">
            <wp:extent cx="594360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97480"/>
                    </a:xfrm>
                    <a:prstGeom prst="rect">
                      <a:avLst/>
                    </a:prstGeom>
                  </pic:spPr>
                </pic:pic>
              </a:graphicData>
            </a:graphic>
          </wp:inline>
        </w:drawing>
      </w:r>
    </w:p>
    <w:sectPr w:rsidR="00F628D9" w:rsidRPr="00673FEB" w:rsidSect="00E3361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Knoll, Timothy E" w:date="2016-06-02T16:02:00Z" w:initials="KTE">
    <w:p w14:paraId="0282F559" w14:textId="77777777" w:rsidR="003F677E" w:rsidRDefault="003F677E" w:rsidP="00592F5C">
      <w:pPr>
        <w:rPr>
          <w:rFonts w:ascii="Calibri" w:hAnsi="Calibri"/>
        </w:rPr>
      </w:pPr>
      <w:r>
        <w:rPr>
          <w:rStyle w:val="CommentReference"/>
        </w:rPr>
        <w:annotationRef/>
      </w:r>
      <w:r>
        <w:t>We need to make a query to get the list of all the changes from MTW instead of based on the expiry time</w:t>
      </w:r>
    </w:p>
    <w:p w14:paraId="750B0F86" w14:textId="77777777" w:rsidR="003F677E" w:rsidRDefault="003F677E" w:rsidP="00592F5C">
      <w:r>
        <w:t>No need to track expiry_date.. if we cannot contact MTW for certain amount of time, all the host status would be updated to be untrusted.</w:t>
      </w:r>
    </w:p>
    <w:p w14:paraId="445F90BA" w14:textId="77777777" w:rsidR="003F677E" w:rsidRDefault="003F677E" w:rsidP="00592F5C">
      <w:r>
        <w:t>Use Hardware UUID for mapping the tenant along with the host name</w:t>
      </w:r>
    </w:p>
    <w:p w14:paraId="21400285" w14:textId="77777777" w:rsidR="003F677E" w:rsidRDefault="003F677E" w:rsidP="00592F5C">
      <w:r>
        <w:t>No need for encryption. Ensure that hub APIs are protected.</w:t>
      </w:r>
    </w:p>
    <w:p w14:paraId="2FAD5EB7" w14:textId="77777777" w:rsidR="003F677E" w:rsidRDefault="003F677E" w:rsidP="00592F5C">
      <w:r>
        <w:t>Need to document the separation of duties between folks accessing the Hub APIs and CIT APIs</w:t>
      </w:r>
    </w:p>
    <w:p w14:paraId="29176760" w14:textId="77777777" w:rsidR="003F677E" w:rsidRDefault="003F677E">
      <w:pPr>
        <w:pStyle w:val="CommentText"/>
      </w:pPr>
    </w:p>
  </w:comment>
  <w:comment w:id="9" w:author="Siddharth Oak" w:date="2016-06-08T17:06:00Z" w:initials="SO">
    <w:p w14:paraId="4240DEEF" w14:textId="7EAA585F" w:rsidR="00B4350F" w:rsidRDefault="00B4350F">
      <w:pPr>
        <w:pStyle w:val="CommentText"/>
      </w:pPr>
      <w:r>
        <w:rPr>
          <w:rStyle w:val="CommentReference"/>
        </w:rPr>
        <w:annotationRef/>
      </w:r>
      <w:r w:rsidRPr="00B4350F">
        <w:t>What is the process to configure the host to tenant relationship? Do we need a console for that ?</w:t>
      </w:r>
    </w:p>
  </w:comment>
  <w:comment w:id="10" w:author="Siddharth Oak" w:date="2016-06-08T17:06:00Z" w:initials="SO">
    <w:p w14:paraId="01E5A000" w14:textId="77777777" w:rsidR="006051B1" w:rsidRDefault="006051B1">
      <w:pPr>
        <w:pStyle w:val="CommentText"/>
      </w:pPr>
      <w:r>
        <w:rPr>
          <w:rStyle w:val="CommentReference"/>
        </w:rPr>
        <w:annotationRef/>
      </w:r>
      <w:r w:rsidRPr="006051B1">
        <w:t>What is the trigger for updating the status of the host. Is it only periodic based on the configured poll interval ?</w:t>
      </w:r>
    </w:p>
  </w:comment>
  <w:comment w:id="11" w:author="Siddharth Oak" w:date="2016-06-08T17:07:00Z" w:initials="SO">
    <w:p w14:paraId="1D1C1569" w14:textId="77777777" w:rsidR="00C823D4" w:rsidRDefault="00C823D4" w:rsidP="00C823D4">
      <w:pPr>
        <w:pStyle w:val="CommentText"/>
      </w:pPr>
      <w:r>
        <w:rPr>
          <w:rStyle w:val="CommentReference"/>
        </w:rPr>
        <w:annotationRef/>
      </w:r>
      <w:r>
        <w:t xml:space="preserve">What happens in the case when a trusted host is stopped. Will the status in the cache be still Valid? </w:t>
      </w:r>
    </w:p>
    <w:p w14:paraId="51554B73" w14:textId="77777777" w:rsidR="00C823D4" w:rsidRDefault="00C823D4" w:rsidP="00C823D4">
      <w:pPr>
        <w:pStyle w:val="CommentText"/>
      </w:pPr>
    </w:p>
    <w:p w14:paraId="252F69E1" w14:textId="0743DBD6" w:rsidR="00C823D4" w:rsidRDefault="00C823D4" w:rsidP="00C823D4">
      <w:pPr>
        <w:pStyle w:val="CommentText"/>
      </w:pPr>
      <w:r>
        <w:t>Same question in the case when a host is started before the scheduler poller for updating status of hosts executes.</w:t>
      </w:r>
    </w:p>
  </w:comment>
  <w:comment w:id="12" w:author="Siddharth Oak" w:date="2016-06-08T17:08:00Z" w:initials="SO">
    <w:p w14:paraId="192CBCB8" w14:textId="0354B698" w:rsidR="009D06F2" w:rsidRDefault="009D06F2">
      <w:pPr>
        <w:pStyle w:val="CommentText"/>
      </w:pPr>
      <w:r>
        <w:rPr>
          <w:rStyle w:val="CommentReference"/>
        </w:rPr>
        <w:annotationRef/>
      </w:r>
      <w:r>
        <w:t>When is the Nova Trust filter executed? Is it used to pass the CPU, RAM and other meta data</w:t>
      </w:r>
      <w:bookmarkStart w:id="13" w:name="_GoBack"/>
      <w:bookmarkEnd w:id="13"/>
    </w:p>
  </w:comment>
  <w:comment w:id="17" w:author="Knoll, Timothy E" w:date="2016-06-02T16:35:00Z" w:initials="KTE">
    <w:p w14:paraId="6137D679" w14:textId="77777777" w:rsidR="003F677E" w:rsidRDefault="003F677E">
      <w:pPr>
        <w:pStyle w:val="CommentText"/>
      </w:pPr>
      <w:r>
        <w:rPr>
          <w:rStyle w:val="CommentReference"/>
        </w:rPr>
        <w:annotationRef/>
      </w:r>
      <w:r>
        <w:t>Need to ensure that hosts deleted from the Attestation Service do not retain a Trusted status with the Hub.  Can do this with a timeout, while maintaining either the last updated timestamp from the last time the Hub saw an attestation, or we can maintain the attestation expiry timestamp directly.  This also solves the issue of an inaccessible Attestation Service.  If a host is deleted from the Attestation Service and the last known attestation showed the host as Trusted, we cannot continue to push the Trusted state.</w:t>
      </w:r>
    </w:p>
  </w:comment>
  <w:comment w:id="18" w:author="Knoll, Timothy E" w:date="2016-06-02T16:46:00Z" w:initials="KTE">
    <w:p w14:paraId="362BBBD3" w14:textId="77777777" w:rsidR="003F677E" w:rsidRDefault="003F677E">
      <w:pPr>
        <w:pStyle w:val="CommentText"/>
      </w:pPr>
      <w:r>
        <w:rPr>
          <w:rStyle w:val="CommentReference"/>
        </w:rPr>
        <w:annotationRef/>
      </w:r>
      <w:r>
        <w:t>Do we need more detail here?</w:t>
      </w:r>
    </w:p>
  </w:comment>
  <w:comment w:id="29" w:author="Knoll, Timothy E" w:date="2016-06-02T20:58:00Z" w:initials="KTE">
    <w:p w14:paraId="46D14C4B" w14:textId="77777777" w:rsidR="009C5D65" w:rsidRDefault="009C5D65">
      <w:pPr>
        <w:pStyle w:val="CommentText"/>
      </w:pPr>
      <w:r>
        <w:rPr>
          <w:rStyle w:val="CommentReference"/>
        </w:rPr>
        <w:annotationRef/>
      </w:r>
      <w:r>
        <w:t>Should we do unknown or just default to untrusted?</w:t>
      </w:r>
    </w:p>
  </w:comment>
  <w:comment w:id="46" w:author="Knoll, Timothy E" w:date="2016-06-01T11:10:00Z" w:initials="KTE">
    <w:p w14:paraId="6668AD63" w14:textId="77777777" w:rsidR="003F677E" w:rsidRDefault="003F677E">
      <w:pPr>
        <w:pStyle w:val="CommentText"/>
      </w:pPr>
      <w:r>
        <w:rPr>
          <w:rStyle w:val="CommentReference"/>
        </w:rPr>
        <w:annotationRef/>
      </w:r>
      <w:r>
        <w:t>Keep attributions as key/value pairs.  Could provide signature for the k/v pairs we push.  Just sign k/v pairs.  Sig pubkey can be included in filter configuration (nova.conf).  Sig use can be toggle, default on.</w:t>
      </w:r>
    </w:p>
  </w:comment>
  <w:comment w:id="59" w:author="Knoll, Timothy E" w:date="2016-06-01T10:41:00Z" w:initials="KTE">
    <w:p w14:paraId="58D0AE7E" w14:textId="77777777" w:rsidR="003F677E" w:rsidRDefault="003F677E">
      <w:pPr>
        <w:pStyle w:val="CommentText"/>
      </w:pPr>
      <w:r>
        <w:rPr>
          <w:rStyle w:val="CommentReference"/>
        </w:rPr>
        <w:annotationRef/>
      </w:r>
      <w:r>
        <w:t>Change/add hostName to HostHardwareUUID?</w:t>
      </w:r>
    </w:p>
  </w:comment>
  <w:comment w:id="60" w:author="Knoll, Timothy E" w:date="2016-06-02T22:55:00Z" w:initials="KTE">
    <w:p w14:paraId="58C2F775" w14:textId="77777777" w:rsidR="0059512F" w:rsidRDefault="0059512F">
      <w:pPr>
        <w:pStyle w:val="CommentText"/>
      </w:pPr>
      <w:r>
        <w:rPr>
          <w:rStyle w:val="CommentReference"/>
        </w:rPr>
        <w:annotationRef/>
      </w:r>
      <w:r>
        <w:t>Should this also trigger a push to identify the host as Untrusted for any endpoints to the Tenant that existed prior to deletion?  Risk is</w:t>
      </w:r>
      <w:r w:rsidR="00E23D96">
        <w:t xml:space="preserve"> </w:t>
      </w:r>
      <w:r>
        <w:t xml:space="preserve"> </w:t>
      </w:r>
      <w:r w:rsidR="00E23D96">
        <w:t>that the mapping will be deleted, and then the remote database will simply retain the trust status indefinitely.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176760" w15:done="0"/>
  <w15:commentEx w15:paraId="4240DEEF" w15:done="0"/>
  <w15:commentEx w15:paraId="01E5A000" w15:done="0"/>
  <w15:commentEx w15:paraId="252F69E1" w15:done="0"/>
  <w15:commentEx w15:paraId="192CBCB8" w15:done="0"/>
  <w15:commentEx w15:paraId="6137D679" w15:done="0"/>
  <w15:commentEx w15:paraId="362BBBD3" w15:done="0"/>
  <w15:commentEx w15:paraId="46D14C4B" w15:done="0"/>
  <w15:commentEx w15:paraId="6668AD63" w15:done="0"/>
  <w15:commentEx w15:paraId="58D0AE7E" w15:done="0"/>
  <w15:commentEx w15:paraId="58C2F7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D71A1" w14:textId="77777777" w:rsidR="00F06941" w:rsidRDefault="00F06941" w:rsidP="00E33615">
      <w:pPr>
        <w:spacing w:after="0" w:line="240" w:lineRule="auto"/>
      </w:pPr>
      <w:r>
        <w:separator/>
      </w:r>
    </w:p>
  </w:endnote>
  <w:endnote w:type="continuationSeparator" w:id="0">
    <w:p w14:paraId="01304D5F" w14:textId="77777777" w:rsidR="00F06941" w:rsidRDefault="00F06941" w:rsidP="00E3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altName w:val="Arial"/>
    <w:charset w:val="00"/>
    <w:family w:val="swiss"/>
    <w:pitch w:val="variable"/>
    <w:sig w:usb0="00000001" w:usb1="4000205B" w:usb2="00000000" w:usb3="00000000" w:csb0="00000093"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tel Clear Light">
    <w:altName w:val="Segoe Script"/>
    <w:charset w:val="00"/>
    <w:family w:val="swiss"/>
    <w:pitch w:val="variable"/>
    <w:sig w:usb0="00000001" w:usb1="4000205B"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924CA" w14:textId="77777777" w:rsidR="003F677E" w:rsidRDefault="003F67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90085" w14:textId="77777777" w:rsidR="003F677E" w:rsidRDefault="003F677E" w:rsidP="0090675D">
    <w:pPr>
      <w:pStyle w:val="Footer"/>
      <w:jc w:val="center"/>
    </w:pPr>
    <w:r>
      <w:tab/>
      <w:t>Intel Confidential</w:t>
    </w:r>
    <w:r>
      <w:tab/>
    </w:r>
    <w:r>
      <w:fldChar w:fldCharType="begin"/>
    </w:r>
    <w:r>
      <w:instrText xml:space="preserve"> PAGE   \* MERGEFORMAT </w:instrText>
    </w:r>
    <w:r>
      <w:fldChar w:fldCharType="separate"/>
    </w:r>
    <w:r w:rsidR="009D06F2">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9AB9C" w14:textId="77777777" w:rsidR="003F677E" w:rsidRDefault="003F677E" w:rsidP="0090675D">
    <w:pPr>
      <w:pStyle w:val="Footer"/>
      <w:jc w:val="center"/>
    </w:pPr>
    <w:r>
      <w:t>Intel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4B7B07" w14:textId="77777777" w:rsidR="00F06941" w:rsidRDefault="00F06941" w:rsidP="00E33615">
      <w:pPr>
        <w:spacing w:after="0" w:line="240" w:lineRule="auto"/>
      </w:pPr>
      <w:r>
        <w:separator/>
      </w:r>
    </w:p>
  </w:footnote>
  <w:footnote w:type="continuationSeparator" w:id="0">
    <w:p w14:paraId="31368F98" w14:textId="77777777" w:rsidR="00F06941" w:rsidRDefault="00F06941" w:rsidP="00E336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D89B5" w14:textId="77777777" w:rsidR="003F677E" w:rsidRDefault="003F67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B0AEC" w14:textId="77777777" w:rsidR="003F677E" w:rsidRDefault="003F677E" w:rsidP="00E33615">
    <w:pPr>
      <w:pStyle w:val="Header"/>
      <w:tabs>
        <w:tab w:val="clear" w:pos="4680"/>
        <w:tab w:val="center" w:pos="4860"/>
      </w:tabs>
      <w:jc w:val="center"/>
    </w:pPr>
    <w:r w:rsidRPr="00E33615">
      <w:rPr>
        <w:b/>
        <w:noProof/>
        <w:lang w:val="en-IN" w:eastAsia="en-IN" w:bidi="mr-IN"/>
      </w:rPr>
      <w:drawing>
        <wp:anchor distT="0" distB="0" distL="114300" distR="114300" simplePos="0" relativeHeight="251658240" behindDoc="0" locked="0" layoutInCell="1" allowOverlap="1" wp14:anchorId="31E9FFE8" wp14:editId="790B4683">
          <wp:simplePos x="0" y="0"/>
          <wp:positionH relativeFrom="column">
            <wp:posOffset>5455920</wp:posOffset>
          </wp:positionH>
          <wp:positionV relativeFrom="paragraph">
            <wp:posOffset>-7620</wp:posOffset>
          </wp:positionV>
          <wp:extent cx="487680" cy="365760"/>
          <wp:effectExtent l="0" t="0" r="0" b="0"/>
          <wp:wrapNone/>
          <wp:docPr id="1" name="Picture 1"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uhacof\workspace\dcg_security-common_java\features\mtwilson-core-html5\src\main\html5\images\intel-logo-blue-transparent-160x12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14:sizeRelH relativeFrom="page">
            <wp14:pctWidth>0</wp14:pctWidth>
          </wp14:sizeRelH>
          <wp14:sizeRelV relativeFrom="page">
            <wp14:pctHeight>0</wp14:pctHeight>
          </wp14:sizeRelV>
        </wp:anchor>
      </w:drawing>
    </w:r>
    <w:r>
      <w:t>System Requirements Specification</w:t>
    </w:r>
  </w:p>
  <w:p w14:paraId="2BCEDBF9" w14:textId="77777777" w:rsidR="003F677E" w:rsidRPr="00916180" w:rsidRDefault="003F677E" w:rsidP="00E33615">
    <w:pPr>
      <w:pStyle w:val="Header"/>
      <w:tabs>
        <w:tab w:val="clear" w:pos="4680"/>
        <w:tab w:val="center" w:pos="4860"/>
      </w:tabs>
      <w:jc w:val="center"/>
      <w:rPr>
        <w:b/>
      </w:rPr>
    </w:pPr>
    <w:r>
      <w:rPr>
        <w:b/>
      </w:rPr>
      <w:t>Cloud Integrity Technology Attestation Reporting Hub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79C6B" w14:textId="77777777" w:rsidR="003F677E" w:rsidRDefault="003F677E" w:rsidP="00E33615">
    <w:pPr>
      <w:pStyle w:val="Header"/>
      <w:jc w:val="right"/>
    </w:pPr>
    <w:r>
      <w:rPr>
        <w:noProof/>
        <w:lang w:val="en-IN" w:eastAsia="en-IN" w:bidi="mr-IN"/>
      </w:rPr>
      <w:drawing>
        <wp:inline distT="0" distB="0" distL="0" distR="0" wp14:anchorId="409D0A9F" wp14:editId="63AD597D">
          <wp:extent cx="487680" cy="365760"/>
          <wp:effectExtent l="0" t="0" r="0" b="0"/>
          <wp:docPr id="2" name="Picture 2" descr="C:\Users\jbuhacof\workspace\dcg_security-common_java\features\mtwilson-core-html5\src\main\html5\images\intel-logo-blue-transparent-160x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hacof\workspace\dcg_security-common_java\features\mtwilson-core-html5\src\main\html5\images\intel-logo-blue-transparent-160x12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76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887312"/>
    <w:multiLevelType w:val="hybridMultilevel"/>
    <w:tmpl w:val="AFAC0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1C09A7"/>
    <w:multiLevelType w:val="hybridMultilevel"/>
    <w:tmpl w:val="EC16D0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65E7D3A"/>
    <w:multiLevelType w:val="hybridMultilevel"/>
    <w:tmpl w:val="D1D8D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FC3865"/>
    <w:multiLevelType w:val="hybridMultilevel"/>
    <w:tmpl w:val="B97428D8"/>
    <w:lvl w:ilvl="0" w:tplc="5AB66E44">
      <w:start w:val="5"/>
      <w:numFmt w:val="bullet"/>
      <w:lvlText w:val="-"/>
      <w:lvlJc w:val="left"/>
      <w:pPr>
        <w:ind w:left="720" w:hanging="360"/>
      </w:pPr>
      <w:rPr>
        <w:rFonts w:ascii="Intel Clear" w:eastAsiaTheme="minorHAnsi" w:hAnsi="Intel Clea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043CB"/>
    <w:multiLevelType w:val="hybridMultilevel"/>
    <w:tmpl w:val="961E9426"/>
    <w:lvl w:ilvl="0" w:tplc="700CE652">
      <w:numFmt w:val="bullet"/>
      <w:lvlText w:val="-"/>
      <w:lvlJc w:val="left"/>
      <w:pPr>
        <w:ind w:left="720" w:hanging="36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A62054"/>
    <w:multiLevelType w:val="hybridMultilevel"/>
    <w:tmpl w:val="DDEC618A"/>
    <w:lvl w:ilvl="0" w:tplc="CEF2B6CA">
      <w:start w:val="2"/>
      <w:numFmt w:val="bullet"/>
      <w:lvlText w:val="-"/>
      <w:lvlJc w:val="left"/>
      <w:pPr>
        <w:ind w:left="720" w:hanging="360"/>
      </w:pPr>
      <w:rPr>
        <w:rFonts w:ascii="Intel Clear" w:eastAsiaTheme="minorHAnsi" w:hAnsi="Intel Clear"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0"/>
  </w:num>
  <w:num w:numId="2">
    <w:abstractNumId w:val="8"/>
  </w:num>
  <w:num w:numId="3">
    <w:abstractNumId w:val="13"/>
  </w:num>
  <w:num w:numId="4">
    <w:abstractNumId w:val="28"/>
  </w:num>
  <w:num w:numId="5">
    <w:abstractNumId w:val="16"/>
  </w:num>
  <w:num w:numId="6">
    <w:abstractNumId w:val="35"/>
  </w:num>
  <w:num w:numId="7">
    <w:abstractNumId w:val="33"/>
  </w:num>
  <w:num w:numId="8">
    <w:abstractNumId w:val="10"/>
  </w:num>
  <w:num w:numId="9">
    <w:abstractNumId w:val="9"/>
  </w:num>
  <w:num w:numId="10">
    <w:abstractNumId w:val="5"/>
  </w:num>
  <w:num w:numId="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7"/>
  </w:num>
  <w:num w:numId="15">
    <w:abstractNumId w:val="21"/>
  </w:num>
  <w:num w:numId="16">
    <w:abstractNumId w:val="1"/>
  </w:num>
  <w:num w:numId="17">
    <w:abstractNumId w:val="24"/>
  </w:num>
  <w:num w:numId="18">
    <w:abstractNumId w:val="11"/>
  </w:num>
  <w:num w:numId="19">
    <w:abstractNumId w:val="23"/>
  </w:num>
  <w:num w:numId="20">
    <w:abstractNumId w:val="6"/>
  </w:num>
  <w:num w:numId="21">
    <w:abstractNumId w:val="0"/>
  </w:num>
  <w:num w:numId="22">
    <w:abstractNumId w:val="7"/>
  </w:num>
  <w:num w:numId="23">
    <w:abstractNumId w:val="2"/>
  </w:num>
  <w:num w:numId="24">
    <w:abstractNumId w:val="39"/>
  </w:num>
  <w:num w:numId="25">
    <w:abstractNumId w:val="4"/>
  </w:num>
  <w:num w:numId="26">
    <w:abstractNumId w:val="36"/>
  </w:num>
  <w:num w:numId="27">
    <w:abstractNumId w:val="22"/>
  </w:num>
  <w:num w:numId="28">
    <w:abstractNumId w:val="3"/>
  </w:num>
  <w:num w:numId="29">
    <w:abstractNumId w:val="31"/>
  </w:num>
  <w:num w:numId="30">
    <w:abstractNumId w:val="34"/>
  </w:num>
  <w:num w:numId="31">
    <w:abstractNumId w:val="17"/>
  </w:num>
  <w:num w:numId="32">
    <w:abstractNumId w:val="19"/>
  </w:num>
  <w:num w:numId="33">
    <w:abstractNumId w:val="15"/>
  </w:num>
  <w:num w:numId="34">
    <w:abstractNumId w:val="26"/>
  </w:num>
  <w:num w:numId="35">
    <w:abstractNumId w:val="18"/>
  </w:num>
  <w:num w:numId="36">
    <w:abstractNumId w:val="29"/>
  </w:num>
  <w:num w:numId="37">
    <w:abstractNumId w:val="12"/>
  </w:num>
  <w:num w:numId="38">
    <w:abstractNumId w:val="32"/>
  </w:num>
  <w:num w:numId="39">
    <w:abstractNumId w:val="37"/>
  </w:num>
  <w:num w:numId="40">
    <w:abstractNumId w:val="3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noll, Timothy E">
    <w15:presenceInfo w15:providerId="AD" w15:userId="S-1-5-21-725345543-602162358-527237240-2219334"/>
  </w15:person>
  <w15:person w15:author="Siddharth Oak">
    <w15:presenceInfo w15:providerId="AD" w15:userId="S-1-5-21-3984229391-2425173398-1262546432-13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EF4"/>
    <w:rsid w:val="00006075"/>
    <w:rsid w:val="000073C9"/>
    <w:rsid w:val="00007EE8"/>
    <w:rsid w:val="00011D91"/>
    <w:rsid w:val="00013A13"/>
    <w:rsid w:val="00014240"/>
    <w:rsid w:val="0001433E"/>
    <w:rsid w:val="000151DE"/>
    <w:rsid w:val="000171E6"/>
    <w:rsid w:val="0002037D"/>
    <w:rsid w:val="00020C17"/>
    <w:rsid w:val="00021EB7"/>
    <w:rsid w:val="00021F9A"/>
    <w:rsid w:val="000253A8"/>
    <w:rsid w:val="0003099D"/>
    <w:rsid w:val="000344A0"/>
    <w:rsid w:val="00037D78"/>
    <w:rsid w:val="00041130"/>
    <w:rsid w:val="0005169F"/>
    <w:rsid w:val="0005482E"/>
    <w:rsid w:val="00071F7A"/>
    <w:rsid w:val="000728BB"/>
    <w:rsid w:val="00073A52"/>
    <w:rsid w:val="00074A0F"/>
    <w:rsid w:val="000756BB"/>
    <w:rsid w:val="00075DC2"/>
    <w:rsid w:val="00076F05"/>
    <w:rsid w:val="00080885"/>
    <w:rsid w:val="00092E24"/>
    <w:rsid w:val="00095634"/>
    <w:rsid w:val="000A240D"/>
    <w:rsid w:val="000A4BF8"/>
    <w:rsid w:val="000A678B"/>
    <w:rsid w:val="000B0398"/>
    <w:rsid w:val="000B3A99"/>
    <w:rsid w:val="000B620A"/>
    <w:rsid w:val="000B7DF9"/>
    <w:rsid w:val="000C0065"/>
    <w:rsid w:val="000C0146"/>
    <w:rsid w:val="000C1534"/>
    <w:rsid w:val="000C310E"/>
    <w:rsid w:val="000C497D"/>
    <w:rsid w:val="000C7C81"/>
    <w:rsid w:val="000D3245"/>
    <w:rsid w:val="000D3283"/>
    <w:rsid w:val="000D49B2"/>
    <w:rsid w:val="000D6938"/>
    <w:rsid w:val="000E2299"/>
    <w:rsid w:val="000E2DEF"/>
    <w:rsid w:val="000E41FB"/>
    <w:rsid w:val="000E4726"/>
    <w:rsid w:val="000E7464"/>
    <w:rsid w:val="000E757B"/>
    <w:rsid w:val="000F7987"/>
    <w:rsid w:val="000F7D3E"/>
    <w:rsid w:val="000F7D88"/>
    <w:rsid w:val="00100C48"/>
    <w:rsid w:val="001013F5"/>
    <w:rsid w:val="001022D5"/>
    <w:rsid w:val="00102684"/>
    <w:rsid w:val="0011152A"/>
    <w:rsid w:val="001166DC"/>
    <w:rsid w:val="00117014"/>
    <w:rsid w:val="00123BC0"/>
    <w:rsid w:val="00125D03"/>
    <w:rsid w:val="00130B47"/>
    <w:rsid w:val="0013462F"/>
    <w:rsid w:val="00140F03"/>
    <w:rsid w:val="0014372D"/>
    <w:rsid w:val="001447C3"/>
    <w:rsid w:val="00144C64"/>
    <w:rsid w:val="00145A91"/>
    <w:rsid w:val="0014643D"/>
    <w:rsid w:val="00151D00"/>
    <w:rsid w:val="00153D69"/>
    <w:rsid w:val="00154228"/>
    <w:rsid w:val="00156BA9"/>
    <w:rsid w:val="00156C00"/>
    <w:rsid w:val="00156C41"/>
    <w:rsid w:val="00162111"/>
    <w:rsid w:val="00162CF3"/>
    <w:rsid w:val="00166DAD"/>
    <w:rsid w:val="00182E33"/>
    <w:rsid w:val="00184ACC"/>
    <w:rsid w:val="00191F97"/>
    <w:rsid w:val="00196136"/>
    <w:rsid w:val="00197A96"/>
    <w:rsid w:val="00197E8A"/>
    <w:rsid w:val="001A4BB8"/>
    <w:rsid w:val="001B1108"/>
    <w:rsid w:val="001B1F35"/>
    <w:rsid w:val="001B3647"/>
    <w:rsid w:val="001B55E1"/>
    <w:rsid w:val="001B657D"/>
    <w:rsid w:val="001B6724"/>
    <w:rsid w:val="001B6E56"/>
    <w:rsid w:val="001C2FCF"/>
    <w:rsid w:val="001C3009"/>
    <w:rsid w:val="001C51B1"/>
    <w:rsid w:val="001D0A44"/>
    <w:rsid w:val="001D2E3C"/>
    <w:rsid w:val="001D61A7"/>
    <w:rsid w:val="001D653E"/>
    <w:rsid w:val="001D75F9"/>
    <w:rsid w:val="001E09FF"/>
    <w:rsid w:val="001E1A38"/>
    <w:rsid w:val="001E4740"/>
    <w:rsid w:val="001F0410"/>
    <w:rsid w:val="001F399C"/>
    <w:rsid w:val="001F419E"/>
    <w:rsid w:val="001F4870"/>
    <w:rsid w:val="001F77D5"/>
    <w:rsid w:val="00203A0A"/>
    <w:rsid w:val="00212679"/>
    <w:rsid w:val="00213960"/>
    <w:rsid w:val="00215A27"/>
    <w:rsid w:val="00215A70"/>
    <w:rsid w:val="00216484"/>
    <w:rsid w:val="00217760"/>
    <w:rsid w:val="00220694"/>
    <w:rsid w:val="00222153"/>
    <w:rsid w:val="002232DE"/>
    <w:rsid w:val="00223AC1"/>
    <w:rsid w:val="00226D4A"/>
    <w:rsid w:val="00231399"/>
    <w:rsid w:val="0023212A"/>
    <w:rsid w:val="00232C3D"/>
    <w:rsid w:val="002358F1"/>
    <w:rsid w:val="00236A6A"/>
    <w:rsid w:val="00240C9C"/>
    <w:rsid w:val="00241A38"/>
    <w:rsid w:val="0024547D"/>
    <w:rsid w:val="002477DE"/>
    <w:rsid w:val="00252E12"/>
    <w:rsid w:val="00253F37"/>
    <w:rsid w:val="00254AA5"/>
    <w:rsid w:val="00254B73"/>
    <w:rsid w:val="00255DBF"/>
    <w:rsid w:val="002659B3"/>
    <w:rsid w:val="00266720"/>
    <w:rsid w:val="002707ED"/>
    <w:rsid w:val="002740FB"/>
    <w:rsid w:val="00281534"/>
    <w:rsid w:val="002868EA"/>
    <w:rsid w:val="00287089"/>
    <w:rsid w:val="002900BF"/>
    <w:rsid w:val="002936AF"/>
    <w:rsid w:val="002946B9"/>
    <w:rsid w:val="002954EF"/>
    <w:rsid w:val="00296C74"/>
    <w:rsid w:val="002A173E"/>
    <w:rsid w:val="002A3C5D"/>
    <w:rsid w:val="002A3ECB"/>
    <w:rsid w:val="002A5DEA"/>
    <w:rsid w:val="002A6ADB"/>
    <w:rsid w:val="002C048C"/>
    <w:rsid w:val="002C33DA"/>
    <w:rsid w:val="002C4792"/>
    <w:rsid w:val="002C6522"/>
    <w:rsid w:val="002C7521"/>
    <w:rsid w:val="002D3BE7"/>
    <w:rsid w:val="002D65A7"/>
    <w:rsid w:val="002D782C"/>
    <w:rsid w:val="002E0C30"/>
    <w:rsid w:val="002E2AAA"/>
    <w:rsid w:val="002E2EF4"/>
    <w:rsid w:val="002E31F9"/>
    <w:rsid w:val="002E3C11"/>
    <w:rsid w:val="002E6073"/>
    <w:rsid w:val="0030639F"/>
    <w:rsid w:val="003103FA"/>
    <w:rsid w:val="00321E7A"/>
    <w:rsid w:val="00326BFD"/>
    <w:rsid w:val="00330E37"/>
    <w:rsid w:val="00332038"/>
    <w:rsid w:val="00337818"/>
    <w:rsid w:val="00342997"/>
    <w:rsid w:val="00343107"/>
    <w:rsid w:val="003438D2"/>
    <w:rsid w:val="00346215"/>
    <w:rsid w:val="00354E71"/>
    <w:rsid w:val="00355B2D"/>
    <w:rsid w:val="00361B1B"/>
    <w:rsid w:val="00371E0A"/>
    <w:rsid w:val="00374CB9"/>
    <w:rsid w:val="00377170"/>
    <w:rsid w:val="00383327"/>
    <w:rsid w:val="00387B06"/>
    <w:rsid w:val="00394880"/>
    <w:rsid w:val="003955F2"/>
    <w:rsid w:val="003A046E"/>
    <w:rsid w:val="003A1B16"/>
    <w:rsid w:val="003A3125"/>
    <w:rsid w:val="003A558A"/>
    <w:rsid w:val="003A6446"/>
    <w:rsid w:val="003A7547"/>
    <w:rsid w:val="003A7916"/>
    <w:rsid w:val="003B09B7"/>
    <w:rsid w:val="003B3673"/>
    <w:rsid w:val="003B3681"/>
    <w:rsid w:val="003B7527"/>
    <w:rsid w:val="003C0102"/>
    <w:rsid w:val="003C2F19"/>
    <w:rsid w:val="003C7F0C"/>
    <w:rsid w:val="003D1378"/>
    <w:rsid w:val="003D2378"/>
    <w:rsid w:val="003D30B1"/>
    <w:rsid w:val="003D3D64"/>
    <w:rsid w:val="003D49A1"/>
    <w:rsid w:val="003D547F"/>
    <w:rsid w:val="003E14CA"/>
    <w:rsid w:val="003E160C"/>
    <w:rsid w:val="003E5667"/>
    <w:rsid w:val="003E6BFA"/>
    <w:rsid w:val="003F677E"/>
    <w:rsid w:val="003F6FF0"/>
    <w:rsid w:val="00405FF8"/>
    <w:rsid w:val="00407907"/>
    <w:rsid w:val="00410781"/>
    <w:rsid w:val="00412B4A"/>
    <w:rsid w:val="0041343C"/>
    <w:rsid w:val="00421BBA"/>
    <w:rsid w:val="00421E28"/>
    <w:rsid w:val="00422D81"/>
    <w:rsid w:val="00430782"/>
    <w:rsid w:val="00437B66"/>
    <w:rsid w:val="00441619"/>
    <w:rsid w:val="00442D67"/>
    <w:rsid w:val="00443791"/>
    <w:rsid w:val="00450D39"/>
    <w:rsid w:val="00454B94"/>
    <w:rsid w:val="00456735"/>
    <w:rsid w:val="00461F59"/>
    <w:rsid w:val="00461F9E"/>
    <w:rsid w:val="004677A6"/>
    <w:rsid w:val="00467A01"/>
    <w:rsid w:val="00481695"/>
    <w:rsid w:val="00487204"/>
    <w:rsid w:val="00487996"/>
    <w:rsid w:val="00492C2F"/>
    <w:rsid w:val="0049319B"/>
    <w:rsid w:val="004A339A"/>
    <w:rsid w:val="004A6DB8"/>
    <w:rsid w:val="004A7765"/>
    <w:rsid w:val="004B38E6"/>
    <w:rsid w:val="004B475C"/>
    <w:rsid w:val="004B4D2D"/>
    <w:rsid w:val="004B74D4"/>
    <w:rsid w:val="004C0D07"/>
    <w:rsid w:val="004C42BC"/>
    <w:rsid w:val="004D100A"/>
    <w:rsid w:val="004D35D0"/>
    <w:rsid w:val="004D4141"/>
    <w:rsid w:val="004D56BE"/>
    <w:rsid w:val="004D6209"/>
    <w:rsid w:val="004D7B46"/>
    <w:rsid w:val="004E186E"/>
    <w:rsid w:val="004E2545"/>
    <w:rsid w:val="004E31F6"/>
    <w:rsid w:val="004E403E"/>
    <w:rsid w:val="004E52CF"/>
    <w:rsid w:val="004E5FBC"/>
    <w:rsid w:val="004F42FF"/>
    <w:rsid w:val="004F5B87"/>
    <w:rsid w:val="004F6F6F"/>
    <w:rsid w:val="004F7C25"/>
    <w:rsid w:val="0050126B"/>
    <w:rsid w:val="005018D4"/>
    <w:rsid w:val="005054A7"/>
    <w:rsid w:val="0051358C"/>
    <w:rsid w:val="00517AD9"/>
    <w:rsid w:val="005271AF"/>
    <w:rsid w:val="0052726D"/>
    <w:rsid w:val="00540405"/>
    <w:rsid w:val="00547521"/>
    <w:rsid w:val="005526C5"/>
    <w:rsid w:val="00560872"/>
    <w:rsid w:val="00574379"/>
    <w:rsid w:val="00574AE7"/>
    <w:rsid w:val="00576AFE"/>
    <w:rsid w:val="005822BA"/>
    <w:rsid w:val="00583189"/>
    <w:rsid w:val="00585DB8"/>
    <w:rsid w:val="00592F5C"/>
    <w:rsid w:val="0059512F"/>
    <w:rsid w:val="005B073E"/>
    <w:rsid w:val="005B56AC"/>
    <w:rsid w:val="005C1DCD"/>
    <w:rsid w:val="005C2FF3"/>
    <w:rsid w:val="005D2954"/>
    <w:rsid w:val="005E3978"/>
    <w:rsid w:val="005E4A3D"/>
    <w:rsid w:val="005E4EB8"/>
    <w:rsid w:val="005E5982"/>
    <w:rsid w:val="005F105A"/>
    <w:rsid w:val="005F13F2"/>
    <w:rsid w:val="005F2854"/>
    <w:rsid w:val="005F6CD7"/>
    <w:rsid w:val="005F7785"/>
    <w:rsid w:val="00602913"/>
    <w:rsid w:val="006051B1"/>
    <w:rsid w:val="00611799"/>
    <w:rsid w:val="00622972"/>
    <w:rsid w:val="006236A1"/>
    <w:rsid w:val="00630332"/>
    <w:rsid w:val="00632AB4"/>
    <w:rsid w:val="00633B3B"/>
    <w:rsid w:val="00634631"/>
    <w:rsid w:val="00643095"/>
    <w:rsid w:val="00650670"/>
    <w:rsid w:val="00652183"/>
    <w:rsid w:val="0065241E"/>
    <w:rsid w:val="006541D1"/>
    <w:rsid w:val="00667912"/>
    <w:rsid w:val="006704A4"/>
    <w:rsid w:val="00672CEE"/>
    <w:rsid w:val="00673FEB"/>
    <w:rsid w:val="00676108"/>
    <w:rsid w:val="00677FCE"/>
    <w:rsid w:val="00682C3C"/>
    <w:rsid w:val="00683A2E"/>
    <w:rsid w:val="00684002"/>
    <w:rsid w:val="006918C7"/>
    <w:rsid w:val="00692B9A"/>
    <w:rsid w:val="00692CC5"/>
    <w:rsid w:val="00692F50"/>
    <w:rsid w:val="00694FE5"/>
    <w:rsid w:val="0069662C"/>
    <w:rsid w:val="006A126B"/>
    <w:rsid w:val="006A20A5"/>
    <w:rsid w:val="006A31B4"/>
    <w:rsid w:val="006A3DD2"/>
    <w:rsid w:val="006B2350"/>
    <w:rsid w:val="006B25C7"/>
    <w:rsid w:val="006B6C79"/>
    <w:rsid w:val="006C012D"/>
    <w:rsid w:val="006C101A"/>
    <w:rsid w:val="006C2803"/>
    <w:rsid w:val="006D1A7C"/>
    <w:rsid w:val="006D5CED"/>
    <w:rsid w:val="006D6649"/>
    <w:rsid w:val="006E17A2"/>
    <w:rsid w:val="006E5246"/>
    <w:rsid w:val="006E7880"/>
    <w:rsid w:val="007013BF"/>
    <w:rsid w:val="00701C09"/>
    <w:rsid w:val="0070380F"/>
    <w:rsid w:val="00703A40"/>
    <w:rsid w:val="00705DD2"/>
    <w:rsid w:val="0071198E"/>
    <w:rsid w:val="00714E67"/>
    <w:rsid w:val="00715AB8"/>
    <w:rsid w:val="00716F44"/>
    <w:rsid w:val="007212D4"/>
    <w:rsid w:val="007231BE"/>
    <w:rsid w:val="007252A3"/>
    <w:rsid w:val="007256CC"/>
    <w:rsid w:val="00727577"/>
    <w:rsid w:val="00727B9C"/>
    <w:rsid w:val="00730DC6"/>
    <w:rsid w:val="00733AD8"/>
    <w:rsid w:val="007357B8"/>
    <w:rsid w:val="0074383C"/>
    <w:rsid w:val="0074441F"/>
    <w:rsid w:val="0074592A"/>
    <w:rsid w:val="00745EFD"/>
    <w:rsid w:val="00747BC8"/>
    <w:rsid w:val="0075187F"/>
    <w:rsid w:val="00757B42"/>
    <w:rsid w:val="00763632"/>
    <w:rsid w:val="00765CEC"/>
    <w:rsid w:val="00770B04"/>
    <w:rsid w:val="0077436A"/>
    <w:rsid w:val="0077458C"/>
    <w:rsid w:val="0077472B"/>
    <w:rsid w:val="00774989"/>
    <w:rsid w:val="007764CA"/>
    <w:rsid w:val="007804F2"/>
    <w:rsid w:val="007816F3"/>
    <w:rsid w:val="00782336"/>
    <w:rsid w:val="007826A7"/>
    <w:rsid w:val="007846C7"/>
    <w:rsid w:val="007852B1"/>
    <w:rsid w:val="00785616"/>
    <w:rsid w:val="00787C1B"/>
    <w:rsid w:val="007908C4"/>
    <w:rsid w:val="00790B1A"/>
    <w:rsid w:val="007933D1"/>
    <w:rsid w:val="007961CA"/>
    <w:rsid w:val="00796263"/>
    <w:rsid w:val="007A0397"/>
    <w:rsid w:val="007A4328"/>
    <w:rsid w:val="007B3058"/>
    <w:rsid w:val="007B4001"/>
    <w:rsid w:val="007B4AD3"/>
    <w:rsid w:val="007B4C44"/>
    <w:rsid w:val="007C16C6"/>
    <w:rsid w:val="007C19C0"/>
    <w:rsid w:val="007C1F6F"/>
    <w:rsid w:val="007C3028"/>
    <w:rsid w:val="007C5687"/>
    <w:rsid w:val="007D03CD"/>
    <w:rsid w:val="007D34E6"/>
    <w:rsid w:val="007E0795"/>
    <w:rsid w:val="007E4995"/>
    <w:rsid w:val="007E647C"/>
    <w:rsid w:val="007F07E1"/>
    <w:rsid w:val="007F174C"/>
    <w:rsid w:val="007F3669"/>
    <w:rsid w:val="007F5D09"/>
    <w:rsid w:val="007F6759"/>
    <w:rsid w:val="007F70E6"/>
    <w:rsid w:val="00802C54"/>
    <w:rsid w:val="008047E6"/>
    <w:rsid w:val="00805CAC"/>
    <w:rsid w:val="00807F49"/>
    <w:rsid w:val="008111BC"/>
    <w:rsid w:val="00812574"/>
    <w:rsid w:val="00817203"/>
    <w:rsid w:val="00821A77"/>
    <w:rsid w:val="00821B1F"/>
    <w:rsid w:val="00826A75"/>
    <w:rsid w:val="00826EF9"/>
    <w:rsid w:val="00830E96"/>
    <w:rsid w:val="0083240B"/>
    <w:rsid w:val="008344E4"/>
    <w:rsid w:val="008367F3"/>
    <w:rsid w:val="008409DE"/>
    <w:rsid w:val="00843AF1"/>
    <w:rsid w:val="00850BCD"/>
    <w:rsid w:val="00852F1A"/>
    <w:rsid w:val="008621DB"/>
    <w:rsid w:val="00864448"/>
    <w:rsid w:val="00864DB2"/>
    <w:rsid w:val="00865766"/>
    <w:rsid w:val="008713B7"/>
    <w:rsid w:val="00880E8C"/>
    <w:rsid w:val="00887233"/>
    <w:rsid w:val="00890624"/>
    <w:rsid w:val="0089447A"/>
    <w:rsid w:val="00895686"/>
    <w:rsid w:val="00896725"/>
    <w:rsid w:val="008A743F"/>
    <w:rsid w:val="008B0BD1"/>
    <w:rsid w:val="008B0EDE"/>
    <w:rsid w:val="008B1079"/>
    <w:rsid w:val="008B3888"/>
    <w:rsid w:val="008C0F42"/>
    <w:rsid w:val="008C18DE"/>
    <w:rsid w:val="008C3569"/>
    <w:rsid w:val="008C393A"/>
    <w:rsid w:val="008C3A28"/>
    <w:rsid w:val="008C6857"/>
    <w:rsid w:val="008C72DD"/>
    <w:rsid w:val="008D312E"/>
    <w:rsid w:val="008D7101"/>
    <w:rsid w:val="008D74F3"/>
    <w:rsid w:val="008D7A25"/>
    <w:rsid w:val="008E6828"/>
    <w:rsid w:val="0090675D"/>
    <w:rsid w:val="0090709E"/>
    <w:rsid w:val="0091015E"/>
    <w:rsid w:val="00913537"/>
    <w:rsid w:val="00915A1E"/>
    <w:rsid w:val="00915C95"/>
    <w:rsid w:val="00916180"/>
    <w:rsid w:val="00922238"/>
    <w:rsid w:val="0092303E"/>
    <w:rsid w:val="00927CDF"/>
    <w:rsid w:val="009341B5"/>
    <w:rsid w:val="00934CF2"/>
    <w:rsid w:val="009352E0"/>
    <w:rsid w:val="0094067F"/>
    <w:rsid w:val="00950951"/>
    <w:rsid w:val="00951AE3"/>
    <w:rsid w:val="009530AA"/>
    <w:rsid w:val="00953A61"/>
    <w:rsid w:val="00955C81"/>
    <w:rsid w:val="00956DEF"/>
    <w:rsid w:val="00961F4D"/>
    <w:rsid w:val="00963272"/>
    <w:rsid w:val="0096701F"/>
    <w:rsid w:val="00967476"/>
    <w:rsid w:val="00970E5F"/>
    <w:rsid w:val="009732DC"/>
    <w:rsid w:val="009739C3"/>
    <w:rsid w:val="00974176"/>
    <w:rsid w:val="00974685"/>
    <w:rsid w:val="00974ABD"/>
    <w:rsid w:val="0098022A"/>
    <w:rsid w:val="009858D5"/>
    <w:rsid w:val="009915EC"/>
    <w:rsid w:val="00993171"/>
    <w:rsid w:val="009939BB"/>
    <w:rsid w:val="009945DF"/>
    <w:rsid w:val="00994CD1"/>
    <w:rsid w:val="00994DC4"/>
    <w:rsid w:val="0099611C"/>
    <w:rsid w:val="009A1E1B"/>
    <w:rsid w:val="009A6186"/>
    <w:rsid w:val="009A7609"/>
    <w:rsid w:val="009B795E"/>
    <w:rsid w:val="009C48C2"/>
    <w:rsid w:val="009C5D65"/>
    <w:rsid w:val="009C7665"/>
    <w:rsid w:val="009D06F2"/>
    <w:rsid w:val="009D7D2B"/>
    <w:rsid w:val="009E4E01"/>
    <w:rsid w:val="009F0C6E"/>
    <w:rsid w:val="009F26A4"/>
    <w:rsid w:val="009F382C"/>
    <w:rsid w:val="009F5582"/>
    <w:rsid w:val="00A00496"/>
    <w:rsid w:val="00A02416"/>
    <w:rsid w:val="00A07C4B"/>
    <w:rsid w:val="00A12C39"/>
    <w:rsid w:val="00A12C54"/>
    <w:rsid w:val="00A22EF7"/>
    <w:rsid w:val="00A23119"/>
    <w:rsid w:val="00A26AC2"/>
    <w:rsid w:val="00A322C8"/>
    <w:rsid w:val="00A32747"/>
    <w:rsid w:val="00A36B1F"/>
    <w:rsid w:val="00A371F3"/>
    <w:rsid w:val="00A40835"/>
    <w:rsid w:val="00A4127A"/>
    <w:rsid w:val="00A41FE6"/>
    <w:rsid w:val="00A44F63"/>
    <w:rsid w:val="00A60585"/>
    <w:rsid w:val="00A635CF"/>
    <w:rsid w:val="00A67118"/>
    <w:rsid w:val="00A70894"/>
    <w:rsid w:val="00A72D6E"/>
    <w:rsid w:val="00A763DC"/>
    <w:rsid w:val="00A819FE"/>
    <w:rsid w:val="00A84D4C"/>
    <w:rsid w:val="00A8775F"/>
    <w:rsid w:val="00A93625"/>
    <w:rsid w:val="00A938BE"/>
    <w:rsid w:val="00AA17F3"/>
    <w:rsid w:val="00AA7D9E"/>
    <w:rsid w:val="00AB43B0"/>
    <w:rsid w:val="00AB526F"/>
    <w:rsid w:val="00AB575B"/>
    <w:rsid w:val="00AB57F5"/>
    <w:rsid w:val="00AC009A"/>
    <w:rsid w:val="00AC4D1F"/>
    <w:rsid w:val="00AC52B4"/>
    <w:rsid w:val="00AD2E85"/>
    <w:rsid w:val="00AE1C66"/>
    <w:rsid w:val="00AE319C"/>
    <w:rsid w:val="00AE6364"/>
    <w:rsid w:val="00AF353F"/>
    <w:rsid w:val="00AF4F24"/>
    <w:rsid w:val="00AF5D5C"/>
    <w:rsid w:val="00B01502"/>
    <w:rsid w:val="00B030D6"/>
    <w:rsid w:val="00B04F7E"/>
    <w:rsid w:val="00B07764"/>
    <w:rsid w:val="00B11D24"/>
    <w:rsid w:val="00B14067"/>
    <w:rsid w:val="00B15F63"/>
    <w:rsid w:val="00B17F7A"/>
    <w:rsid w:val="00B23720"/>
    <w:rsid w:val="00B24C96"/>
    <w:rsid w:val="00B24E0F"/>
    <w:rsid w:val="00B30DFF"/>
    <w:rsid w:val="00B35899"/>
    <w:rsid w:val="00B41C29"/>
    <w:rsid w:val="00B422A4"/>
    <w:rsid w:val="00B4350F"/>
    <w:rsid w:val="00B43995"/>
    <w:rsid w:val="00B43A90"/>
    <w:rsid w:val="00B46204"/>
    <w:rsid w:val="00B47418"/>
    <w:rsid w:val="00B51B1B"/>
    <w:rsid w:val="00B52F24"/>
    <w:rsid w:val="00B6241A"/>
    <w:rsid w:val="00B63AC2"/>
    <w:rsid w:val="00B70BE3"/>
    <w:rsid w:val="00B73D01"/>
    <w:rsid w:val="00B74643"/>
    <w:rsid w:val="00B75F0B"/>
    <w:rsid w:val="00B803FE"/>
    <w:rsid w:val="00B80982"/>
    <w:rsid w:val="00B84DEE"/>
    <w:rsid w:val="00B86E6C"/>
    <w:rsid w:val="00B86EE7"/>
    <w:rsid w:val="00B92BC6"/>
    <w:rsid w:val="00B93E41"/>
    <w:rsid w:val="00B9584B"/>
    <w:rsid w:val="00BA0AA2"/>
    <w:rsid w:val="00BA1ECD"/>
    <w:rsid w:val="00BB2969"/>
    <w:rsid w:val="00BB4BF0"/>
    <w:rsid w:val="00BC0B4E"/>
    <w:rsid w:val="00BC2BE8"/>
    <w:rsid w:val="00BC2EBF"/>
    <w:rsid w:val="00BC32A5"/>
    <w:rsid w:val="00BC3881"/>
    <w:rsid w:val="00BC5155"/>
    <w:rsid w:val="00BD5841"/>
    <w:rsid w:val="00BD5B61"/>
    <w:rsid w:val="00BE4A39"/>
    <w:rsid w:val="00BF2628"/>
    <w:rsid w:val="00BF709C"/>
    <w:rsid w:val="00BF76C6"/>
    <w:rsid w:val="00C120C5"/>
    <w:rsid w:val="00C20AE5"/>
    <w:rsid w:val="00C22D2A"/>
    <w:rsid w:val="00C27493"/>
    <w:rsid w:val="00C334A4"/>
    <w:rsid w:val="00C33C80"/>
    <w:rsid w:val="00C36C43"/>
    <w:rsid w:val="00C406E4"/>
    <w:rsid w:val="00C42640"/>
    <w:rsid w:val="00C429E5"/>
    <w:rsid w:val="00C51AD8"/>
    <w:rsid w:val="00C52CCA"/>
    <w:rsid w:val="00C53694"/>
    <w:rsid w:val="00C54DA4"/>
    <w:rsid w:val="00C56DE4"/>
    <w:rsid w:val="00C60F85"/>
    <w:rsid w:val="00C653A8"/>
    <w:rsid w:val="00C7061D"/>
    <w:rsid w:val="00C7101C"/>
    <w:rsid w:val="00C71BE5"/>
    <w:rsid w:val="00C72768"/>
    <w:rsid w:val="00C735DB"/>
    <w:rsid w:val="00C77993"/>
    <w:rsid w:val="00C77DBB"/>
    <w:rsid w:val="00C80DE5"/>
    <w:rsid w:val="00C823D4"/>
    <w:rsid w:val="00C82728"/>
    <w:rsid w:val="00C83258"/>
    <w:rsid w:val="00C840C8"/>
    <w:rsid w:val="00C87E84"/>
    <w:rsid w:val="00C92BD8"/>
    <w:rsid w:val="00C93D57"/>
    <w:rsid w:val="00C95130"/>
    <w:rsid w:val="00CA0006"/>
    <w:rsid w:val="00CA1675"/>
    <w:rsid w:val="00CA2F16"/>
    <w:rsid w:val="00CA383F"/>
    <w:rsid w:val="00CA4058"/>
    <w:rsid w:val="00CA6C05"/>
    <w:rsid w:val="00CB55DB"/>
    <w:rsid w:val="00CB678C"/>
    <w:rsid w:val="00CC47DC"/>
    <w:rsid w:val="00CC7A67"/>
    <w:rsid w:val="00CD00AA"/>
    <w:rsid w:val="00CD351A"/>
    <w:rsid w:val="00CD3B06"/>
    <w:rsid w:val="00CD4281"/>
    <w:rsid w:val="00CD6148"/>
    <w:rsid w:val="00CD764C"/>
    <w:rsid w:val="00CE1AB0"/>
    <w:rsid w:val="00CE46E5"/>
    <w:rsid w:val="00CE540D"/>
    <w:rsid w:val="00CE5458"/>
    <w:rsid w:val="00CE6934"/>
    <w:rsid w:val="00CF16A4"/>
    <w:rsid w:val="00CF3527"/>
    <w:rsid w:val="00CF73F5"/>
    <w:rsid w:val="00CF741F"/>
    <w:rsid w:val="00D00489"/>
    <w:rsid w:val="00D0154E"/>
    <w:rsid w:val="00D01E79"/>
    <w:rsid w:val="00D11B9B"/>
    <w:rsid w:val="00D11FFF"/>
    <w:rsid w:val="00D12113"/>
    <w:rsid w:val="00D13DFA"/>
    <w:rsid w:val="00D17021"/>
    <w:rsid w:val="00D177EF"/>
    <w:rsid w:val="00D20411"/>
    <w:rsid w:val="00D27EA1"/>
    <w:rsid w:val="00D357D5"/>
    <w:rsid w:val="00D415CF"/>
    <w:rsid w:val="00D4192E"/>
    <w:rsid w:val="00D558BA"/>
    <w:rsid w:val="00D558FB"/>
    <w:rsid w:val="00D56365"/>
    <w:rsid w:val="00D57717"/>
    <w:rsid w:val="00D63F7F"/>
    <w:rsid w:val="00D64C1C"/>
    <w:rsid w:val="00D64FB5"/>
    <w:rsid w:val="00D65498"/>
    <w:rsid w:val="00D66684"/>
    <w:rsid w:val="00D76199"/>
    <w:rsid w:val="00D80AFD"/>
    <w:rsid w:val="00D80B33"/>
    <w:rsid w:val="00D821B0"/>
    <w:rsid w:val="00D918B7"/>
    <w:rsid w:val="00DA40DF"/>
    <w:rsid w:val="00DA46EC"/>
    <w:rsid w:val="00DA4D70"/>
    <w:rsid w:val="00DA7774"/>
    <w:rsid w:val="00DB26C2"/>
    <w:rsid w:val="00DB5474"/>
    <w:rsid w:val="00DB5F66"/>
    <w:rsid w:val="00DC44CB"/>
    <w:rsid w:val="00DC4AE8"/>
    <w:rsid w:val="00DC6E1B"/>
    <w:rsid w:val="00DC7368"/>
    <w:rsid w:val="00DE1F0D"/>
    <w:rsid w:val="00DE258C"/>
    <w:rsid w:val="00DE65E6"/>
    <w:rsid w:val="00DE718A"/>
    <w:rsid w:val="00DE721C"/>
    <w:rsid w:val="00DF588A"/>
    <w:rsid w:val="00E13237"/>
    <w:rsid w:val="00E13FB0"/>
    <w:rsid w:val="00E14947"/>
    <w:rsid w:val="00E16129"/>
    <w:rsid w:val="00E2011C"/>
    <w:rsid w:val="00E23D51"/>
    <w:rsid w:val="00E23D96"/>
    <w:rsid w:val="00E24B4B"/>
    <w:rsid w:val="00E26F59"/>
    <w:rsid w:val="00E27898"/>
    <w:rsid w:val="00E33615"/>
    <w:rsid w:val="00E4377C"/>
    <w:rsid w:val="00E45716"/>
    <w:rsid w:val="00E45AA4"/>
    <w:rsid w:val="00E4600F"/>
    <w:rsid w:val="00E50E5C"/>
    <w:rsid w:val="00E52918"/>
    <w:rsid w:val="00E54094"/>
    <w:rsid w:val="00E55564"/>
    <w:rsid w:val="00E57742"/>
    <w:rsid w:val="00E65366"/>
    <w:rsid w:val="00E715B7"/>
    <w:rsid w:val="00E72291"/>
    <w:rsid w:val="00E7238C"/>
    <w:rsid w:val="00E7265D"/>
    <w:rsid w:val="00E73D16"/>
    <w:rsid w:val="00E81D6F"/>
    <w:rsid w:val="00E86655"/>
    <w:rsid w:val="00E90808"/>
    <w:rsid w:val="00E908C8"/>
    <w:rsid w:val="00E91662"/>
    <w:rsid w:val="00E91B5E"/>
    <w:rsid w:val="00EA2482"/>
    <w:rsid w:val="00EB4715"/>
    <w:rsid w:val="00EB4B65"/>
    <w:rsid w:val="00EB50B1"/>
    <w:rsid w:val="00EB6AE4"/>
    <w:rsid w:val="00EC061E"/>
    <w:rsid w:val="00EC0970"/>
    <w:rsid w:val="00EC53CD"/>
    <w:rsid w:val="00EC56F9"/>
    <w:rsid w:val="00EC6845"/>
    <w:rsid w:val="00ED0147"/>
    <w:rsid w:val="00ED096E"/>
    <w:rsid w:val="00ED10BC"/>
    <w:rsid w:val="00ED22CD"/>
    <w:rsid w:val="00ED5DC5"/>
    <w:rsid w:val="00ED69EE"/>
    <w:rsid w:val="00EE4AD7"/>
    <w:rsid w:val="00EE5FDB"/>
    <w:rsid w:val="00EE6686"/>
    <w:rsid w:val="00EF29AD"/>
    <w:rsid w:val="00EF3320"/>
    <w:rsid w:val="00EF7392"/>
    <w:rsid w:val="00F017B1"/>
    <w:rsid w:val="00F018B4"/>
    <w:rsid w:val="00F03B60"/>
    <w:rsid w:val="00F06941"/>
    <w:rsid w:val="00F06E42"/>
    <w:rsid w:val="00F12A61"/>
    <w:rsid w:val="00F14458"/>
    <w:rsid w:val="00F1474E"/>
    <w:rsid w:val="00F16E12"/>
    <w:rsid w:val="00F17B9E"/>
    <w:rsid w:val="00F34E7E"/>
    <w:rsid w:val="00F361EC"/>
    <w:rsid w:val="00F450E4"/>
    <w:rsid w:val="00F50901"/>
    <w:rsid w:val="00F53686"/>
    <w:rsid w:val="00F53D2A"/>
    <w:rsid w:val="00F556E9"/>
    <w:rsid w:val="00F569D7"/>
    <w:rsid w:val="00F575CE"/>
    <w:rsid w:val="00F61AD4"/>
    <w:rsid w:val="00F628D9"/>
    <w:rsid w:val="00F64592"/>
    <w:rsid w:val="00F700E7"/>
    <w:rsid w:val="00F75491"/>
    <w:rsid w:val="00F91F45"/>
    <w:rsid w:val="00F94DE6"/>
    <w:rsid w:val="00F96F1F"/>
    <w:rsid w:val="00F97DBA"/>
    <w:rsid w:val="00FA0715"/>
    <w:rsid w:val="00FA287E"/>
    <w:rsid w:val="00FB0F3E"/>
    <w:rsid w:val="00FB55E1"/>
    <w:rsid w:val="00FB6532"/>
    <w:rsid w:val="00FC0572"/>
    <w:rsid w:val="00FC6DF0"/>
    <w:rsid w:val="00FD2416"/>
    <w:rsid w:val="00FD2B56"/>
    <w:rsid w:val="00FD2FE0"/>
    <w:rsid w:val="00FD3455"/>
    <w:rsid w:val="00FD373C"/>
    <w:rsid w:val="00FD444D"/>
    <w:rsid w:val="00FD72BA"/>
    <w:rsid w:val="00FE2531"/>
    <w:rsid w:val="00FF02CE"/>
    <w:rsid w:val="00FF283C"/>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DC4BE"/>
  <w15:docId w15:val="{47A05C1D-6C6B-4627-A951-4804C0EEF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E01"/>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77170"/>
    <w:pPr>
      <w:keepNext/>
      <w:keepLines/>
      <w:spacing w:before="200" w:after="0"/>
      <w:outlineLvl w:val="2"/>
    </w:pPr>
    <w:rPr>
      <w:rFonts w:eastAsiaTheme="majorEastAsia" w:cs="Intel Clear"/>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377170"/>
    <w:rPr>
      <w:rFonts w:ascii="Intel Clear" w:eastAsiaTheme="majorEastAsia" w:hAnsi="Intel Clear" w:cs="Intel Clear"/>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 w:type="paragraph" w:styleId="Header">
    <w:name w:val="header"/>
    <w:basedOn w:val="Normal"/>
    <w:link w:val="HeaderChar"/>
    <w:uiPriority w:val="99"/>
    <w:unhideWhenUsed/>
    <w:rsid w:val="00E33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615"/>
    <w:rPr>
      <w:rFonts w:ascii="Intel Clear" w:hAnsi="Intel Clear"/>
    </w:rPr>
  </w:style>
  <w:style w:type="paragraph" w:styleId="Footer">
    <w:name w:val="footer"/>
    <w:basedOn w:val="Normal"/>
    <w:link w:val="FooterChar"/>
    <w:uiPriority w:val="99"/>
    <w:unhideWhenUsed/>
    <w:rsid w:val="00E33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615"/>
    <w:rPr>
      <w:rFonts w:ascii="Intel Clear" w:hAnsi="Intel Clear"/>
    </w:rPr>
  </w:style>
  <w:style w:type="paragraph" w:customStyle="1" w:styleId="Disclaimer">
    <w:name w:val="Disclaimer"/>
    <w:basedOn w:val="Normal"/>
    <w:link w:val="DisclaimerChar"/>
    <w:qFormat/>
    <w:rsid w:val="005018D4"/>
    <w:pPr>
      <w:spacing w:after="120" w:line="240" w:lineRule="auto"/>
    </w:pPr>
    <w:rPr>
      <w:sz w:val="16"/>
    </w:rPr>
  </w:style>
  <w:style w:type="character" w:customStyle="1" w:styleId="DisclaimerChar">
    <w:name w:val="Disclaimer Char"/>
    <w:basedOn w:val="DefaultParagraphFont"/>
    <w:link w:val="Disclaimer"/>
    <w:rsid w:val="005018D4"/>
    <w:rPr>
      <w:rFonts w:ascii="Intel Clear" w:hAnsi="Intel Clear"/>
      <w:sz w:val="16"/>
    </w:rPr>
  </w:style>
  <w:style w:type="paragraph" w:styleId="TOC1">
    <w:name w:val="toc 1"/>
    <w:basedOn w:val="Normal"/>
    <w:next w:val="Normal"/>
    <w:autoRedefine/>
    <w:uiPriority w:val="39"/>
    <w:unhideWhenUsed/>
    <w:rsid w:val="00676108"/>
    <w:pPr>
      <w:spacing w:after="100"/>
    </w:pPr>
  </w:style>
  <w:style w:type="paragraph" w:styleId="TOC2">
    <w:name w:val="toc 2"/>
    <w:basedOn w:val="Normal"/>
    <w:next w:val="Normal"/>
    <w:autoRedefine/>
    <w:uiPriority w:val="39"/>
    <w:unhideWhenUsed/>
    <w:rsid w:val="00676108"/>
    <w:pPr>
      <w:spacing w:after="100"/>
      <w:ind w:left="220"/>
    </w:pPr>
  </w:style>
  <w:style w:type="paragraph" w:styleId="TOC3">
    <w:name w:val="toc 3"/>
    <w:basedOn w:val="Normal"/>
    <w:next w:val="Normal"/>
    <w:autoRedefine/>
    <w:uiPriority w:val="39"/>
    <w:unhideWhenUsed/>
    <w:rsid w:val="005E3978"/>
    <w:pPr>
      <w:spacing w:after="100"/>
      <w:ind w:left="440"/>
    </w:pPr>
  </w:style>
  <w:style w:type="character" w:styleId="SubtleEmphasis">
    <w:name w:val="Subtle Emphasis"/>
    <w:basedOn w:val="DefaultParagraphFont"/>
    <w:uiPriority w:val="19"/>
    <w:qFormat/>
    <w:rsid w:val="005F105A"/>
    <w:rPr>
      <w:i/>
      <w:iCs/>
      <w:color w:val="808080" w:themeColor="text1" w:themeTint="7F"/>
    </w:rPr>
  </w:style>
  <w:style w:type="paragraph" w:styleId="NoSpacing">
    <w:name w:val="No Spacing"/>
    <w:uiPriority w:val="1"/>
    <w:qFormat/>
    <w:rsid w:val="002A6ADB"/>
    <w:pPr>
      <w:spacing w:after="0" w:line="240" w:lineRule="auto"/>
    </w:pPr>
    <w:rPr>
      <w:rFonts w:ascii="Intel Clear" w:hAnsi="Intel Clear"/>
    </w:rPr>
  </w:style>
  <w:style w:type="character" w:styleId="CommentReference">
    <w:name w:val="annotation reference"/>
    <w:basedOn w:val="DefaultParagraphFont"/>
    <w:uiPriority w:val="99"/>
    <w:semiHidden/>
    <w:unhideWhenUsed/>
    <w:rsid w:val="004F6F6F"/>
    <w:rPr>
      <w:sz w:val="16"/>
      <w:szCs w:val="16"/>
    </w:rPr>
  </w:style>
  <w:style w:type="paragraph" w:styleId="CommentText">
    <w:name w:val="annotation text"/>
    <w:basedOn w:val="Normal"/>
    <w:link w:val="CommentTextChar"/>
    <w:uiPriority w:val="99"/>
    <w:semiHidden/>
    <w:unhideWhenUsed/>
    <w:rsid w:val="004F6F6F"/>
    <w:pPr>
      <w:spacing w:line="240" w:lineRule="auto"/>
    </w:pPr>
    <w:rPr>
      <w:sz w:val="20"/>
      <w:szCs w:val="20"/>
    </w:rPr>
  </w:style>
  <w:style w:type="character" w:customStyle="1" w:styleId="CommentTextChar">
    <w:name w:val="Comment Text Char"/>
    <w:basedOn w:val="DefaultParagraphFont"/>
    <w:link w:val="CommentText"/>
    <w:uiPriority w:val="99"/>
    <w:semiHidden/>
    <w:rsid w:val="004F6F6F"/>
    <w:rPr>
      <w:rFonts w:ascii="Intel Clear" w:hAnsi="Intel Clear"/>
      <w:sz w:val="20"/>
      <w:szCs w:val="20"/>
    </w:rPr>
  </w:style>
  <w:style w:type="paragraph" w:styleId="CommentSubject">
    <w:name w:val="annotation subject"/>
    <w:basedOn w:val="CommentText"/>
    <w:next w:val="CommentText"/>
    <w:link w:val="CommentSubjectChar"/>
    <w:uiPriority w:val="99"/>
    <w:semiHidden/>
    <w:unhideWhenUsed/>
    <w:rsid w:val="004F6F6F"/>
    <w:rPr>
      <w:b/>
      <w:bCs/>
    </w:rPr>
  </w:style>
  <w:style w:type="character" w:customStyle="1" w:styleId="CommentSubjectChar">
    <w:name w:val="Comment Subject Char"/>
    <w:basedOn w:val="CommentTextChar"/>
    <w:link w:val="CommentSubject"/>
    <w:uiPriority w:val="99"/>
    <w:semiHidden/>
    <w:rsid w:val="004F6F6F"/>
    <w:rPr>
      <w:rFonts w:ascii="Intel Clear" w:hAnsi="Intel Cle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909">
      <w:bodyDiv w:val="1"/>
      <w:marLeft w:val="0"/>
      <w:marRight w:val="0"/>
      <w:marTop w:val="0"/>
      <w:marBottom w:val="0"/>
      <w:divBdr>
        <w:top w:val="none" w:sz="0" w:space="0" w:color="auto"/>
        <w:left w:val="none" w:sz="0" w:space="0" w:color="auto"/>
        <w:bottom w:val="none" w:sz="0" w:space="0" w:color="auto"/>
        <w:right w:val="none" w:sz="0" w:space="0" w:color="auto"/>
      </w:divBdr>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82859885">
      <w:bodyDiv w:val="1"/>
      <w:marLeft w:val="0"/>
      <w:marRight w:val="0"/>
      <w:marTop w:val="0"/>
      <w:marBottom w:val="0"/>
      <w:divBdr>
        <w:top w:val="none" w:sz="0" w:space="0" w:color="auto"/>
        <w:left w:val="none" w:sz="0" w:space="0" w:color="auto"/>
        <w:bottom w:val="none" w:sz="0" w:space="0" w:color="auto"/>
        <w:right w:val="none" w:sz="0" w:space="0" w:color="auto"/>
      </w:divBdr>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31234869">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633869257">
      <w:bodyDiv w:val="1"/>
      <w:marLeft w:val="0"/>
      <w:marRight w:val="0"/>
      <w:marTop w:val="0"/>
      <w:marBottom w:val="0"/>
      <w:divBdr>
        <w:top w:val="none" w:sz="0" w:space="0" w:color="auto"/>
        <w:left w:val="none" w:sz="0" w:space="0" w:color="auto"/>
        <w:bottom w:val="none" w:sz="0" w:space="0" w:color="auto"/>
        <w:right w:val="none" w:sz="0" w:space="0" w:color="auto"/>
      </w:divBdr>
    </w:div>
    <w:div w:id="679046882">
      <w:bodyDiv w:val="1"/>
      <w:marLeft w:val="0"/>
      <w:marRight w:val="0"/>
      <w:marTop w:val="0"/>
      <w:marBottom w:val="0"/>
      <w:divBdr>
        <w:top w:val="none" w:sz="0" w:space="0" w:color="auto"/>
        <w:left w:val="none" w:sz="0" w:space="0" w:color="auto"/>
        <w:bottom w:val="none" w:sz="0" w:space="0" w:color="auto"/>
        <w:right w:val="none" w:sz="0" w:space="0" w:color="auto"/>
      </w:divBdr>
    </w:div>
    <w:div w:id="748188007">
      <w:bodyDiv w:val="1"/>
      <w:marLeft w:val="0"/>
      <w:marRight w:val="0"/>
      <w:marTop w:val="0"/>
      <w:marBottom w:val="0"/>
      <w:divBdr>
        <w:top w:val="none" w:sz="0" w:space="0" w:color="auto"/>
        <w:left w:val="none" w:sz="0" w:space="0" w:color="auto"/>
        <w:bottom w:val="none" w:sz="0" w:space="0" w:color="auto"/>
        <w:right w:val="none" w:sz="0" w:space="0" w:color="auto"/>
      </w:divBdr>
    </w:div>
    <w:div w:id="830872267">
      <w:bodyDiv w:val="1"/>
      <w:marLeft w:val="0"/>
      <w:marRight w:val="0"/>
      <w:marTop w:val="0"/>
      <w:marBottom w:val="0"/>
      <w:divBdr>
        <w:top w:val="none" w:sz="0" w:space="0" w:color="auto"/>
        <w:left w:val="none" w:sz="0" w:space="0" w:color="auto"/>
        <w:bottom w:val="none" w:sz="0" w:space="0" w:color="auto"/>
        <w:right w:val="none" w:sz="0" w:space="0" w:color="auto"/>
      </w:divBdr>
    </w:div>
    <w:div w:id="916356930">
      <w:bodyDiv w:val="1"/>
      <w:marLeft w:val="0"/>
      <w:marRight w:val="0"/>
      <w:marTop w:val="0"/>
      <w:marBottom w:val="0"/>
      <w:divBdr>
        <w:top w:val="none" w:sz="0" w:space="0" w:color="auto"/>
        <w:left w:val="none" w:sz="0" w:space="0" w:color="auto"/>
        <w:bottom w:val="none" w:sz="0" w:space="0" w:color="auto"/>
        <w:right w:val="none" w:sz="0" w:space="0" w:color="auto"/>
      </w:divBdr>
    </w:div>
    <w:div w:id="1061709793">
      <w:bodyDiv w:val="1"/>
      <w:marLeft w:val="0"/>
      <w:marRight w:val="0"/>
      <w:marTop w:val="0"/>
      <w:marBottom w:val="0"/>
      <w:divBdr>
        <w:top w:val="none" w:sz="0" w:space="0" w:color="auto"/>
        <w:left w:val="none" w:sz="0" w:space="0" w:color="auto"/>
        <w:bottom w:val="none" w:sz="0" w:space="0" w:color="auto"/>
        <w:right w:val="none" w:sz="0" w:space="0" w:color="auto"/>
      </w:divBdr>
    </w:div>
    <w:div w:id="1103038277">
      <w:bodyDiv w:val="1"/>
      <w:marLeft w:val="0"/>
      <w:marRight w:val="0"/>
      <w:marTop w:val="0"/>
      <w:marBottom w:val="0"/>
      <w:divBdr>
        <w:top w:val="none" w:sz="0" w:space="0" w:color="auto"/>
        <w:left w:val="none" w:sz="0" w:space="0" w:color="auto"/>
        <w:bottom w:val="none" w:sz="0" w:space="0" w:color="auto"/>
        <w:right w:val="none" w:sz="0" w:space="0" w:color="auto"/>
      </w:divBdr>
    </w:div>
    <w:div w:id="1113134081">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398477072">
      <w:bodyDiv w:val="1"/>
      <w:marLeft w:val="0"/>
      <w:marRight w:val="0"/>
      <w:marTop w:val="0"/>
      <w:marBottom w:val="0"/>
      <w:divBdr>
        <w:top w:val="none" w:sz="0" w:space="0" w:color="auto"/>
        <w:left w:val="none" w:sz="0" w:space="0" w:color="auto"/>
        <w:bottom w:val="none" w:sz="0" w:space="0" w:color="auto"/>
        <w:right w:val="none" w:sz="0" w:space="0" w:color="auto"/>
      </w:divBdr>
    </w:div>
    <w:div w:id="1462074661">
      <w:bodyDiv w:val="1"/>
      <w:marLeft w:val="0"/>
      <w:marRight w:val="0"/>
      <w:marTop w:val="0"/>
      <w:marBottom w:val="0"/>
      <w:divBdr>
        <w:top w:val="none" w:sz="0" w:space="0" w:color="auto"/>
        <w:left w:val="none" w:sz="0" w:space="0" w:color="auto"/>
        <w:bottom w:val="none" w:sz="0" w:space="0" w:color="auto"/>
        <w:right w:val="none" w:sz="0" w:space="0" w:color="auto"/>
      </w:divBdr>
    </w:div>
    <w:div w:id="1476415770">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580947940">
      <w:bodyDiv w:val="1"/>
      <w:marLeft w:val="0"/>
      <w:marRight w:val="0"/>
      <w:marTop w:val="0"/>
      <w:marBottom w:val="0"/>
      <w:divBdr>
        <w:top w:val="none" w:sz="0" w:space="0" w:color="auto"/>
        <w:left w:val="none" w:sz="0" w:space="0" w:color="auto"/>
        <w:bottom w:val="none" w:sz="0" w:space="0" w:color="auto"/>
        <w:right w:val="none" w:sz="0" w:space="0" w:color="auto"/>
      </w:divBdr>
    </w:div>
    <w:div w:id="1604916251">
      <w:bodyDiv w:val="1"/>
      <w:marLeft w:val="0"/>
      <w:marRight w:val="0"/>
      <w:marTop w:val="0"/>
      <w:marBottom w:val="0"/>
      <w:divBdr>
        <w:top w:val="none" w:sz="0" w:space="0" w:color="auto"/>
        <w:left w:val="none" w:sz="0" w:space="0" w:color="auto"/>
        <w:bottom w:val="none" w:sz="0" w:space="0" w:color="auto"/>
        <w:right w:val="none" w:sz="0" w:space="0" w:color="auto"/>
      </w:divBdr>
    </w:div>
    <w:div w:id="1612086056">
      <w:bodyDiv w:val="1"/>
      <w:marLeft w:val="0"/>
      <w:marRight w:val="0"/>
      <w:marTop w:val="0"/>
      <w:marBottom w:val="0"/>
      <w:divBdr>
        <w:top w:val="none" w:sz="0" w:space="0" w:color="auto"/>
        <w:left w:val="none" w:sz="0" w:space="0" w:color="auto"/>
        <w:bottom w:val="none" w:sz="0" w:space="0" w:color="auto"/>
        <w:right w:val="none" w:sz="0" w:space="0" w:color="auto"/>
      </w:divBdr>
    </w:div>
    <w:div w:id="1670795165">
      <w:bodyDiv w:val="1"/>
      <w:marLeft w:val="0"/>
      <w:marRight w:val="0"/>
      <w:marTop w:val="0"/>
      <w:marBottom w:val="0"/>
      <w:divBdr>
        <w:top w:val="none" w:sz="0" w:space="0" w:color="auto"/>
        <w:left w:val="none" w:sz="0" w:space="0" w:color="auto"/>
        <w:bottom w:val="none" w:sz="0" w:space="0" w:color="auto"/>
        <w:right w:val="none" w:sz="0" w:space="0" w:color="auto"/>
      </w:divBdr>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20782963">
      <w:bodyDiv w:val="1"/>
      <w:marLeft w:val="0"/>
      <w:marRight w:val="0"/>
      <w:marTop w:val="0"/>
      <w:marBottom w:val="0"/>
      <w:divBdr>
        <w:top w:val="none" w:sz="0" w:space="0" w:color="auto"/>
        <w:left w:val="none" w:sz="0" w:space="0" w:color="auto"/>
        <w:bottom w:val="none" w:sz="0" w:space="0" w:color="auto"/>
        <w:right w:val="none" w:sz="0" w:space="0" w:color="auto"/>
      </w:divBdr>
    </w:div>
    <w:div w:id="1747610421">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 w:id="1878085262">
      <w:bodyDiv w:val="1"/>
      <w:marLeft w:val="0"/>
      <w:marRight w:val="0"/>
      <w:marTop w:val="0"/>
      <w:marBottom w:val="0"/>
      <w:divBdr>
        <w:top w:val="none" w:sz="0" w:space="0" w:color="auto"/>
        <w:left w:val="none" w:sz="0" w:space="0" w:color="auto"/>
        <w:bottom w:val="none" w:sz="0" w:space="0" w:color="auto"/>
        <w:right w:val="none" w:sz="0" w:space="0" w:color="auto"/>
      </w:divBdr>
    </w:div>
    <w:div w:id="1882672196">
      <w:bodyDiv w:val="1"/>
      <w:marLeft w:val="0"/>
      <w:marRight w:val="0"/>
      <w:marTop w:val="0"/>
      <w:marBottom w:val="0"/>
      <w:divBdr>
        <w:top w:val="none" w:sz="0" w:space="0" w:color="auto"/>
        <w:left w:val="none" w:sz="0" w:space="0" w:color="auto"/>
        <w:bottom w:val="none" w:sz="0" w:space="0" w:color="auto"/>
        <w:right w:val="none" w:sz="0" w:space="0" w:color="auto"/>
      </w:divBdr>
    </w:div>
    <w:div w:id="1897617770">
      <w:bodyDiv w:val="1"/>
      <w:marLeft w:val="0"/>
      <w:marRight w:val="0"/>
      <w:marTop w:val="0"/>
      <w:marBottom w:val="0"/>
      <w:divBdr>
        <w:top w:val="none" w:sz="0" w:space="0" w:color="auto"/>
        <w:left w:val="none" w:sz="0" w:space="0" w:color="auto"/>
        <w:bottom w:val="none" w:sz="0" w:space="0" w:color="auto"/>
        <w:right w:val="none" w:sz="0" w:space="0" w:color="auto"/>
      </w:divBdr>
    </w:div>
    <w:div w:id="1910457648">
      <w:bodyDiv w:val="1"/>
      <w:marLeft w:val="0"/>
      <w:marRight w:val="0"/>
      <w:marTop w:val="0"/>
      <w:marBottom w:val="0"/>
      <w:divBdr>
        <w:top w:val="none" w:sz="0" w:space="0" w:color="auto"/>
        <w:left w:val="none" w:sz="0" w:space="0" w:color="auto"/>
        <w:bottom w:val="none" w:sz="0" w:space="0" w:color="auto"/>
        <w:right w:val="none" w:sz="0" w:space="0" w:color="auto"/>
      </w:divBdr>
    </w:div>
    <w:div w:id="1921984106">
      <w:bodyDiv w:val="1"/>
      <w:marLeft w:val="0"/>
      <w:marRight w:val="0"/>
      <w:marTop w:val="0"/>
      <w:marBottom w:val="0"/>
      <w:divBdr>
        <w:top w:val="none" w:sz="0" w:space="0" w:color="auto"/>
        <w:left w:val="none" w:sz="0" w:space="0" w:color="auto"/>
        <w:bottom w:val="none" w:sz="0" w:space="0" w:color="auto"/>
        <w:right w:val="none" w:sz="0" w:space="0" w:color="auto"/>
      </w:divBdr>
    </w:div>
    <w:div w:id="1940677720">
      <w:bodyDiv w:val="1"/>
      <w:marLeft w:val="0"/>
      <w:marRight w:val="0"/>
      <w:marTop w:val="0"/>
      <w:marBottom w:val="0"/>
      <w:divBdr>
        <w:top w:val="none" w:sz="0" w:space="0" w:color="auto"/>
        <w:left w:val="none" w:sz="0" w:space="0" w:color="auto"/>
        <w:bottom w:val="none" w:sz="0" w:space="0" w:color="auto"/>
        <w:right w:val="none" w:sz="0" w:space="0" w:color="auto"/>
      </w:divBdr>
    </w:div>
    <w:div w:id="1952932142">
      <w:bodyDiv w:val="1"/>
      <w:marLeft w:val="0"/>
      <w:marRight w:val="0"/>
      <w:marTop w:val="0"/>
      <w:marBottom w:val="0"/>
      <w:divBdr>
        <w:top w:val="none" w:sz="0" w:space="0" w:color="auto"/>
        <w:left w:val="none" w:sz="0" w:space="0" w:color="auto"/>
        <w:bottom w:val="none" w:sz="0" w:space="0" w:color="auto"/>
        <w:right w:val="none" w:sz="0" w:space="0" w:color="auto"/>
      </w:divBdr>
    </w:div>
    <w:div w:id="2127114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uirements.inte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943EBA98-F3E8-43E3-8F52-6715702F0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6621</Words>
  <Characters>37740</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44273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Buhacoff, Jonathan A</dc:creator>
  <cp:keywords>CTPClassification=CTP_IC:VisualMarkings=</cp:keywords>
  <cp:lastModifiedBy>Siddharth Oak</cp:lastModifiedBy>
  <cp:revision>6</cp:revision>
  <cp:lastPrinted>2016-01-26T17:30:00Z</cp:lastPrinted>
  <dcterms:created xsi:type="dcterms:W3CDTF">2016-06-03T06:03:00Z</dcterms:created>
  <dcterms:modified xsi:type="dcterms:W3CDTF">2016-06-08T11:39:00Z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b15e3e68-a712-4c9f-b42a-92e740718477</vt:lpwstr>
  </property>
  <property fmtid="{D5CDD505-2E9C-101B-9397-08002B2CF9AE}" pid="3" name="CTP_BU">
    <vt:lpwstr>DATACENTER ENGINEERING GROUP</vt:lpwstr>
  </property>
  <property fmtid="{D5CDD505-2E9C-101B-9397-08002B2CF9AE}" pid="4" name="CTP_TimeStamp">
    <vt:lpwstr>2016-06-03 06:02:51Z</vt:lpwstr>
  </property>
  <property fmtid="{D5CDD505-2E9C-101B-9397-08002B2CF9AE}" pid="5" name="CTPClassification">
    <vt:lpwstr>CTP_IC</vt:lpwstr>
  </property>
</Properties>
</file>