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8CB0" w14:textId="7FDBE6CC" w:rsidR="00D54305" w:rsidRPr="00C43F94" w:rsidRDefault="00C43F94" w:rsidP="00C43F94">
      <w:pPr>
        <w:jc w:val="center"/>
        <w:rPr>
          <w:sz w:val="48"/>
          <w:szCs w:val="48"/>
        </w:rPr>
      </w:pPr>
      <w:r w:rsidRPr="00C43F94">
        <w:rPr>
          <w:sz w:val="48"/>
          <w:szCs w:val="48"/>
        </w:rPr>
        <w:t>Module 0</w:t>
      </w:r>
      <w:r w:rsidR="00665613">
        <w:rPr>
          <w:sz w:val="48"/>
          <w:szCs w:val="48"/>
        </w:rPr>
        <w:t>4</w:t>
      </w:r>
      <w:r w:rsidRPr="00C43F94">
        <w:rPr>
          <w:sz w:val="48"/>
          <w:szCs w:val="48"/>
        </w:rPr>
        <w:t xml:space="preserve"> – </w:t>
      </w:r>
      <w:r w:rsidR="00665613">
        <w:rPr>
          <w:sz w:val="48"/>
          <w:szCs w:val="48"/>
        </w:rPr>
        <w:t>Multiperiod</w:t>
      </w:r>
      <w:r w:rsidRPr="00C43F94">
        <w:rPr>
          <w:sz w:val="48"/>
          <w:szCs w:val="48"/>
        </w:rPr>
        <w:t xml:space="preserve"> Modeling</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06F43D3" w14:textId="78356098" w:rsidR="00DA1E83" w:rsidRPr="00665613" w:rsidRDefault="003E51E7" w:rsidP="00665613">
      <w:pPr>
        <w:pStyle w:val="ListParagraph"/>
        <w:numPr>
          <w:ilvl w:val="0"/>
          <w:numId w:val="2"/>
        </w:numPr>
        <w:rPr>
          <w:sz w:val="24"/>
          <w:szCs w:val="24"/>
        </w:rPr>
      </w:pPr>
      <w:r>
        <w:rPr>
          <w:b w:val="0"/>
          <w:bCs/>
          <w:i/>
          <w:iCs/>
          <w:sz w:val="24"/>
          <w:szCs w:val="24"/>
        </w:rPr>
        <w:t xml:space="preserve">Make a </w:t>
      </w:r>
      <w:r w:rsidR="00665613">
        <w:rPr>
          <w:b w:val="0"/>
          <w:bCs/>
          <w:i/>
          <w:iCs/>
          <w:sz w:val="24"/>
          <w:szCs w:val="24"/>
        </w:rPr>
        <w:t>nicely formatted table with the</w:t>
      </w:r>
      <w:r w:rsidR="00700DC4">
        <w:rPr>
          <w:b w:val="0"/>
          <w:bCs/>
          <w:i/>
          <w:iCs/>
          <w:sz w:val="24"/>
          <w:szCs w:val="24"/>
        </w:rPr>
        <w:t xml:space="preserve"> needed</w:t>
      </w:r>
      <w:r w:rsidR="00665613">
        <w:rPr>
          <w:b w:val="0"/>
          <w:bCs/>
          <w:i/>
          <w:iCs/>
          <w:sz w:val="24"/>
          <w:szCs w:val="24"/>
        </w:rPr>
        <w:t xml:space="preserve"> data on each investment</w:t>
      </w:r>
    </w:p>
    <w:p w14:paraId="53BB61D8" w14:textId="77777777" w:rsidR="00665613" w:rsidRDefault="00665613" w:rsidP="00665613">
      <w:pPr>
        <w:rPr>
          <w:sz w:val="24"/>
          <w:szCs w:val="24"/>
        </w:rPr>
      </w:pPr>
    </w:p>
    <w:p w14:paraId="5BCF8388" w14:textId="77777777" w:rsidR="005D3681" w:rsidRPr="00665613" w:rsidRDefault="005D3681" w:rsidP="00665613">
      <w:pPr>
        <w:rPr>
          <w:sz w:val="24"/>
          <w:szCs w:val="24"/>
        </w:rPr>
      </w:pPr>
    </w:p>
    <w:p w14:paraId="673C0A3F" w14:textId="7F2128D1" w:rsidR="00C43F94" w:rsidRDefault="00C43F94" w:rsidP="00C43F94">
      <w:pPr>
        <w:rPr>
          <w:sz w:val="24"/>
          <w:szCs w:val="24"/>
        </w:rPr>
      </w:pPr>
      <w:r>
        <w:rPr>
          <w:sz w:val="24"/>
          <w:szCs w:val="24"/>
        </w:rPr>
        <w:t>Model Formulation</w:t>
      </w:r>
    </w:p>
    <w:p w14:paraId="596A7906" w14:textId="423CF54A" w:rsidR="00C43F94" w:rsidRPr="005D3681"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p>
    <w:p w14:paraId="7352C9E2" w14:textId="77777777" w:rsidR="00FB42FC" w:rsidRDefault="00FB42FC" w:rsidP="00C43F94">
      <w:pPr>
        <w:rPr>
          <w:sz w:val="24"/>
          <w:szCs w:val="24"/>
        </w:rPr>
      </w:pPr>
    </w:p>
    <w:p w14:paraId="1FB3832B" w14:textId="39E3CD96" w:rsidR="001A31FA" w:rsidRDefault="00A900E1" w:rsidP="00C43F94">
      <w:pPr>
        <w:rPr>
          <w:sz w:val="24"/>
          <w:szCs w:val="24"/>
        </w:rPr>
      </w:pPr>
      <w:r>
        <w:rPr>
          <w:sz w:val="24"/>
          <w:szCs w:val="24"/>
        </w:rPr>
        <w:t>Objective Function:</w:t>
      </w:r>
    </w:p>
    <w:p w14:paraId="71302223" w14:textId="725EE5D9" w:rsidR="00AD56A2" w:rsidRPr="00AD56A2" w:rsidRDefault="001A31FA" w:rsidP="00C43F94">
      <w:pPr>
        <w:rPr>
          <w:b w:val="0"/>
          <w:bCs/>
          <w:sz w:val="24"/>
          <w:szCs w:val="24"/>
        </w:rPr>
      </w:pPr>
      <w:r>
        <w:rPr>
          <w:sz w:val="24"/>
          <w:szCs w:val="24"/>
        </w:rPr>
        <w:t xml:space="preserve">MINIMIZE:  </w:t>
      </w:r>
      <w:r>
        <w:rPr>
          <w:b w:val="0"/>
          <w:bCs/>
          <w:sz w:val="24"/>
          <w:szCs w:val="24"/>
        </w:rPr>
        <w:t>A</w:t>
      </w:r>
      <w:r>
        <w:rPr>
          <w:b w:val="0"/>
          <w:bCs/>
          <w:sz w:val="24"/>
          <w:szCs w:val="24"/>
          <w:vertAlign w:val="subscript"/>
        </w:rPr>
        <w:t>1</w:t>
      </w:r>
      <w:r>
        <w:rPr>
          <w:b w:val="0"/>
          <w:bCs/>
          <w:sz w:val="24"/>
          <w:szCs w:val="24"/>
        </w:rPr>
        <w:t>+B</w:t>
      </w:r>
      <w:r>
        <w:rPr>
          <w:b w:val="0"/>
          <w:bCs/>
          <w:sz w:val="24"/>
          <w:szCs w:val="24"/>
          <w:vertAlign w:val="subscript"/>
        </w:rPr>
        <w:t>1</w:t>
      </w:r>
      <w:r>
        <w:rPr>
          <w:b w:val="0"/>
          <w:bCs/>
          <w:sz w:val="24"/>
          <w:szCs w:val="24"/>
        </w:rPr>
        <w:t>+C</w:t>
      </w:r>
      <w:r>
        <w:rPr>
          <w:b w:val="0"/>
          <w:bCs/>
          <w:sz w:val="24"/>
          <w:szCs w:val="24"/>
          <w:vertAlign w:val="subscript"/>
        </w:rPr>
        <w:t>1</w:t>
      </w:r>
      <w:r>
        <w:rPr>
          <w:b w:val="0"/>
          <w:bCs/>
          <w:sz w:val="24"/>
          <w:szCs w:val="24"/>
        </w:rPr>
        <w:t>+D</w:t>
      </w:r>
      <w:r>
        <w:rPr>
          <w:b w:val="0"/>
          <w:bCs/>
          <w:sz w:val="24"/>
          <w:szCs w:val="24"/>
          <w:vertAlign w:val="subscript"/>
        </w:rPr>
        <w:t>1</w:t>
      </w:r>
      <w:r w:rsidR="00AD56A2">
        <w:rPr>
          <w:b w:val="0"/>
          <w:bCs/>
          <w:sz w:val="24"/>
          <w:szCs w:val="24"/>
        </w:rPr>
        <w:t>+E</w:t>
      </w:r>
      <w:r w:rsidR="00AD56A2">
        <w:rPr>
          <w:b w:val="0"/>
          <w:bCs/>
          <w:sz w:val="24"/>
          <w:szCs w:val="24"/>
          <w:vertAlign w:val="subscript"/>
        </w:rPr>
        <w:t>1</w:t>
      </w:r>
      <w:r w:rsidR="008A12E9">
        <w:rPr>
          <w:sz w:val="24"/>
          <w:szCs w:val="24"/>
        </w:rPr>
        <w:br/>
      </w:r>
      <w:r w:rsidR="00AD56A2">
        <w:rPr>
          <w:sz w:val="24"/>
          <w:szCs w:val="24"/>
        </w:rPr>
        <w:t xml:space="preserve">A- </w:t>
      </w:r>
      <w:r w:rsidR="00AD56A2">
        <w:rPr>
          <w:b w:val="0"/>
          <w:bCs/>
          <w:sz w:val="24"/>
          <w:szCs w:val="24"/>
        </w:rPr>
        <w:t xml:space="preserve">Bubblegum Benchmark </w:t>
      </w:r>
      <w:r w:rsidR="009245D3">
        <w:rPr>
          <w:b w:val="0"/>
          <w:bCs/>
          <w:sz w:val="24"/>
          <w:szCs w:val="24"/>
        </w:rPr>
        <w:t>Fund</w:t>
      </w:r>
    </w:p>
    <w:p w14:paraId="6FA003AD" w14:textId="46702E38" w:rsidR="00AD56A2" w:rsidRPr="009245D3" w:rsidRDefault="00AD56A2" w:rsidP="00C43F94">
      <w:pPr>
        <w:rPr>
          <w:b w:val="0"/>
          <w:bCs/>
          <w:sz w:val="24"/>
          <w:szCs w:val="24"/>
        </w:rPr>
      </w:pPr>
      <w:r>
        <w:rPr>
          <w:sz w:val="24"/>
          <w:szCs w:val="24"/>
        </w:rPr>
        <w:t>B-</w:t>
      </w:r>
      <w:r w:rsidR="009245D3" w:rsidRPr="009245D3">
        <w:rPr>
          <w:b w:val="0"/>
          <w:bCs/>
          <w:sz w:val="24"/>
          <w:szCs w:val="24"/>
        </w:rPr>
        <w:t>Gumball Growth Group</w:t>
      </w:r>
    </w:p>
    <w:p w14:paraId="1764BF96" w14:textId="024B691C" w:rsidR="00AD56A2" w:rsidRDefault="00AD56A2" w:rsidP="00C43F94">
      <w:pPr>
        <w:rPr>
          <w:sz w:val="24"/>
          <w:szCs w:val="24"/>
        </w:rPr>
      </w:pPr>
      <w:r>
        <w:rPr>
          <w:sz w:val="24"/>
          <w:szCs w:val="24"/>
        </w:rPr>
        <w:t>C-</w:t>
      </w:r>
      <w:r w:rsidR="009245D3" w:rsidRPr="009245D3">
        <w:rPr>
          <w:b w:val="0"/>
          <w:bCs/>
          <w:sz w:val="24"/>
          <w:szCs w:val="24"/>
        </w:rPr>
        <w:t>Gummy Bear Growth Fund</w:t>
      </w:r>
    </w:p>
    <w:p w14:paraId="1481D316" w14:textId="6B838851" w:rsidR="00AD56A2" w:rsidRPr="009245D3" w:rsidRDefault="00AD56A2" w:rsidP="00C43F94">
      <w:pPr>
        <w:rPr>
          <w:b w:val="0"/>
          <w:bCs/>
          <w:sz w:val="24"/>
          <w:szCs w:val="24"/>
        </w:rPr>
      </w:pPr>
      <w:r>
        <w:rPr>
          <w:sz w:val="24"/>
          <w:szCs w:val="24"/>
        </w:rPr>
        <w:t>D</w:t>
      </w:r>
      <w:r w:rsidRPr="009245D3">
        <w:rPr>
          <w:b w:val="0"/>
          <w:bCs/>
          <w:sz w:val="24"/>
          <w:szCs w:val="24"/>
        </w:rPr>
        <w:t>-</w:t>
      </w:r>
      <w:r w:rsidR="009245D3" w:rsidRPr="009245D3">
        <w:rPr>
          <w:b w:val="0"/>
          <w:bCs/>
          <w:sz w:val="24"/>
          <w:szCs w:val="24"/>
        </w:rPr>
        <w:t>Jellybean Junction Capital</w:t>
      </w:r>
    </w:p>
    <w:p w14:paraId="51077A57" w14:textId="790B263C" w:rsidR="00AD56A2" w:rsidRDefault="00AD56A2" w:rsidP="00C43F94">
      <w:pPr>
        <w:rPr>
          <w:sz w:val="24"/>
          <w:szCs w:val="24"/>
        </w:rPr>
      </w:pPr>
      <w:r>
        <w:rPr>
          <w:sz w:val="24"/>
          <w:szCs w:val="24"/>
        </w:rPr>
        <w:t>E-</w:t>
      </w:r>
      <w:r w:rsidR="009245D3" w:rsidRPr="009245D3">
        <w:rPr>
          <w:b w:val="0"/>
          <w:bCs/>
          <w:sz w:val="24"/>
          <w:szCs w:val="24"/>
        </w:rPr>
        <w:t>Sour Patch Portfolio Group</w:t>
      </w:r>
    </w:p>
    <w:p w14:paraId="121CD2CB" w14:textId="77777777" w:rsidR="00AD56A2" w:rsidRDefault="00AD56A2" w:rsidP="00C43F94">
      <w:pPr>
        <w:rPr>
          <w:sz w:val="24"/>
          <w:szCs w:val="24"/>
        </w:rPr>
      </w:pPr>
    </w:p>
    <w:p w14:paraId="743AEBA8" w14:textId="77777777" w:rsidR="00A900E1" w:rsidRDefault="008A12E9" w:rsidP="00C43F94">
      <w:pPr>
        <w:rPr>
          <w:sz w:val="24"/>
          <w:szCs w:val="24"/>
        </w:rPr>
      </w:pPr>
      <w:r>
        <w:rPr>
          <w:sz w:val="24"/>
          <w:szCs w:val="24"/>
        </w:rPr>
        <w:t>Decision Variables:</w:t>
      </w:r>
    </w:p>
    <w:p w14:paraId="3122B3DA" w14:textId="77777777" w:rsidR="00A900E1" w:rsidRDefault="00A900E1" w:rsidP="00C43F94">
      <w:pPr>
        <w:rPr>
          <w:sz w:val="24"/>
          <w:szCs w:val="24"/>
        </w:rPr>
      </w:pPr>
      <w:r>
        <w:rPr>
          <w:sz w:val="24"/>
          <w:szCs w:val="24"/>
        </w:rPr>
        <w:t xml:space="preserve">AMOUNT Column </w:t>
      </w:r>
    </w:p>
    <w:p w14:paraId="5A16018F" w14:textId="2DAF662E" w:rsidR="00C64C66" w:rsidRDefault="00A900E1" w:rsidP="00C43F94">
      <w:pPr>
        <w:rPr>
          <w:b w:val="0"/>
          <w:bCs/>
          <w:sz w:val="24"/>
          <w:szCs w:val="24"/>
        </w:rPr>
      </w:pPr>
      <w:r>
        <w:rPr>
          <w:b w:val="0"/>
          <w:bCs/>
          <w:sz w:val="24"/>
          <w:szCs w:val="24"/>
        </w:rPr>
        <w:t>(</w:t>
      </w:r>
      <w:r w:rsidR="00C64C66">
        <w:rPr>
          <w:b w:val="0"/>
          <w:bCs/>
          <w:sz w:val="24"/>
          <w:szCs w:val="24"/>
        </w:rPr>
        <w:t xml:space="preserve">Values assigned to:  </w:t>
      </w:r>
      <w:r w:rsidR="00F93820">
        <w:rPr>
          <w:b w:val="0"/>
          <w:bCs/>
          <w:sz w:val="24"/>
          <w:szCs w:val="24"/>
        </w:rPr>
        <w:t xml:space="preserve">  </w:t>
      </w:r>
      <w:r w:rsidR="00C64C66">
        <w:rPr>
          <w:b w:val="0"/>
          <w:bCs/>
          <w:sz w:val="24"/>
          <w:szCs w:val="24"/>
        </w:rPr>
        <w:t>J2:J18</w:t>
      </w:r>
      <w:r w:rsidR="00F93820">
        <w:rPr>
          <w:b w:val="0"/>
          <w:bCs/>
          <w:sz w:val="24"/>
          <w:szCs w:val="24"/>
        </w:rPr>
        <w:t xml:space="preserve">  </w:t>
      </w:r>
      <w:r w:rsidR="00C64C66">
        <w:rPr>
          <w:b w:val="0"/>
          <w:bCs/>
          <w:sz w:val="24"/>
          <w:szCs w:val="24"/>
        </w:rPr>
        <w:t xml:space="preserve">   by Solver)</w:t>
      </w:r>
    </w:p>
    <w:p w14:paraId="47437E83" w14:textId="77777777" w:rsidR="00C64C66" w:rsidRDefault="00C64C66" w:rsidP="00C43F94">
      <w:pPr>
        <w:rPr>
          <w:b w:val="0"/>
          <w:bCs/>
          <w:sz w:val="24"/>
          <w:szCs w:val="24"/>
        </w:rPr>
      </w:pPr>
    </w:p>
    <w:p w14:paraId="4E9BCCD0" w14:textId="2020F7E3" w:rsidR="006F4BFD" w:rsidRDefault="00EF33EA" w:rsidP="00C43F94">
      <w:pPr>
        <w:rPr>
          <w:b w:val="0"/>
          <w:bCs/>
          <w:sz w:val="24"/>
          <w:szCs w:val="24"/>
        </w:rPr>
      </w:pPr>
      <w:r w:rsidRPr="00EF33EA">
        <w:rPr>
          <w:sz w:val="24"/>
          <w:szCs w:val="24"/>
        </w:rPr>
        <w:t>Constraints:</w:t>
      </w:r>
      <w:r w:rsidR="008A12E9" w:rsidRPr="00EF33EA">
        <w:rPr>
          <w:sz w:val="24"/>
          <w:szCs w:val="24"/>
        </w:rPr>
        <w:br/>
      </w:r>
      <w:r w:rsidR="00C9031E">
        <w:rPr>
          <w:b w:val="0"/>
          <w:bCs/>
          <w:sz w:val="24"/>
          <w:szCs w:val="24"/>
        </w:rPr>
        <w:t>Non-negativity</w:t>
      </w:r>
      <w:r>
        <w:rPr>
          <w:b w:val="0"/>
          <w:bCs/>
          <w:sz w:val="24"/>
          <w:szCs w:val="24"/>
        </w:rPr>
        <w:t xml:space="preserve"> constraint=   </w:t>
      </w:r>
      <w:r w:rsidR="00C9031E">
        <w:rPr>
          <w:b w:val="0"/>
          <w:bCs/>
          <w:sz w:val="24"/>
          <w:szCs w:val="24"/>
        </w:rPr>
        <w:t>(Amount column) J2:J18&gt;=0</w:t>
      </w:r>
    </w:p>
    <w:p w14:paraId="47AF49C3" w14:textId="2E7F83B8" w:rsidR="00C9031E" w:rsidRDefault="00C97CC4" w:rsidP="00C43F94">
      <w:pPr>
        <w:rPr>
          <w:b w:val="0"/>
          <w:bCs/>
          <w:sz w:val="24"/>
          <w:szCs w:val="24"/>
        </w:rPr>
      </w:pPr>
      <w:r>
        <w:rPr>
          <w:b w:val="0"/>
          <w:bCs/>
          <w:sz w:val="24"/>
          <w:szCs w:val="24"/>
        </w:rPr>
        <w:t>Surplus funds must meet Required Payments, by period (pay off the required payments).</w:t>
      </w:r>
    </w:p>
    <w:p w14:paraId="03336BEA" w14:textId="028B5F79" w:rsidR="00C97CC4" w:rsidRPr="00EF33EA" w:rsidRDefault="00C97CC4" w:rsidP="00C43F94">
      <w:pPr>
        <w:rPr>
          <w:b w:val="0"/>
          <w:bCs/>
          <w:sz w:val="24"/>
          <w:szCs w:val="24"/>
        </w:rPr>
      </w:pPr>
      <w:r>
        <w:rPr>
          <w:b w:val="0"/>
          <w:bCs/>
          <w:sz w:val="24"/>
          <w:szCs w:val="24"/>
        </w:rPr>
        <w:t xml:space="preserve">M19:U19  </w:t>
      </w:r>
      <w:r w:rsidRPr="00C97CC4">
        <w:rPr>
          <w:sz w:val="24"/>
          <w:szCs w:val="24"/>
        </w:rPr>
        <w:t>=</w:t>
      </w:r>
      <w:r>
        <w:rPr>
          <w:b w:val="0"/>
          <w:bCs/>
          <w:sz w:val="24"/>
          <w:szCs w:val="24"/>
        </w:rPr>
        <w:t xml:space="preserve">  M20:U20 </w:t>
      </w:r>
    </w:p>
    <w:p w14:paraId="1769DD72" w14:textId="77777777" w:rsidR="008A12E9" w:rsidRDefault="008A12E9" w:rsidP="00C43F94">
      <w:pPr>
        <w:rPr>
          <w:sz w:val="24"/>
          <w:szCs w:val="24"/>
        </w:rPr>
      </w:pPr>
    </w:p>
    <w:p w14:paraId="78E02371" w14:textId="77777777" w:rsidR="00FB42FC" w:rsidRDefault="00FB42FC" w:rsidP="00C43F94">
      <w:pPr>
        <w:rPr>
          <w:sz w:val="24"/>
          <w:szCs w:val="24"/>
        </w:rPr>
      </w:pPr>
    </w:p>
    <w:p w14:paraId="14C2113A" w14:textId="77777777" w:rsidR="00B8451C" w:rsidRDefault="00B8451C" w:rsidP="00C43F94">
      <w:pPr>
        <w:rPr>
          <w:sz w:val="24"/>
          <w:szCs w:val="24"/>
        </w:rPr>
      </w:pPr>
    </w:p>
    <w:p w14:paraId="64742DF2" w14:textId="77777777" w:rsidR="00B8451C" w:rsidRDefault="00B8451C" w:rsidP="00C43F94">
      <w:pPr>
        <w:rPr>
          <w:sz w:val="24"/>
          <w:szCs w:val="24"/>
        </w:rPr>
      </w:pPr>
    </w:p>
    <w:p w14:paraId="608D60F5" w14:textId="741BAACB" w:rsidR="00C43F94" w:rsidRDefault="00C43F94" w:rsidP="00C43F94">
      <w:pPr>
        <w:rPr>
          <w:sz w:val="24"/>
          <w:szCs w:val="24"/>
        </w:rPr>
      </w:pPr>
      <w:r>
        <w:rPr>
          <w:sz w:val="24"/>
          <w:szCs w:val="24"/>
        </w:rPr>
        <w:t xml:space="preserve">Model Optimized for </w:t>
      </w:r>
      <w:r w:rsidR="00665613">
        <w:rPr>
          <w:sz w:val="24"/>
          <w:szCs w:val="24"/>
        </w:rPr>
        <w:t>Least Cost out of Pocket</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0EE75846" w:rsidR="00DA1E83" w:rsidRPr="00F93820" w:rsidRDefault="006F4BFD" w:rsidP="00DA1E83">
      <w:pPr>
        <w:pStyle w:val="ListParagraph"/>
        <w:numPr>
          <w:ilvl w:val="0"/>
          <w:numId w:val="2"/>
        </w:numPr>
        <w:rPr>
          <w:b w:val="0"/>
          <w:bCs/>
          <w:i/>
          <w:iCs/>
          <w:color w:val="7030A0"/>
          <w:sz w:val="24"/>
          <w:szCs w:val="24"/>
        </w:rPr>
      </w:pPr>
      <w:r w:rsidRPr="00F93820">
        <w:rPr>
          <w:b w:val="0"/>
          <w:bCs/>
          <w:i/>
          <w:iCs/>
          <w:color w:val="7030A0"/>
          <w:sz w:val="24"/>
          <w:szCs w:val="24"/>
        </w:rPr>
        <w:t>A screenshot of your optimized final model</w:t>
      </w:r>
      <w:r w:rsidR="00DA1E83" w:rsidRPr="00F93820">
        <w:rPr>
          <w:b w:val="0"/>
          <w:bCs/>
          <w:i/>
          <w:iCs/>
          <w:color w:val="7030A0"/>
          <w:sz w:val="24"/>
          <w:szCs w:val="24"/>
        </w:rPr>
        <w:t xml:space="preserve"> (formatted nicely, of course)</w:t>
      </w:r>
    </w:p>
    <w:p w14:paraId="0EBC26A2" w14:textId="52430640" w:rsidR="00C43F94" w:rsidRPr="00F93820" w:rsidRDefault="00DA1E83" w:rsidP="00C43F94">
      <w:pPr>
        <w:pStyle w:val="ListParagraph"/>
        <w:numPr>
          <w:ilvl w:val="0"/>
          <w:numId w:val="2"/>
        </w:numPr>
        <w:rPr>
          <w:b w:val="0"/>
          <w:bCs/>
          <w:i/>
          <w:iCs/>
          <w:color w:val="00B050"/>
          <w:sz w:val="24"/>
          <w:szCs w:val="24"/>
        </w:rPr>
      </w:pPr>
      <w:r w:rsidRPr="00F93820">
        <w:rPr>
          <w:b w:val="0"/>
          <w:bCs/>
          <w:i/>
          <w:iCs/>
          <w:color w:val="00B050"/>
          <w:sz w:val="24"/>
          <w:szCs w:val="24"/>
        </w:rPr>
        <w:t>A text explanation of what your model is recommending</w:t>
      </w:r>
    </w:p>
    <w:p w14:paraId="74C9178E" w14:textId="2E021337" w:rsidR="00665613" w:rsidRDefault="00665613" w:rsidP="00665613">
      <w:pPr>
        <w:pStyle w:val="ListParagraph"/>
        <w:numPr>
          <w:ilvl w:val="0"/>
          <w:numId w:val="2"/>
        </w:numPr>
        <w:rPr>
          <w:b w:val="0"/>
          <w:bCs/>
          <w:i/>
          <w:iCs/>
          <w:sz w:val="24"/>
          <w:szCs w:val="24"/>
        </w:rPr>
      </w:pPr>
      <w:r>
        <w:rPr>
          <w:b w:val="0"/>
          <w:bCs/>
          <w:i/>
          <w:iCs/>
          <w:sz w:val="24"/>
          <w:szCs w:val="24"/>
        </w:rPr>
        <w:t>Add some sort of visualization. Some ideas:</w:t>
      </w:r>
    </w:p>
    <w:p w14:paraId="67C51183" w14:textId="56C30D00" w:rsidR="00665613" w:rsidRPr="00F93820" w:rsidRDefault="00665613" w:rsidP="00665613">
      <w:pPr>
        <w:pStyle w:val="ListParagraph"/>
        <w:numPr>
          <w:ilvl w:val="1"/>
          <w:numId w:val="2"/>
        </w:numPr>
        <w:rPr>
          <w:b w:val="0"/>
          <w:bCs/>
          <w:i/>
          <w:iCs/>
          <w:color w:val="FF0000"/>
          <w:sz w:val="24"/>
          <w:szCs w:val="24"/>
        </w:rPr>
      </w:pPr>
      <w:r w:rsidRPr="00F93820">
        <w:rPr>
          <w:b w:val="0"/>
          <w:bCs/>
          <w:i/>
          <w:iCs/>
          <w:color w:val="FF0000"/>
          <w:sz w:val="24"/>
          <w:szCs w:val="24"/>
        </w:rPr>
        <w:t>A pie chart or stacked bar chart to compare money out of pocket vs end amount</w:t>
      </w:r>
    </w:p>
    <w:p w14:paraId="2B58C1EF" w14:textId="1802110B" w:rsidR="00665613" w:rsidRDefault="00665613" w:rsidP="00665613">
      <w:pPr>
        <w:pStyle w:val="ListParagraph"/>
        <w:numPr>
          <w:ilvl w:val="1"/>
          <w:numId w:val="2"/>
        </w:numPr>
        <w:rPr>
          <w:b w:val="0"/>
          <w:bCs/>
          <w:i/>
          <w:iCs/>
          <w:sz w:val="24"/>
          <w:szCs w:val="24"/>
        </w:rPr>
      </w:pPr>
      <w:r>
        <w:rPr>
          <w:b w:val="0"/>
          <w:bCs/>
          <w:i/>
          <w:iCs/>
          <w:sz w:val="24"/>
          <w:szCs w:val="24"/>
        </w:rPr>
        <w:t>A line chart to show either current amount or cumulative amount invested in each investment</w:t>
      </w:r>
    </w:p>
    <w:p w14:paraId="48A5C70A" w14:textId="77777777" w:rsidR="00B8451C" w:rsidRPr="00B8451C" w:rsidRDefault="00665613" w:rsidP="00E06C9C">
      <w:pPr>
        <w:pStyle w:val="ListParagraph"/>
        <w:numPr>
          <w:ilvl w:val="1"/>
          <w:numId w:val="2"/>
        </w:numPr>
        <w:rPr>
          <w:sz w:val="24"/>
          <w:szCs w:val="24"/>
        </w:rPr>
      </w:pPr>
      <w:r w:rsidRPr="00B8451C">
        <w:rPr>
          <w:b w:val="0"/>
          <w:bCs/>
          <w:i/>
          <w:iCs/>
          <w:sz w:val="24"/>
          <w:szCs w:val="24"/>
        </w:rPr>
        <w:t>Any other solution you may have</w:t>
      </w:r>
    </w:p>
    <w:p w14:paraId="54AC1DA4" w14:textId="050DC44F" w:rsidR="00F93820" w:rsidRPr="00B8451C" w:rsidRDefault="00FB42FC" w:rsidP="005B26B0">
      <w:pPr>
        <w:rPr>
          <w:sz w:val="24"/>
          <w:szCs w:val="24"/>
        </w:rPr>
      </w:pPr>
      <w:r w:rsidRPr="00FB42FC">
        <w:lastRenderedPageBreak/>
        <w:drawing>
          <wp:anchor distT="0" distB="0" distL="114300" distR="114300" simplePos="0" relativeHeight="251653120" behindDoc="1" locked="0" layoutInCell="1" allowOverlap="1" wp14:anchorId="6A5FE715" wp14:editId="5956ED80">
            <wp:simplePos x="0" y="0"/>
            <wp:positionH relativeFrom="margin">
              <wp:align>center</wp:align>
            </wp:positionH>
            <wp:positionV relativeFrom="paragraph">
              <wp:posOffset>234763</wp:posOffset>
            </wp:positionV>
            <wp:extent cx="6797040" cy="2584450"/>
            <wp:effectExtent l="0" t="0" r="3810" b="6350"/>
            <wp:wrapTight wrapText="bothSides">
              <wp:wrapPolygon edited="0">
                <wp:start x="0" y="0"/>
                <wp:lineTo x="0" y="21494"/>
                <wp:lineTo x="21552" y="21494"/>
                <wp:lineTo x="21552" y="0"/>
                <wp:lineTo x="0" y="0"/>
              </wp:wrapPolygon>
            </wp:wrapTight>
            <wp:docPr id="1603569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69742"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97040" cy="2584450"/>
                    </a:xfrm>
                    <a:prstGeom prst="rect">
                      <a:avLst/>
                    </a:prstGeom>
                  </pic:spPr>
                </pic:pic>
              </a:graphicData>
            </a:graphic>
            <wp14:sizeRelH relativeFrom="margin">
              <wp14:pctWidth>0</wp14:pctWidth>
            </wp14:sizeRelH>
            <wp14:sizeRelV relativeFrom="margin">
              <wp14:pctHeight>0</wp14:pctHeight>
            </wp14:sizeRelV>
          </wp:anchor>
        </w:drawing>
      </w:r>
      <w:r w:rsidRPr="00B8451C">
        <w:rPr>
          <w:b w:val="0"/>
          <w:bCs/>
          <w:i/>
          <w:iCs/>
          <w:color w:val="7030A0"/>
          <w:sz w:val="24"/>
          <w:szCs w:val="24"/>
        </w:rPr>
        <w:t>Optimized Model</w:t>
      </w:r>
    </w:p>
    <w:p w14:paraId="33C4711F" w14:textId="1C811A82" w:rsidR="00FB42FC" w:rsidRDefault="00FB1C59" w:rsidP="00B8451C">
      <w:pPr>
        <w:ind w:firstLine="720"/>
        <w:rPr>
          <w:sz w:val="24"/>
          <w:szCs w:val="24"/>
        </w:rPr>
      </w:pPr>
      <w:r w:rsidRPr="00DE2766">
        <w:rPr>
          <w:b w:val="0"/>
          <w:bCs/>
          <w:color w:val="00B050"/>
          <w:sz w:val="24"/>
          <w:szCs w:val="24"/>
        </w:rPr>
        <w:t>This optimization model</w:t>
      </w:r>
      <w:r>
        <w:rPr>
          <w:b w:val="0"/>
          <w:bCs/>
          <w:sz w:val="24"/>
          <w:szCs w:val="24"/>
        </w:rPr>
        <w:t xml:space="preserve"> aims</w:t>
      </w:r>
      <w:r w:rsidR="00B0407A">
        <w:rPr>
          <w:b w:val="0"/>
          <w:bCs/>
          <w:sz w:val="24"/>
          <w:szCs w:val="24"/>
        </w:rPr>
        <w:t xml:space="preserve"> to</w:t>
      </w:r>
      <w:r w:rsidR="00487F6D">
        <w:rPr>
          <w:b w:val="0"/>
          <w:bCs/>
          <w:sz w:val="24"/>
          <w:szCs w:val="24"/>
        </w:rPr>
        <w:t xml:space="preserve"> mini</w:t>
      </w:r>
      <w:r w:rsidR="00B0407A">
        <w:rPr>
          <w:b w:val="0"/>
          <w:bCs/>
          <w:sz w:val="24"/>
          <w:szCs w:val="24"/>
        </w:rPr>
        <w:t xml:space="preserve">mize money spent out of pocket, by the end of the period. </w:t>
      </w:r>
      <w:r>
        <w:rPr>
          <w:b w:val="0"/>
          <w:bCs/>
          <w:sz w:val="24"/>
          <w:szCs w:val="24"/>
        </w:rPr>
        <w:t xml:space="preserve">We set up the variables so the decision variable (what Solver finds values for) is the Amount column, and at the bottom of that column is the Objective Function that is our </w:t>
      </w:r>
      <w:r w:rsidR="00847333">
        <w:rPr>
          <w:b w:val="0"/>
          <w:bCs/>
          <w:sz w:val="24"/>
          <w:szCs w:val="24"/>
        </w:rPr>
        <w:t xml:space="preserve">final figure for what should be invested in month 1. </w:t>
      </w:r>
      <w:r w:rsidR="00294602">
        <w:rPr>
          <w:b w:val="0"/>
          <w:bCs/>
          <w:sz w:val="24"/>
          <w:szCs w:val="24"/>
        </w:rPr>
        <w:t xml:space="preserve">An additional measure that had to be accounted for was that the surplus funds of </w:t>
      </w:r>
      <w:r w:rsidR="004E4145">
        <w:rPr>
          <w:b w:val="0"/>
          <w:bCs/>
          <w:sz w:val="24"/>
          <w:szCs w:val="24"/>
        </w:rPr>
        <w:t>each period ending had to be greater than or equal to the required payments we have for each designated month. With all pieces of the model satisfied</w:t>
      </w:r>
      <w:r w:rsidR="00EB71B8">
        <w:rPr>
          <w:b w:val="0"/>
          <w:bCs/>
          <w:sz w:val="24"/>
          <w:szCs w:val="24"/>
        </w:rPr>
        <w:t>,</w:t>
      </w:r>
      <w:r w:rsidR="004E4145">
        <w:rPr>
          <w:b w:val="0"/>
          <w:bCs/>
          <w:sz w:val="24"/>
          <w:szCs w:val="24"/>
        </w:rPr>
        <w:t xml:space="preserve"> we were given a value of $880.61 invested in month one</w:t>
      </w:r>
      <w:r w:rsidR="00EB71B8">
        <w:rPr>
          <w:b w:val="0"/>
          <w:bCs/>
          <w:sz w:val="24"/>
          <w:szCs w:val="24"/>
        </w:rPr>
        <w:t>. Giving investors a data-driven answer to the question of where to put their money, and when</w:t>
      </w:r>
      <w:r w:rsidR="005B26B0">
        <w:rPr>
          <w:b w:val="0"/>
          <w:bCs/>
          <w:sz w:val="24"/>
          <w:szCs w:val="24"/>
        </w:rPr>
        <w:t xml:space="preserve">. </w:t>
      </w:r>
    </w:p>
    <w:p w14:paraId="06112401" w14:textId="5A9EF901" w:rsidR="005B26B0" w:rsidRDefault="005B26B0" w:rsidP="00C43F94">
      <w:pPr>
        <w:rPr>
          <w:sz w:val="24"/>
          <w:szCs w:val="24"/>
        </w:rPr>
      </w:pPr>
    </w:p>
    <w:p w14:paraId="1FC36F83" w14:textId="77777777" w:rsidR="005B26B0" w:rsidRDefault="005B26B0" w:rsidP="00C43F94">
      <w:pPr>
        <w:rPr>
          <w:sz w:val="24"/>
          <w:szCs w:val="24"/>
        </w:rPr>
      </w:pPr>
    </w:p>
    <w:p w14:paraId="63DB4239" w14:textId="57E48317" w:rsidR="004E2D59" w:rsidRDefault="004E2D59" w:rsidP="00C43F94">
      <w:pPr>
        <w:rPr>
          <w:sz w:val="24"/>
          <w:szCs w:val="24"/>
        </w:rPr>
      </w:pPr>
    </w:p>
    <w:p w14:paraId="706AA980" w14:textId="77777777" w:rsidR="00DE2766" w:rsidRDefault="00DE2766" w:rsidP="00C43F94">
      <w:pPr>
        <w:rPr>
          <w:b w:val="0"/>
          <w:bCs/>
          <w:sz w:val="24"/>
          <w:szCs w:val="24"/>
        </w:rPr>
      </w:pPr>
    </w:p>
    <w:p w14:paraId="04113316" w14:textId="468AAE0F" w:rsidR="004E2D59" w:rsidRPr="00E90B68" w:rsidRDefault="005B26B0" w:rsidP="00C43F94">
      <w:pPr>
        <w:rPr>
          <w:b w:val="0"/>
          <w:bCs/>
          <w:sz w:val="24"/>
          <w:szCs w:val="24"/>
        </w:rPr>
      </w:pPr>
      <w:r w:rsidRPr="00DE2766">
        <w:rPr>
          <w:b w:val="0"/>
          <w:bCs/>
          <w:color w:val="FF0000"/>
          <w:sz w:val="24"/>
          <w:szCs w:val="24"/>
        </w:rPr>
        <w:drawing>
          <wp:anchor distT="0" distB="0" distL="114300" distR="114300" simplePos="0" relativeHeight="251665408" behindDoc="1" locked="0" layoutInCell="1" allowOverlap="1" wp14:anchorId="7D7B6086" wp14:editId="08CBB7CA">
            <wp:simplePos x="0" y="0"/>
            <wp:positionH relativeFrom="page">
              <wp:posOffset>4289425</wp:posOffset>
            </wp:positionH>
            <wp:positionV relativeFrom="paragraph">
              <wp:posOffset>50165</wp:posOffset>
            </wp:positionV>
            <wp:extent cx="3408045" cy="2632710"/>
            <wp:effectExtent l="0" t="0" r="1905" b="0"/>
            <wp:wrapTight wrapText="bothSides">
              <wp:wrapPolygon edited="0">
                <wp:start x="0" y="0"/>
                <wp:lineTo x="0" y="21412"/>
                <wp:lineTo x="21491" y="21412"/>
                <wp:lineTo x="21491" y="0"/>
                <wp:lineTo x="0" y="0"/>
              </wp:wrapPolygon>
            </wp:wrapTight>
            <wp:docPr id="1432261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6161"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08045" cy="2632710"/>
                    </a:xfrm>
                    <a:prstGeom prst="rect">
                      <a:avLst/>
                    </a:prstGeom>
                  </pic:spPr>
                </pic:pic>
              </a:graphicData>
            </a:graphic>
            <wp14:sizeRelH relativeFrom="margin">
              <wp14:pctWidth>0</wp14:pctWidth>
            </wp14:sizeRelH>
            <wp14:sizeRelV relativeFrom="margin">
              <wp14:pctHeight>0</wp14:pctHeight>
            </wp14:sizeRelV>
          </wp:anchor>
        </w:drawing>
      </w:r>
      <w:r w:rsidRPr="00DE2766">
        <w:rPr>
          <w:b w:val="0"/>
          <w:bCs/>
          <w:color w:val="FF0000"/>
          <w:sz w:val="24"/>
          <w:szCs w:val="24"/>
        </w:rPr>
        <w:t>For a visual representation</w:t>
      </w:r>
      <w:r w:rsidRPr="00E90B68">
        <w:rPr>
          <w:b w:val="0"/>
          <w:bCs/>
          <w:sz w:val="24"/>
          <w:szCs w:val="24"/>
        </w:rPr>
        <w:t xml:space="preserve"> of my model, I chose to go on the pie chart route. My reasoning behind this</w:t>
      </w:r>
      <w:r w:rsidR="00E90B68" w:rsidRPr="00E90B68">
        <w:rPr>
          <w:b w:val="0"/>
          <w:bCs/>
          <w:sz w:val="24"/>
          <w:szCs w:val="24"/>
        </w:rPr>
        <w:t xml:space="preserve"> is to create a visual aid for the untrained eye to decipher the reasoning behind the model. As we are focusing on minimizing out-of-pocket costs, we can compare the </w:t>
      </w:r>
      <w:r w:rsidR="00E90B68" w:rsidRPr="00E90B68">
        <w:rPr>
          <w:b w:val="0"/>
          <w:bCs/>
          <w:sz w:val="24"/>
          <w:szCs w:val="24"/>
        </w:rPr>
        <w:t xml:space="preserve">out-of-pocket </w:t>
      </w:r>
      <w:r w:rsidR="00E90B68" w:rsidRPr="00E90B68">
        <w:rPr>
          <w:b w:val="0"/>
          <w:bCs/>
          <w:sz w:val="24"/>
          <w:szCs w:val="24"/>
        </w:rPr>
        <w:t xml:space="preserve">spending vs. the ending amount. </w:t>
      </w:r>
      <w:r w:rsidR="00E90B68" w:rsidRPr="00E90B68">
        <w:rPr>
          <w:b w:val="0"/>
          <w:bCs/>
          <w:sz w:val="24"/>
          <w:szCs w:val="24"/>
        </w:rPr>
        <w:t>By comparing the money spent out of pocket with the end amount, you can calculate the ROI, which indicates the efficiency and profitability of the investments.</w:t>
      </w:r>
      <w:r w:rsidR="00E90B68" w:rsidRPr="00E90B68">
        <w:rPr>
          <w:b w:val="0"/>
          <w:bCs/>
          <w:sz w:val="24"/>
          <w:szCs w:val="24"/>
        </w:rPr>
        <w:t xml:space="preserve"> Here, this was not done, but my visual aid provides investors, or curious eyes, a general statement as to what our model can do to influence investment practices</w:t>
      </w:r>
      <w:r w:rsidR="009C7F20">
        <w:rPr>
          <w:b w:val="0"/>
          <w:bCs/>
          <w:sz w:val="24"/>
          <w:szCs w:val="24"/>
        </w:rPr>
        <w:t xml:space="preserve">. </w:t>
      </w:r>
      <w:r w:rsidR="00DE2766">
        <w:rPr>
          <w:b w:val="0"/>
          <w:bCs/>
          <w:sz w:val="24"/>
          <w:szCs w:val="24"/>
        </w:rPr>
        <w:t xml:space="preserve">Here our initial investment of $1,393.51 grew to $2,274.12 reflecting a 163.19 percent increase. </w:t>
      </w:r>
    </w:p>
    <w:p w14:paraId="3FE2476C" w14:textId="77777777" w:rsidR="004E2D59" w:rsidRDefault="004E2D59" w:rsidP="00C43F94">
      <w:pPr>
        <w:rPr>
          <w:sz w:val="24"/>
          <w:szCs w:val="24"/>
        </w:rPr>
      </w:pPr>
    </w:p>
    <w:p w14:paraId="0EE900F9" w14:textId="63A0D204" w:rsidR="004E2D59" w:rsidRDefault="004E2D59" w:rsidP="00C43F94">
      <w:pPr>
        <w:rPr>
          <w:sz w:val="24"/>
          <w:szCs w:val="24"/>
        </w:rPr>
      </w:pPr>
    </w:p>
    <w:p w14:paraId="5BF4FA79" w14:textId="77777777" w:rsidR="002D22DA" w:rsidRDefault="002D22DA" w:rsidP="00C43F94">
      <w:pPr>
        <w:rPr>
          <w:sz w:val="24"/>
          <w:szCs w:val="24"/>
        </w:rPr>
      </w:pPr>
    </w:p>
    <w:p w14:paraId="7393F05F" w14:textId="77777777" w:rsidR="00580B81" w:rsidRDefault="00580B81" w:rsidP="00C43F94">
      <w:pPr>
        <w:rPr>
          <w:sz w:val="24"/>
          <w:szCs w:val="24"/>
        </w:rPr>
      </w:pPr>
    </w:p>
    <w:p w14:paraId="12BF5FA4" w14:textId="2BB90224" w:rsidR="00C43F94" w:rsidRDefault="00C43F94" w:rsidP="00C43F94">
      <w:pPr>
        <w:rPr>
          <w:sz w:val="24"/>
          <w:szCs w:val="24"/>
        </w:rPr>
      </w:pPr>
      <w:r>
        <w:rPr>
          <w:sz w:val="24"/>
          <w:szCs w:val="24"/>
        </w:rPr>
        <w:t>Model with Stipulation</w:t>
      </w:r>
    </w:p>
    <w:p w14:paraId="6FB3D1AC" w14:textId="77777777"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77777777" w:rsidR="005D3681" w:rsidRDefault="005D3681" w:rsidP="003E51E7">
      <w:pPr>
        <w:rPr>
          <w:b w:val="0"/>
          <w:bCs/>
          <w:i/>
          <w:iCs/>
          <w:sz w:val="24"/>
          <w:szCs w:val="24"/>
        </w:rPr>
      </w:pPr>
    </w:p>
    <w:p w14:paraId="585EC671" w14:textId="69C4C02E" w:rsidR="005D3681" w:rsidRDefault="005D3681" w:rsidP="005D3681">
      <w:pPr>
        <w:rPr>
          <w:b w:val="0"/>
          <w:bCs/>
          <w:i/>
          <w:iCs/>
          <w:sz w:val="24"/>
          <w:szCs w:val="24"/>
        </w:rPr>
      </w:pPr>
      <w:r>
        <w:rPr>
          <w:b w:val="0"/>
          <w:bCs/>
          <w:i/>
          <w:iCs/>
          <w:sz w:val="24"/>
          <w:szCs w:val="24"/>
        </w:rPr>
        <w:t xml:space="preserve">Try one </w:t>
      </w:r>
      <w:r w:rsidRPr="001C6EDE">
        <w:rPr>
          <w:b w:val="0"/>
          <w:bCs/>
          <w:i/>
          <w:iCs/>
          <w:color w:val="auto"/>
          <w:sz w:val="24"/>
          <w:szCs w:val="24"/>
        </w:rPr>
        <w:t xml:space="preserve">of </w:t>
      </w:r>
      <w:r>
        <w:rPr>
          <w:b w:val="0"/>
          <w:bCs/>
          <w:i/>
          <w:iCs/>
          <w:sz w:val="24"/>
          <w:szCs w:val="24"/>
        </w:rPr>
        <w:t>these 2 scenarios:</w:t>
      </w:r>
    </w:p>
    <w:p w14:paraId="5E2B2F23" w14:textId="3132EF6F" w:rsidR="003E51E7" w:rsidRPr="001C6EDE" w:rsidRDefault="00665613" w:rsidP="005D3681">
      <w:pPr>
        <w:pStyle w:val="ListParagraph"/>
        <w:numPr>
          <w:ilvl w:val="0"/>
          <w:numId w:val="2"/>
        </w:numPr>
        <w:rPr>
          <w:b w:val="0"/>
          <w:bCs/>
          <w:i/>
          <w:iCs/>
          <w:color w:val="auto"/>
          <w:sz w:val="24"/>
          <w:szCs w:val="24"/>
        </w:rPr>
      </w:pPr>
      <w:r w:rsidRPr="001C6EDE">
        <w:rPr>
          <w:b w:val="0"/>
          <w:bCs/>
          <w:i/>
          <w:iCs/>
          <w:color w:val="auto"/>
          <w:sz w:val="24"/>
          <w:szCs w:val="24"/>
        </w:rPr>
        <w:t xml:space="preserve">If we remove the midterm payments and instead pay the entirety at the end of the </w:t>
      </w:r>
      <w:r w:rsidR="005D3681" w:rsidRPr="001C6EDE">
        <w:rPr>
          <w:b w:val="0"/>
          <w:bCs/>
          <w:i/>
          <w:iCs/>
          <w:color w:val="auto"/>
          <w:sz w:val="24"/>
          <w:szCs w:val="24"/>
        </w:rPr>
        <w:t>time period</w:t>
      </w:r>
      <w:r w:rsidRPr="001C6EDE">
        <w:rPr>
          <w:b w:val="0"/>
          <w:bCs/>
          <w:i/>
          <w:iCs/>
          <w:color w:val="auto"/>
          <w:sz w:val="24"/>
          <w:szCs w:val="24"/>
        </w:rPr>
        <w:t xml:space="preserve">, does your model change at all? </w:t>
      </w:r>
      <w:r w:rsidR="005D3681" w:rsidRPr="001C6EDE">
        <w:rPr>
          <w:b w:val="0"/>
          <w:bCs/>
          <w:i/>
          <w:iCs/>
          <w:color w:val="auto"/>
          <w:sz w:val="24"/>
          <w:szCs w:val="24"/>
        </w:rPr>
        <w:t>If so, why may there be a change?</w:t>
      </w:r>
    </w:p>
    <w:p w14:paraId="72843184" w14:textId="2105EEC7" w:rsidR="00F8579B" w:rsidRPr="00F8579B" w:rsidRDefault="005D3681" w:rsidP="002D22DA">
      <w:pPr>
        <w:pStyle w:val="ListParagraph"/>
        <w:numPr>
          <w:ilvl w:val="0"/>
          <w:numId w:val="2"/>
        </w:numPr>
        <w:rPr>
          <w:b w:val="0"/>
          <w:bCs/>
          <w:i/>
          <w:iCs/>
          <w:color w:val="7030A0"/>
          <w:sz w:val="24"/>
          <w:szCs w:val="24"/>
        </w:rPr>
      </w:pPr>
      <w:r w:rsidRPr="001C6EDE">
        <w:rPr>
          <w:b w:val="0"/>
          <w:bCs/>
          <w:i/>
          <w:iCs/>
          <w:color w:val="7030A0"/>
          <w:sz w:val="24"/>
          <w:szCs w:val="24"/>
        </w:rPr>
        <w:t xml:space="preserve">An investor normally tries </w:t>
      </w:r>
      <w:r w:rsidR="00D50705" w:rsidRPr="001C6EDE">
        <w:rPr>
          <w:b w:val="0"/>
          <w:bCs/>
          <w:i/>
          <w:iCs/>
          <w:color w:val="7030A0"/>
          <w:sz w:val="24"/>
          <w:szCs w:val="24"/>
        </w:rPr>
        <w:t>not to be</w:t>
      </w:r>
      <w:r w:rsidRPr="001C6EDE">
        <w:rPr>
          <w:b w:val="0"/>
          <w:bCs/>
          <w:i/>
          <w:iCs/>
          <w:color w:val="7030A0"/>
          <w:sz w:val="24"/>
          <w:szCs w:val="24"/>
        </w:rPr>
        <w:t xml:space="preserve"> oversubscribed/overexposed to one single investment. Can you add a constraint to your model to limit the amount of exposure in any single investment and describe how the model has changed?</w:t>
      </w:r>
    </w:p>
    <w:p w14:paraId="2E9F6FA8" w14:textId="624837BA" w:rsidR="00A60312" w:rsidRDefault="00A60312" w:rsidP="002D22DA">
      <w:pPr>
        <w:rPr>
          <w:b w:val="0"/>
          <w:bCs/>
          <w:i/>
          <w:iCs/>
          <w:sz w:val="24"/>
          <w:szCs w:val="24"/>
        </w:rPr>
      </w:pPr>
    </w:p>
    <w:p w14:paraId="078EBEFA" w14:textId="679F258C" w:rsidR="00F8579B" w:rsidRDefault="00F8579B" w:rsidP="00F8579B">
      <w:pPr>
        <w:ind w:firstLine="360"/>
        <w:rPr>
          <w:b w:val="0"/>
          <w:bCs/>
          <w:sz w:val="24"/>
          <w:szCs w:val="24"/>
        </w:rPr>
      </w:pPr>
      <w:r w:rsidRPr="00B8451C">
        <w:rPr>
          <w:b w:val="0"/>
          <w:bCs/>
          <w:color w:val="7030A0"/>
          <w:sz w:val="24"/>
          <w:szCs w:val="24"/>
        </w:rPr>
        <w:t>A</w:t>
      </w:r>
      <w:r>
        <w:rPr>
          <w:b w:val="0"/>
          <w:bCs/>
          <w:sz w:val="24"/>
          <w:szCs w:val="24"/>
        </w:rPr>
        <w:t>nalyzing the model, it appears that the solver put a great deal of trust into the Gumball Growth Group (from here on, GGG). This means that if something negative</w:t>
      </w:r>
      <w:r w:rsidRPr="00F8579B">
        <w:rPr>
          <w:b w:val="0"/>
          <w:bCs/>
          <w:sz w:val="24"/>
          <w:szCs w:val="24"/>
        </w:rPr>
        <w:t xml:space="preserve"> </w:t>
      </w:r>
      <w:r>
        <w:rPr>
          <w:b w:val="0"/>
          <w:bCs/>
          <w:sz w:val="24"/>
          <w:szCs w:val="24"/>
        </w:rPr>
        <w:t>were to happen to GGG</w:t>
      </w:r>
      <w:r>
        <w:rPr>
          <w:b w:val="0"/>
          <w:bCs/>
          <w:sz w:val="24"/>
          <w:szCs w:val="24"/>
        </w:rPr>
        <w:t xml:space="preserve">, outside the control of investors, then we would suffer serious repercussions and things like required payments may not be fulfilled. What I decided to do was limit the investments into GGG by 30%, which was a serious step, but was demonstrative to show how much the previous model relied on GGG. After implementing this change, because of the rather large limit I imposed, the solver saw it as beneficial to not touch this investment group and the four instances of possible investment were passed up. So, the new collective total invested in GGG of $1125.68, was reduced to zero. I think it would be interesting to re-run this with something like a 5% limit to see if solver put any money in at all. </w:t>
      </w:r>
    </w:p>
    <w:p w14:paraId="75CBCB1E" w14:textId="7D12970C" w:rsidR="00F8579B" w:rsidRPr="00F8579B" w:rsidRDefault="00580B81" w:rsidP="00F8579B">
      <w:pPr>
        <w:ind w:firstLine="360"/>
        <w:rPr>
          <w:b w:val="0"/>
          <w:bCs/>
          <w:sz w:val="24"/>
          <w:szCs w:val="24"/>
        </w:rPr>
      </w:pPr>
      <w:r w:rsidRPr="006B53A6">
        <w:rPr>
          <w:b w:val="0"/>
          <w:bCs/>
          <w:sz w:val="24"/>
          <w:szCs w:val="24"/>
        </w:rPr>
        <w:drawing>
          <wp:anchor distT="0" distB="0" distL="114300" distR="114300" simplePos="0" relativeHeight="251666432" behindDoc="1" locked="0" layoutInCell="1" allowOverlap="1" wp14:anchorId="3FFF3C5D" wp14:editId="15956C34">
            <wp:simplePos x="0" y="0"/>
            <wp:positionH relativeFrom="margin">
              <wp:align>center</wp:align>
            </wp:positionH>
            <wp:positionV relativeFrom="paragraph">
              <wp:posOffset>1525681</wp:posOffset>
            </wp:positionV>
            <wp:extent cx="7045325" cy="2567940"/>
            <wp:effectExtent l="0" t="0" r="3175" b="3810"/>
            <wp:wrapTight wrapText="bothSides">
              <wp:wrapPolygon edited="0">
                <wp:start x="0" y="0"/>
                <wp:lineTo x="0" y="21472"/>
                <wp:lineTo x="21551" y="21472"/>
                <wp:lineTo x="21551" y="0"/>
                <wp:lineTo x="0" y="0"/>
              </wp:wrapPolygon>
            </wp:wrapTight>
            <wp:docPr id="1087037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3733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045325" cy="2567940"/>
                    </a:xfrm>
                    <a:prstGeom prst="rect">
                      <a:avLst/>
                    </a:prstGeom>
                  </pic:spPr>
                </pic:pic>
              </a:graphicData>
            </a:graphic>
            <wp14:sizeRelH relativeFrom="margin">
              <wp14:pctWidth>0</wp14:pctWidth>
            </wp14:sizeRelH>
            <wp14:sizeRelV relativeFrom="margin">
              <wp14:pctHeight>0</wp14:pctHeight>
            </wp14:sizeRelV>
          </wp:anchor>
        </w:drawing>
      </w:r>
      <w:r w:rsidR="00F8579B">
        <w:rPr>
          <w:b w:val="0"/>
          <w:bCs/>
          <w:sz w:val="24"/>
          <w:szCs w:val="24"/>
        </w:rPr>
        <w:t>What this does is diversify the model, reducing the risk associated with a single investment, in this case GGG. The new objective function value, 881.54, increased from the previous model of 880.61. Not by much, but still requires a larger initial investment. However, the required payments are still fulfilled and the end goal is still achieved. The portfolio now looks a bit more balanced, and it was interesting to see solver used Bubblegum Benchmark Fund with the lowest return, as a crutch to make up for the lost opportunity of GGG.</w:t>
      </w:r>
      <w:r w:rsidR="006B53A6" w:rsidRPr="006B53A6">
        <w:rPr>
          <w:noProof/>
        </w:rPr>
        <w:t xml:space="preserve"> </w:t>
      </w:r>
    </w:p>
    <w:sectPr w:rsidR="00F8579B" w:rsidRPr="00F857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AA5BF" w14:textId="77777777" w:rsidR="00DB6BD6" w:rsidRDefault="00DB6BD6" w:rsidP="00B8451C">
      <w:r>
        <w:separator/>
      </w:r>
    </w:p>
  </w:endnote>
  <w:endnote w:type="continuationSeparator" w:id="0">
    <w:p w14:paraId="01AD5FE8" w14:textId="77777777" w:rsidR="00DB6BD6" w:rsidRDefault="00DB6BD6" w:rsidP="00B84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1B0E8" w14:textId="77777777" w:rsidR="00DB6BD6" w:rsidRDefault="00DB6BD6" w:rsidP="00B8451C">
      <w:r>
        <w:separator/>
      </w:r>
    </w:p>
  </w:footnote>
  <w:footnote w:type="continuationSeparator" w:id="0">
    <w:p w14:paraId="4C81F100" w14:textId="77777777" w:rsidR="00DB6BD6" w:rsidRDefault="00DB6BD6" w:rsidP="00B845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F4D9C"/>
    <w:multiLevelType w:val="multilevel"/>
    <w:tmpl w:val="3F68F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75764E"/>
    <w:multiLevelType w:val="multilevel"/>
    <w:tmpl w:val="C93C8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0"/>
  </w:num>
  <w:num w:numId="2" w16cid:durableId="1655639396">
    <w:abstractNumId w:val="3"/>
  </w:num>
  <w:num w:numId="3" w16cid:durableId="637879384">
    <w:abstractNumId w:val="2"/>
  </w:num>
  <w:num w:numId="4" w16cid:durableId="1129937622">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062172392">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535537979">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879511268">
    <w:abstractNumId w:val="1"/>
  </w:num>
  <w:num w:numId="8" w16cid:durableId="1689062364">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174227640">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995305747">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E03CF"/>
    <w:rsid w:val="001A31FA"/>
    <w:rsid w:val="001C6EDE"/>
    <w:rsid w:val="001E352B"/>
    <w:rsid w:val="001F12C4"/>
    <w:rsid w:val="00294602"/>
    <w:rsid w:val="002D22DA"/>
    <w:rsid w:val="003E51E7"/>
    <w:rsid w:val="00487F6D"/>
    <w:rsid w:val="004E2D59"/>
    <w:rsid w:val="004E32DC"/>
    <w:rsid w:val="004E4145"/>
    <w:rsid w:val="00527260"/>
    <w:rsid w:val="00580B81"/>
    <w:rsid w:val="005B26B0"/>
    <w:rsid w:val="005D3681"/>
    <w:rsid w:val="005D797C"/>
    <w:rsid w:val="00665613"/>
    <w:rsid w:val="006B53A6"/>
    <w:rsid w:val="006F4BFD"/>
    <w:rsid w:val="00700DC4"/>
    <w:rsid w:val="0070565D"/>
    <w:rsid w:val="007A2E1F"/>
    <w:rsid w:val="00821FDC"/>
    <w:rsid w:val="00847333"/>
    <w:rsid w:val="008A12E9"/>
    <w:rsid w:val="009245D3"/>
    <w:rsid w:val="00942696"/>
    <w:rsid w:val="009A5CD6"/>
    <w:rsid w:val="009C7F20"/>
    <w:rsid w:val="00A60312"/>
    <w:rsid w:val="00A900E1"/>
    <w:rsid w:val="00AD56A2"/>
    <w:rsid w:val="00B0407A"/>
    <w:rsid w:val="00B32239"/>
    <w:rsid w:val="00B515B8"/>
    <w:rsid w:val="00B8451C"/>
    <w:rsid w:val="00B85D9F"/>
    <w:rsid w:val="00BF1C79"/>
    <w:rsid w:val="00C43F94"/>
    <w:rsid w:val="00C64C66"/>
    <w:rsid w:val="00C9031E"/>
    <w:rsid w:val="00C97CC4"/>
    <w:rsid w:val="00CD092E"/>
    <w:rsid w:val="00D50705"/>
    <w:rsid w:val="00D54305"/>
    <w:rsid w:val="00DA1E83"/>
    <w:rsid w:val="00DB6BD6"/>
    <w:rsid w:val="00DE2766"/>
    <w:rsid w:val="00E90B68"/>
    <w:rsid w:val="00EB71B8"/>
    <w:rsid w:val="00EF33EA"/>
    <w:rsid w:val="00F8579B"/>
    <w:rsid w:val="00F93820"/>
    <w:rsid w:val="00FB1C59"/>
    <w:rsid w:val="00FB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Strong">
    <w:name w:val="Strong"/>
    <w:basedOn w:val="DefaultParagraphFont"/>
    <w:uiPriority w:val="22"/>
    <w:qFormat/>
    <w:rsid w:val="00F8579B"/>
    <w:rPr>
      <w:b w:val="0"/>
      <w:bCs/>
    </w:rPr>
  </w:style>
  <w:style w:type="paragraph" w:styleId="Header">
    <w:name w:val="header"/>
    <w:basedOn w:val="Normal"/>
    <w:link w:val="HeaderChar"/>
    <w:uiPriority w:val="99"/>
    <w:unhideWhenUsed/>
    <w:rsid w:val="00B8451C"/>
    <w:pPr>
      <w:tabs>
        <w:tab w:val="center" w:pos="4680"/>
        <w:tab w:val="right" w:pos="9360"/>
      </w:tabs>
    </w:pPr>
  </w:style>
  <w:style w:type="character" w:customStyle="1" w:styleId="HeaderChar">
    <w:name w:val="Header Char"/>
    <w:basedOn w:val="DefaultParagraphFont"/>
    <w:link w:val="Header"/>
    <w:uiPriority w:val="99"/>
    <w:rsid w:val="00B8451C"/>
  </w:style>
  <w:style w:type="paragraph" w:styleId="Footer">
    <w:name w:val="footer"/>
    <w:basedOn w:val="Normal"/>
    <w:link w:val="FooterChar"/>
    <w:uiPriority w:val="99"/>
    <w:unhideWhenUsed/>
    <w:rsid w:val="00B8451C"/>
    <w:pPr>
      <w:tabs>
        <w:tab w:val="center" w:pos="4680"/>
        <w:tab w:val="right" w:pos="9360"/>
      </w:tabs>
    </w:pPr>
  </w:style>
  <w:style w:type="character" w:customStyle="1" w:styleId="FooterChar">
    <w:name w:val="Footer Char"/>
    <w:basedOn w:val="DefaultParagraphFont"/>
    <w:link w:val="Footer"/>
    <w:uiPriority w:val="99"/>
    <w:rsid w:val="00B84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996762">
      <w:bodyDiv w:val="1"/>
      <w:marLeft w:val="0"/>
      <w:marRight w:val="0"/>
      <w:marTop w:val="0"/>
      <w:marBottom w:val="0"/>
      <w:divBdr>
        <w:top w:val="none" w:sz="0" w:space="0" w:color="auto"/>
        <w:left w:val="none" w:sz="0" w:space="0" w:color="auto"/>
        <w:bottom w:val="none" w:sz="0" w:space="0" w:color="auto"/>
        <w:right w:val="none" w:sz="0" w:space="0" w:color="auto"/>
      </w:divBdr>
    </w:div>
    <w:div w:id="210464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841</Words>
  <Characters>4091</Characters>
  <Application>Microsoft Office Word</Application>
  <DocSecurity>0</DocSecurity>
  <Lines>99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Glen Welch</cp:lastModifiedBy>
  <cp:revision>7</cp:revision>
  <dcterms:created xsi:type="dcterms:W3CDTF">2025-03-05T20:35:00Z</dcterms:created>
  <dcterms:modified xsi:type="dcterms:W3CDTF">2025-03-05T21:34:00Z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28f9d9fe8240ef751a212182edacf1a3f106da4124fda5d7894a37d9ebedac77</vt:lpwstr>
  </property>
</Properties>
</file>