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color w:val="C8861E"/>
          <w:sz w:val="56"/>
          <w:szCs w:val="56"/>
        </w:rPr>
        <w:t xml:space="preserve">☼   ☾   ✦</w:t>
      </w:r>
    </w:p>
    <w:p>
      <w:pPr>
        <w:spacing w:after="0" w:before="360"/>
        <w:jc w:val="center"/>
      </w:pPr>
      <w:r>
        <w:rPr>
          <w:b/>
          <w:bCs/>
          <w:color w:val="33415C"/>
          <w:sz w:val="88"/>
          <w:szCs w:val="88"/>
        </w:rPr>
        <w:t xml:space="preserve">BAMBARUUSH</w:t>
      </w:r>
    </w:p>
    <w:p>
      <w:pPr>
        <w:spacing w:after="0" w:before="80"/>
        <w:jc w:val="center"/>
      </w:pPr>
      <w:r>
        <w:rPr>
          <w:color w:val="C8861E"/>
          <w:sz w:val="40"/>
          <w:szCs w:val="40"/>
        </w:rPr>
        <w:t xml:space="preserve">Бамбаруш</w:t>
      </w:r>
    </w:p>
    <w:p>
      <w:pPr>
        <w:spacing w:after="0" w:before="240"/>
        <w:jc w:val="center"/>
      </w:pPr>
      <w:r>
        <w:rPr>
          <w:i/>
          <w:iCs/>
          <w:color w:val="5B6B8C"/>
          <w:sz w:val="30"/>
          <w:szCs w:val="30"/>
        </w:rPr>
        <w:t xml:space="preserve">Story Guide &amp; Game Design Reference</w:t>
      </w:r>
    </w:p>
    <w:p>
      <w:pPr>
        <w:spacing w:after="0" w:before="40"/>
        <w:jc w:val="center"/>
      </w:pPr>
      <w:r>
        <w:rPr>
          <w:color w:val="5B6B8C"/>
          <w:sz w:val="24"/>
          <w:szCs w:val="24"/>
        </w:rPr>
        <w:t xml:space="preserve">A Mongolian Language-Learning App for Children</w:t>
      </w:r>
    </w:p>
    <w:p>
      <w:pPr>
        <w:spacing w:after="0" w:before="900"/>
        <w:jc w:val="center"/>
      </w:pPr>
      <w:r>
        <w:rPr>
          <w:i/>
          <w:iCs/>
          <w:color w:val="C8861E"/>
          <w:sz w:val="28"/>
          <w:szCs w:val="28"/>
        </w:rPr>
        <w:t xml:space="preserve">Every light shines its own way.</w:t>
      </w:r>
    </w:p>
    <w:p>
      <w:pPr>
        <w:spacing w:after="0" w:before="1100"/>
        <w:jc w:val="center"/>
      </w:pPr>
      <w:r>
        <w:rPr>
          <w:color w:val="5B6B8C"/>
          <w:sz w:val="20"/>
          <w:szCs w:val="20"/>
        </w:rPr>
        <w:t xml:space="preserve">Version 1.0  ·  Working Draft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Big Idea</w:t>
      </w:r>
    </w:p>
    <w:p>
      <w:pPr>
        <w:spacing w:after="140" w:line="276"/>
      </w:pPr>
      <w:r>
        <w:t xml:space="preserve">Bambaruush (Бамбаруш — “little bear cub”) is a language-learning app for young children in which the player helps a family of </w:t>
      </w:r>
      <w:r>
        <w:rPr>
          <w:b/>
          <w:bCs/>
        </w:rPr>
        <w:t xml:space="preserve">Mazaalai</w:t>
      </w:r>
      <w:r>
        <w:t xml:space="preserve"> — the rare Gobi bear, the only bear native to Mongolia — live out one turning year on the steppe. The player learns Mongolian not through flashcards but by </w:t>
      </w:r>
      <w:r>
        <w:rPr>
          <w:b/>
          <w:bCs/>
        </w:rPr>
        <w:t xml:space="preserve">helping the bears with the real work of their lives</w:t>
      </w:r>
      <w:r>
        <w:t xml:space="preserve">: naming the world for the youngest cub, dressing the family for festivals, walking them to the well and the pasture, and reading the night sky with the father.</w:t>
      </w:r>
    </w:p>
    <w:p>
      <w:pPr>
        <w:spacing w:after="140" w:line="276"/>
      </w:pPr>
      <w:r>
        <w:t xml:space="preserve">The youngest cub, Od (“star”), is just learning to name everything — exactly like the child playing. The player and Od learn each word together. As words are mastered, Od grows braver and more capable, and a new star is placed in the family's night sky. The faint little star slowly learns to shine.</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33415C"/>
                <w:sz w:val="24"/>
                <w:szCs w:val="24"/>
              </w:rPr>
              <w:t xml:space="preserve">The one-sentence pitch</w:t>
            </w:r>
          </w:p>
          <w:p>
            <w:pPr>
              <w:spacing w:after="60" w:line="264"/>
            </w:pPr>
            <w:r>
              <w:t xml:space="preserve">A child raises their voice alongside Od, the smallest star in a bear family lit by the Sun and the Moon — and by learning the names of the world, helps the overlooked little one become the star the whole family finds its way home by.</w:t>
            </w:r>
          </w:p>
        </w:tc>
      </w:tr>
    </w:tbl>
    <w:p>
      <w:pPr>
        <w:spacing w:after="80"/>
      </w:pPr>
      <w:r>
        <w:t xml:space="preserve"/>
      </w:r>
    </w:p>
    <w:tbl>
      <w:tblPr>
        <w:tblW w:type="dxa" w:w="9360"/>
        <w:tblBorders>
          <w:top w:val="single" w:color="E4E9F2" w:sz="1"/>
          <w:left w:val="single" w:color="1B2A4A"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80"/>
            </w:pPr>
            <w:r>
              <w:rPr>
                <w:b/>
                <w:bCs/>
                <w:color w:val="1B2A4A"/>
                <w:sz w:val="24"/>
                <w:szCs w:val="24"/>
              </w:rPr>
              <w:t xml:space="preserve">Cultural grounding</w:t>
            </w:r>
          </w:p>
          <w:p>
            <w:pPr>
              <w:spacing w:after="60" w:line="264"/>
            </w:pPr>
            <w:r>
              <w:t xml:space="preserve">The Mazaalai is a real national treasure — Mongolia named its first satellite after it. The three cub names (Nar, Sar, Od) are the celestial lights of the sky. The family lives in a ger, follows Mongolian custom (the door faces south, the khoimor is the place of honor at the north), keeps the five-snouts herd, and prepares across the year for Naadam and Tsagaan Sar.</w:t>
            </w:r>
          </w:p>
          <w:p>
            <w:pPr>
              <w:spacing w:after="60" w:line="264"/>
            </w:pPr>
            <w:r>
              <w:t xml:space="preserve"/>
            </w:r>
          </w:p>
          <w:p>
            <w:pPr>
              <w:spacing w:after="60" w:line="264"/>
            </w:pPr>
            <w:r>
              <w:rPr>
                <w:i/>
                <w:iCs/>
                <w:color w:val="33415C"/>
              </w:rPr>
              <w:t xml:space="preserve">Authenticity note: have a native Mongolian speaker confirm all Cyrillic spellings, the tone of the names, and the cultural framing (constellations, customs, festivals) before anything ships. Meanings here are sound; orthography and feeling deserve a native eye.</w:t>
            </w:r>
          </w:p>
        </w:tc>
      </w:tr>
    </w:tbl>
    <w:p>
      <w:r>
        <w:br w:type="page"/>
      </w:r>
    </w:p>
    <w:p>
      <w:pPr>
        <w:pStyle w:val="Heading1"/>
      </w:pPr>
      <w:r>
        <w:t xml:space="preserve">2.  Messages &amp; Values</w:t>
      </w:r>
    </w:p>
    <w:p>
      <w:pPr>
        <w:spacing w:after="140" w:line="276"/>
      </w:pPr>
      <w:r>
        <w:t xml:space="preserve">Everything in Bambaruush rests on one idea, expressed three different ways. The story, the characters, and the reward system are all proofs of the same thing — which is what makes the app feel like one coherent world rather than a story bolted onto a game.</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C8861E"/>
                <w:sz w:val="24"/>
                <w:szCs w:val="24"/>
              </w:rPr>
              <w:t xml:space="preserve">Core message</w:t>
            </w:r>
          </w:p>
          <w:p>
            <w:pPr>
              <w:spacing w:after="0"/>
            </w:pPr>
            <w:r>
              <w:rPr>
                <w:b/>
                <w:bCs/>
                <w:color w:val="33415C"/>
                <w:sz w:val="30"/>
                <w:szCs w:val="30"/>
              </w:rPr>
              <w:t xml:space="preserve">“Every light shines its own way.”</w:t>
            </w:r>
          </w:p>
          <w:p>
            <w:pPr>
              <w:spacing w:after="60" w:line="264"/>
            </w:pPr>
            <w:r>
              <w:t xml:space="preserve"/>
            </w:r>
          </w:p>
          <w:p>
            <w:pPr>
              <w:spacing w:after="60" w:line="264"/>
            </w:pPr>
            <w:r>
              <w:t xml:space="preserve">A sun doesn't have to blaze to matter. A moon doesn't have to be soft. And the smallest, faintest star — the one everyone calls too little to help — can become the one the whole family finds its way home by.</w:t>
            </w:r>
          </w:p>
        </w:tc>
      </w:tr>
    </w:tbl>
    <w:p>
      <w:pPr>
        <w:spacing w:after="80"/>
      </w:pPr>
      <w:r>
        <w:t xml:space="preserve"/>
      </w:r>
    </w:p>
    <w:p>
      <w:pPr>
        <w:pStyle w:val="Heading2"/>
      </w:pPr>
      <w:r>
        <w:t xml:space="preserve">The values, and how each one is felt</w:t>
      </w:r>
    </w:p>
    <w:p>
      <w:pPr>
        <w:spacing w:after="140" w:line="276"/>
      </w:pPr>
      <w:r>
        <w:rPr>
          <w:i/>
          <w:iCs/>
        </w:rPr>
        <w:t xml:space="preserve">These are never stated as lessons inside the app. They are shown in small gestures and rewarded through play. A child should absorb them without ever being told.</w:t>
      </w:r>
    </w:p>
    <w:p>
      <w:pPr>
        <w:pStyle w:val="Heading3"/>
      </w:pPr>
      <w:r>
        <w:t xml:space="preserve">1.  You are enough as you are.</w:t>
      </w:r>
    </w:p>
    <w:p>
      <w:pPr>
        <w:spacing w:after="140" w:line="276"/>
      </w:pPr>
      <w:r>
        <w:t xml:space="preserve">Od is the faint star in a family of brighter lights, and the older siblings are each the gentle opposite of what their names promise. Nobody is ever asked to be different. Praise is always for </w:t>
      </w:r>
      <w:r>
        <w:rPr>
          <w:b/>
          <w:bCs/>
        </w:rPr>
        <w:t xml:space="preserve">the specific thing</w:t>
      </w:r>
      <w:r>
        <w:t xml:space="preserve"> a character does — this stitch, that fearless turn — never for fitting a category.</w:t>
      </w:r>
    </w:p>
    <w:p>
      <w:pPr>
        <w:pStyle w:val="Heading3"/>
      </w:pPr>
      <w:r>
        <w:t xml:space="preserve">2.  Growth comes from helping, not winning.</w:t>
      </w:r>
    </w:p>
    <w:p>
      <w:pPr>
        <w:spacing w:after="140" w:line="276"/>
      </w:pPr>
      <w:r>
        <w:t xml:space="preserve">The player is never beating the bears or competing with them. Every mini-game is framed as an act of help. Progress is measured by how much more capable Od becomes and how much warmer the family's world grows — not by a score.</w:t>
      </w:r>
    </w:p>
    <w:p>
      <w:pPr>
        <w:pStyle w:val="Heading3"/>
      </w:pPr>
      <w:r>
        <w:t xml:space="preserve">3.  The small and overlooked can become the most important.</w:t>
      </w:r>
    </w:p>
    <w:p>
      <w:pPr>
        <w:spacing w:after="140" w:line="276"/>
      </w:pPr>
      <w:r>
        <w:t xml:space="preserve">Od's whole arc. The North Star (Altan Gadas) is faint, but it never moves, and every herder crosses the dark by it. Being the truest light matters more than being the brightest.</w:t>
      </w:r>
    </w:p>
    <w:p>
      <w:pPr>
        <w:pStyle w:val="Heading3"/>
      </w:pPr>
      <w:r>
        <w:t xml:space="preserve">4.  Be who you are; you will be loved for it.</w:t>
      </w:r>
    </w:p>
    <w:p>
      <w:pPr>
        <w:spacing w:after="140" w:line="276"/>
      </w:pPr>
      <w:r>
        <w:t xml:space="preserve">The parents named a Sun and a Moon and got two children who surprised them — and they </w:t>
      </w:r>
      <w:r>
        <w:rPr>
          <w:b/>
          <w:bCs/>
        </w:rPr>
        <w:t xml:space="preserve">delight</w:t>
      </w:r>
      <w:r>
        <w:t xml:space="preserve"> in the surprise. The app never says “we accept you.” It shows Aav holding Nar's artwork up to the light, or Eej hoarse from cheering Sar across the finish line. The absence of any “but you're a boy / that's for girls” line is the whole message.</w:t>
      </w:r>
    </w:p>
    <w:p>
      <w:pPr>
        <w:pStyle w:val="Heading3"/>
      </w:pPr>
      <w:r>
        <w:t xml:space="preserve">5.  Home and family are warmth.</w:t>
      </w:r>
    </w:p>
    <w:p>
      <w:pPr>
        <w:spacing w:after="140" w:line="276"/>
      </w:pPr>
      <w:r>
        <w:t xml:space="preserve">The ger is the safe center the whole year returns to. Hospitality, tea for guests, elders by the fire, the loyal dog — the emotional texture is belonging.</w:t>
      </w:r>
    </w:p>
    <w:p>
      <w:pPr>
        <w:spacing w:after="80"/>
      </w:pPr>
      <w:r>
        <w:t xml:space="preserve"/>
      </w:r>
    </w:p>
    <w:tbl>
      <w:tblPr>
        <w:tblW w:type="dxa" w:w="9360"/>
        <w:tblBorders>
          <w:top w:val="single" w:color="E4E9F2" w:sz="1"/>
          <w:left w:val="single" w:color="1B2A4A"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80"/>
            </w:pPr>
            <w:r>
              <w:rPr>
                <w:b/>
                <w:bCs/>
                <w:color w:val="1B2A4A"/>
                <w:sz w:val="24"/>
                <w:szCs w:val="24"/>
              </w:rPr>
              <w:t xml:space="preserve">Tone guardrails for writers &amp; artists</w:t>
            </w:r>
          </w:p>
          <w:p>
            <w:pPr>
              <w:spacing w:after="60" w:line="264"/>
            </w:pPr>
            <w:r>
              <w:t xml:space="preserve">• Never preach. The message lands in gestures, not speeches.</w:t>
            </w:r>
          </w:p>
          <w:p>
            <w:pPr>
              <w:spacing w:after="60" w:line="264"/>
            </w:pPr>
            <w:r>
              <w:t xml:space="preserve">• Praise the specific act, never the category (“what a careful stitch,” not “good boy for sewing”).</w:t>
            </w:r>
          </w:p>
          <w:p>
            <w:pPr>
              <w:spacing w:after="60" w:line="264"/>
            </w:pPr>
            <w:r>
              <w:t xml:space="preserve">• No villains, no failure states, no shaming. A wrong answer is a gentle “let's try again,” never a loss.</w:t>
            </w:r>
          </w:p>
          <w:p>
            <w:pPr>
              <w:spacing w:after="60" w:line="264"/>
            </w:pPr>
            <w:r>
              <w:t xml:space="preserve">• Warmth over excitement. Cozy, not frantic. The night sky and the hearth are the two emotional anchors.</w:t>
            </w:r>
          </w:p>
          <w:p>
            <w:pPr>
              <w:spacing w:after="60" w:line="264"/>
            </w:pPr>
            <w:r>
              <w:t xml:space="preserve">• Keep the elders traditional and the children free. The contrast is the point.</w:t>
            </w:r>
          </w:p>
        </w:tc>
      </w:tr>
    </w:tbl>
    <w:p>
      <w:r>
        <w:br w:type="page"/>
      </w:r>
    </w:p>
    <w:p>
      <w:pPr>
        <w:pStyle w:val="Heading1"/>
      </w:pPr>
      <w:r>
        <w:t xml:space="preserve">3.  The Family</w:t>
      </w:r>
    </w:p>
    <w:p>
      <w:pPr>
        <w:spacing w:after="140" w:line="276"/>
      </w:pPr>
      <w:r>
        <w:t xml:space="preserve">A family of Mazaalai bears living in a ger on the steppe. The three children are named for the lights of the sky — and each child is the quiet opposite of what their name promises, which is where the “be who you are” theme lives before a single word is spoken.</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C8861E"/>
                <w:sz w:val="24"/>
                <w:szCs w:val="24"/>
              </w:rPr>
              <w:t xml:space="preserve">The naming idea (read this first)</w:t>
            </w:r>
          </w:p>
          <w:p>
            <w:pPr>
              <w:spacing w:after="60" w:line="264"/>
            </w:pPr>
            <w:r>
              <w:t xml:space="preserve">In Mongolian tradition a name is a wish — you name a child hoping they carry that quality. Aav and Eej named a Sun and a Moon, expected a Sun and a Moon, and got two kids who surprised them. Nar means SUN but is the gentle, careful artist. Sar means MOON but is the fearless, restless athlete. Each child is the opposite of what their name implies — and is loved completely for it.</w:t>
            </w:r>
          </w:p>
        </w:tc>
      </w:tr>
    </w:tbl>
    <w:p>
      <w:pPr>
        <w:spacing w:after="80"/>
      </w:pPr>
      <w:r>
        <w:t xml:space="preserve"/>
      </w:r>
    </w:p>
    <w:p>
      <w:pPr>
        <w:pStyle w:val="Heading2"/>
      </w:pPr>
      <w:r>
        <w:t xml:space="preserve">Od (Од) — “Star” · the youngest · the hero</w:t>
      </w:r>
    </w:p>
    <w:tbl>
      <w:tblPr>
        <w:tblW w:type="dxa" w:w="9360"/>
        <w:tblBorders>
          <w:top w:val="single" w:color="E4E9F2" w:sz="1"/>
          <w:left w:val="single" w:color="C8861E"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60" w:line="264"/>
            </w:pPr>
            <w:r>
              <w:rPr>
                <w:b/>
                <w:bCs/>
              </w:rPr>
              <w:t xml:space="preserve">Role:  Protagonist and the player's buddy. Age ~5.</w:t>
            </w:r>
          </w:p>
          <w:p>
            <w:pPr>
              <w:spacing w:after="60" w:line="264"/>
            </w:pPr>
            <w:r>
              <w:t xml:space="preserve">Personality:  Curious, fearless in small ways, a natural peacemaker, idolises both older siblings. Just learning to name everything — exactly like the player.</w:t>
            </w:r>
          </w:p>
          <w:p>
            <w:pPr>
              <w:spacing w:after="60" w:line="264"/>
            </w:pPr>
            <w:r>
              <w:t xml:space="preserve">The heart of it:  In a family lit by the Sun and the Moon, Od is “just a little star” — one faint light among thousands, often called too little to help. That is precisely how a small child feels among capable big people. The player helps this tiny light learn to shine.</w:t>
            </w:r>
          </w:p>
          <w:p>
            <w:pPr>
              <w:spacing w:after="60" w:line="264"/>
            </w:pPr>
            <w:r>
              <w:t xml:space="preserve">Arc across the year:  The overlooked little star learns the names of the world and becomes the guiding star of the family — the one who knows the words, leads the way, and helps bring the away-father home. Not the loudest. The truest.</w:t>
            </w:r>
          </w:p>
          <w:p>
            <w:pPr>
              <w:spacing w:after="60" w:line="264"/>
            </w:pPr>
            <w:r>
              <w:t xml:space="preserve">Gender:  Deliberately open. Art, clothing, and voice keep Od ambiguous so every child sees themselves in the cub.</w:t>
            </w:r>
          </w:p>
        </w:tc>
      </w:tr>
    </w:tbl>
    <w:p>
      <w:pPr>
        <w:spacing w:after="80"/>
      </w:pPr>
      <w:r>
        <w:t xml:space="preserve"/>
      </w:r>
    </w:p>
    <w:p>
      <w:pPr>
        <w:pStyle w:val="Heading2"/>
      </w:pPr>
      <w:r>
        <w:t xml:space="preserve">Nar (Нар) — “Sun” · older brother · the artist</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60" w:line="264"/>
            </w:pPr>
            <w:r>
              <w:rPr>
                <w:b/>
                <w:bCs/>
              </w:rPr>
              <w:t xml:space="preserve">Role:  Older brother, ~10. The artist and the noticer.</w:t>
            </w:r>
          </w:p>
          <w:p>
            <w:pPr>
              <w:spacing w:after="60" w:line="264"/>
            </w:pPr>
            <w:r>
              <w:t xml:space="preserve">Against the stereotype:  His name means the bright, blazing sun — but Nar is gentle, patient, a little dreamy. He draws, sews patterns, arranges things just so, and spots the detail everyone else misses.</w:t>
            </w:r>
          </w:p>
          <w:p>
            <w:pPr>
              <w:spacing w:after="60" w:line="264"/>
            </w:pPr>
            <w:r>
              <w:t xml:space="preserve">Teaches / owns:  Colours, shapes, patterns, crafts — and the dress-up &amp; decorating mini-games. (A boy owning the creative dress-up game does the anti-stereotype work through the mechanics, not just the bio.)</w:t>
            </w:r>
          </w:p>
          <w:p>
            <w:pPr>
              <w:spacing w:after="60" w:line="264"/>
            </w:pPr>
            <w:r>
              <w:t xml:space="preserve">Nice loop:  Things the child buys for Nar can appear as new decoration options elsewhere, since he is the family's maker.</w:t>
            </w:r>
          </w:p>
        </w:tc>
      </w:tr>
    </w:tbl>
    <w:p>
      <w:pPr>
        <w:spacing w:after="80"/>
      </w:pPr>
      <w:r>
        <w:t xml:space="preserve"/>
      </w:r>
    </w:p>
    <w:p>
      <w:pPr>
        <w:pStyle w:val="Heading2"/>
      </w:pPr>
      <w:r>
        <w:t xml:space="preserve">Sar (Сар) — “Moon” · older sister · the athlete</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60" w:line="264"/>
            </w:pPr>
            <w:r>
              <w:rPr>
                <w:b/>
                <w:bCs/>
              </w:rPr>
              <w:t xml:space="preserve">Role:  Older sister, ~8. The athlete.</w:t>
            </w:r>
          </w:p>
          <w:p>
            <w:pPr>
              <w:spacing w:after="60" w:line="264"/>
            </w:pPr>
            <w:r>
              <w:t xml:space="preserve">Against the stereotype:  Her name means the cool, calm, soft moon — but Sar is fast, bold, competitive, and never sits still. She is training for her first Naadam horse race.</w:t>
            </w:r>
          </w:p>
          <w:p>
            <w:pPr>
              <w:spacing w:after="60" w:line="264"/>
            </w:pPr>
            <w:r>
              <w:t xml:space="preserve">Teaches / owns:  Motion verbs (run, gallop, jump, stop), sports, and the road-sign / voice-command running games. Always daring Od to keep up.</w:t>
            </w:r>
          </w:p>
        </w:tc>
      </w:tr>
    </w:tbl>
    <w:p>
      <w:pPr>
        <w:spacing w:after="80"/>
      </w:pPr>
      <w:r>
        <w:t xml:space="preserve"/>
      </w:r>
    </w:p>
    <w:p>
      <w:pPr>
        <w:pStyle w:val="Heading2"/>
      </w:pPr>
      <w:r>
        <w:t xml:space="preserve">The grown-ups</w:t>
      </w:r>
    </w:p>
    <w:p>
      <w:pPr>
        <w:pStyle w:val="Heading3"/>
      </w:pPr>
      <w:r>
        <w:t xml:space="preserve">Aav (Аав) — Father · the stargazer &amp; herder</w:t>
      </w:r>
    </w:p>
    <w:p>
      <w:pPr>
        <w:spacing w:after="140" w:line="276"/>
      </w:pPr>
      <w:r>
        <w:rPr>
          <w:b/>
          <w:bCs/>
        </w:rPr>
        <w:t xml:space="preserve">The most important grown-up to the story. </w:t>
      </w:r>
      <w:r>
        <w:t xml:space="preserve">A herder who crosses the dark steppe by the stars — so he is the one who teaches Od to read them. Aav is often away with the herds, which turns into the emotional engine: </w:t>
      </w:r>
      <w:r>
        <w:rPr>
          <w:b/>
          <w:bCs/>
        </w:rPr>
        <w:t xml:space="preserve">he and Od share the same sky</w:t>
      </w:r>
      <w:r>
        <w:t xml:space="preserve">. Wherever Aav is, he is under the same stars, navigating by the same Altan Gadas. So when Od learns a word and it becomes a star, Od is reaching across the distance to the parent who is away — learning, in time, to find Aav and bring him home.</w:t>
      </w:r>
    </w:p>
    <w:p>
      <w:pPr>
        <w:spacing w:after="140" w:line="276"/>
      </w:pPr>
      <w:r>
        <w:rPr>
          <w:b/>
          <w:bCs/>
        </w:rPr>
        <w:t xml:space="preserve">Teaches / owns:  </w:t>
      </w:r>
      <w:r>
        <w:t xml:space="preserve">Numbers, constellations, Altan Gadas (the North Star) and Doloon Burhan (the Big Dipper, “the seven gods”), navigation, weather — and the typing / bubble-pop game as popping star-letters from the night sky.</w:t>
      </w:r>
    </w:p>
    <w:p>
      <w:pPr>
        <w:spacing w:after="40"/>
      </w:pPr>
      <w:r>
        <w:t xml:space="preserve"/>
      </w:r>
    </w:p>
    <w:p>
      <w:pPr>
        <w:pStyle w:val="Heading3"/>
      </w:pPr>
      <w:r>
        <w:t xml:space="preserve">Eej (Ээж) — Mother · the anchor of the ger</w:t>
      </w:r>
    </w:p>
    <w:p>
      <w:pPr>
        <w:spacing w:after="140" w:line="276"/>
      </w:pPr>
      <w:r>
        <w:rPr>
          <w:b/>
          <w:bCs/>
        </w:rPr>
        <w:t xml:space="preserve">Teaches / owns:  </w:t>
      </w:r>
      <w:r>
        <w:t xml:space="preserve">Family words, body parts, clothing, household items, greetings and kindness phrases. The warm center of the home; the parent who stays while Aav is away. Also a natural home for the shared dress-up and decorating activities.</w:t>
      </w:r>
    </w:p>
    <w:p>
      <w:pPr>
        <w:spacing w:after="40"/>
      </w:pPr>
      <w:r>
        <w:t xml:space="preserve"/>
      </w:r>
    </w:p>
    <w:p>
      <w:pPr>
        <w:pStyle w:val="Heading3"/>
      </w:pPr>
      <w:r>
        <w:t xml:space="preserve">Övöö (Өвөө) — Grandfather · the storyteller</w:t>
      </w:r>
    </w:p>
    <w:p>
      <w:pPr>
        <w:spacing w:after="140" w:line="276"/>
      </w:pPr>
      <w:r>
        <w:rPr>
          <w:b/>
          <w:bCs/>
        </w:rPr>
        <w:t xml:space="preserve">Teaches / owns:  </w:t>
      </w:r>
      <w:r>
        <w:t xml:space="preserve">Proverbs, riddles, and the old tales by the fire. Gentle wisdom and warmth.</w:t>
      </w:r>
    </w:p>
    <w:p>
      <w:pPr>
        <w:spacing w:after="40"/>
      </w:pPr>
      <w:r>
        <w:t xml:space="preserve"/>
      </w:r>
    </w:p>
    <w:p>
      <w:pPr>
        <w:pStyle w:val="Heading3"/>
      </w:pPr>
      <w:r>
        <w:t xml:space="preserve">Emee (Эмээ) — Grandmother · keeper of the hearth</w:t>
      </w:r>
    </w:p>
    <w:p>
      <w:pPr>
        <w:spacing w:after="140" w:line="276"/>
      </w:pPr>
      <w:r>
        <w:rPr>
          <w:b/>
          <w:bCs/>
        </w:rPr>
        <w:t xml:space="preserve">Teaches / owns:  </w:t>
      </w:r>
      <w:r>
        <w:t xml:space="preserve">Food, süütei tsai (milk tea), dairy, hospitality, welcoming every guest — and the listen-and-find-the-picture games around home objects.</w:t>
      </w:r>
    </w:p>
    <w:p>
      <w:pPr>
        <w:spacing w:after="40"/>
      </w:pPr>
      <w:r>
        <w:t xml:space="preserve"/>
      </w:r>
    </w:p>
    <w:p>
      <w:pPr>
        <w:pStyle w:val="Heading3"/>
      </w:pPr>
      <w:r>
        <w:t xml:space="preserve">Bars (Барс) — the Bankhar dog · comfort &amp; comic relief</w:t>
      </w:r>
    </w:p>
    <w:p>
      <w:pPr>
        <w:spacing w:after="140" w:line="276"/>
      </w:pPr>
      <w:r>
        <w:t xml:space="preserve">A big, loyal Mongolian guardian dog. He doesn't speak; he </w:t>
      </w:r>
      <w:r>
        <w:rPr>
          <w:b/>
          <w:bCs/>
        </w:rPr>
        <w:t xml:space="preserve">celebrates</w:t>
      </w:r>
      <w:r>
        <w:t xml:space="preserve"> — a happy spin and bark whenever the player earns a reward. Always present, always glad to see you. His snacks are the reward system's reliable floor (see Section 7).</w:t>
      </w:r>
    </w:p>
    <w:p>
      <w:r>
        <w:br w:type="page"/>
      </w:r>
    </w:p>
    <w:p>
      <w:pPr>
        <w:pStyle w:val="Heading1"/>
      </w:pPr>
      <w:r>
        <w:t xml:space="preserve">4.  Relationships — what makes it feel alive</w:t>
      </w:r>
    </w:p>
    <w:p>
      <w:pPr>
        <w:pStyle w:val="Heading2"/>
      </w:pPr>
      <w:r>
        <w:t xml:space="preserve">The sibling balance</w:t>
      </w:r>
    </w:p>
    <w:p>
      <w:pPr>
        <w:spacing w:after="140" w:line="276"/>
      </w:pPr>
      <w:r>
        <w:t xml:space="preserve">The two older siblings are opposites of </w:t>
      </w:r>
      <w:r>
        <w:rPr>
          <w:b/>
          <w:bCs/>
        </w:rPr>
        <w:t xml:space="preserve">temperament</w:t>
      </w:r>
      <w:r>
        <w:t xml:space="preserve">, not of gender. Sar is fast and outward; Nar is careful and inward. The impulsive one and the watchful one. They squabble like real siblings — and close ranks instantly to protect Od. Neither child's interests are coded as “the boy one” or “the girl one”: both ride, both make music, both can be brave or gentle. What distinguishes them is who they are inside.</w:t>
      </w:r>
    </w:p>
    <w:p>
      <w:pPr>
        <w:pStyle w:val="Heading2"/>
      </w:pPr>
      <w:r>
        <w:t xml:space="preserve">Od and the big kids</w:t>
      </w:r>
    </w:p>
    <w:p>
      <w:pPr>
        <w:spacing w:after="140" w:line="276"/>
      </w:pPr>
      <w:r>
        <w:t xml:space="preserve">Od adores them both and tags along everywhere — which is exactly why the reward system starts with helping Sar and Nar (Section 7). A youngest child lives in the orbit of the big kids long before being “old enough” to help the grown-ups. Being the sun-warm peacemaker, Od is also the one who pulls the older two back together whenever they clash.</w:t>
      </w:r>
    </w:p>
    <w:p>
      <w:pPr>
        <w:pStyle w:val="Heading2"/>
      </w:pPr>
      <w:r>
        <w:t xml:space="preserve">Od and Aav — the quiet heart</w:t>
      </w:r>
    </w:p>
    <w:p>
      <w:pPr>
        <w:spacing w:after="140" w:line="276"/>
      </w:pPr>
      <w:r>
        <w:t xml:space="preserve">The smallest star and the parent who reads the sky. Because Aav is often away with the herds, the sky is the thread between them. Every new word Od learns becomes a star; every star is Od reaching toward the away-father. This is the most emotionally powerful bond in the app, and the engine of Od's arc: </w:t>
      </w:r>
      <w:r>
        <w:rPr>
          <w:b/>
          <w:bCs/>
        </w:rPr>
        <w:t xml:space="preserve">learning to guide the family is, specifically, learning to find Aav and bring him home.</w:t>
      </w:r>
    </w:p>
    <w:p>
      <w:pPr>
        <w:pStyle w:val="Heading2"/>
      </w:pPr>
      <w:r>
        <w:t xml:space="preserve">The hearth</w:t>
      </w:r>
    </w:p>
    <w:p>
      <w:pPr>
        <w:spacing w:after="140" w:line="276"/>
      </w:pPr>
      <w:r>
        <w:t xml:space="preserve">With Aav often out on the steppe, the ger is a world of Eej, the elders (Övöö and Emee), the children, and Bars the dog. Eej and Emee at the center, Övöö's gentle wisdom by the fire. Warmth, tea, belonging — the safe place the whole year returns to.</w:t>
      </w:r>
    </w:p>
    <w:p>
      <w:pPr>
        <w:spacing w:after="80"/>
      </w:pPr>
      <w:r>
        <w:t xml:space="preserve"/>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C8861E"/>
                <w:sz w:val="24"/>
                <w:szCs w:val="24"/>
              </w:rPr>
              <w:t xml:space="preserve">How acceptance is shown, never told</w:t>
            </w:r>
          </w:p>
          <w:p>
            <w:pPr>
              <w:spacing w:after="60" w:line="264"/>
            </w:pPr>
            <w:r>
              <w:t xml:space="preserve">• Aav holds Nar's pattern up to the light and goes quiet with pride.</w:t>
            </w:r>
          </w:p>
          <w:p>
            <w:pPr>
              <w:spacing w:after="60" w:line="264"/>
            </w:pPr>
            <w:r>
              <w:t xml:space="preserve">• Eej is hoarse from cheering Sar across the finish line.</w:t>
            </w:r>
          </w:p>
          <w:p>
            <w:pPr>
              <w:spacing w:after="60" w:line="264"/>
            </w:pPr>
            <w:r>
              <w:t xml:space="preserve">• Nobody ever says “but you're a boy” or “that's for girls.”</w:t>
            </w:r>
          </w:p>
          <w:p>
            <w:pPr>
              <w:spacing w:after="60" w:line="264"/>
            </w:pPr>
            <w:r>
              <w:t xml:space="preserve">• Praise names the specific thing — this stitch, that turn — never the category.</w:t>
            </w:r>
          </w:p>
          <w:p>
            <w:pPr>
              <w:spacing w:after="60" w:line="264"/>
            </w:pPr>
            <w:r>
              <w:t xml:space="preserve">• Nar and Sar being unapologetically themselves is what gives Od permission to become the guiding star in their own way too. The three children are three proofs of one idea.</w:t>
            </w:r>
          </w:p>
        </w:tc>
      </w:tr>
    </w:tbl>
    <w:p>
      <w:r>
        <w:br w:type="page"/>
      </w:r>
    </w:p>
    <w:p>
      <w:pPr>
        <w:pStyle w:val="Heading1"/>
      </w:pPr>
      <w:r>
        <w:t xml:space="preserve">5.  The Overarching Story — a year on the steppe</w:t>
      </w:r>
    </w:p>
    <w:p>
      <w:pPr>
        <w:spacing w:after="140" w:line="276"/>
      </w:pPr>
      <w:r>
        <w:t xml:space="preserve">The whole app is framed as </w:t>
      </w:r>
      <w:r>
        <w:rPr>
          <w:b/>
          <w:bCs/>
        </w:rPr>
        <w:t xml:space="preserve">one turning year</w:t>
      </w:r>
      <w:r>
        <w:t xml:space="preserve"> with the family, structured around the real rhythm of Mongolian nomadic life and its festivals. The family is preparing for two great events — </w:t>
      </w:r>
      <w:r>
        <w:rPr>
          <w:b/>
          <w:bCs/>
        </w:rPr>
        <w:t xml:space="preserve">Naadam</w:t>
      </w:r>
      <w:r>
        <w:t xml:space="preserve"> in summer (where Sar will race for the first time) and </w:t>
      </w:r>
      <w:r>
        <w:rPr>
          <w:b/>
          <w:bCs/>
        </w:rPr>
        <w:t xml:space="preserve">Tsagaan Sar</w:t>
      </w:r>
      <w:r>
        <w:t xml:space="preserve">, the White Moon lunar new year, where relatives arrive and the home must be perfect. Across the seasons they move camp through different landscapes, and each region/season is a set of lessons.</w:t>
      </w:r>
    </w:p>
    <w:p>
      <w:pPr>
        <w:spacing w:after="140" w:line="276"/>
      </w:pPr>
      <w:r>
        <w:t xml:space="preserve">The emotional engine throughout: </w:t>
      </w:r>
      <w:r>
        <w:rPr>
          <w:b/>
          <w:bCs/>
        </w:rPr>
        <w:t xml:space="preserve">the bears need you.</w:t>
      </w:r>
      <w:r>
        <w:t xml:space="preserve"> Each lesson is a small act of help (“Emee's guests are arriving — help Od name everything for tea!”), and the bears respond with real warmth when the player succeeds. Od grows visibly more capable. That is what makes a child want to come back.</w:t>
      </w:r>
    </w:p>
    <w:p>
      <w:pPr>
        <w:pStyle w:val="Heading2"/>
      </w:pPr>
      <w:r>
        <w:t xml:space="preserve">The seasons as worlds</w:t>
      </w:r>
    </w:p>
    <w:tbl>
      <w:tblPr>
        <w:tblW w:type="dxa" w:w="9360"/>
        <w:tblBorders>
          <w:top w:val="single" w:color="C9BFA8" w:sz="1"/>
          <w:left w:val="single" w:color="C9BFA8" w:sz="1"/>
          <w:bottom w:val="single" w:color="C9BFA8" w:sz="1"/>
          <w:right w:val="single" w:color="C9BFA8" w:sz="1"/>
          <w:insideH w:val="single" w:color="C9BFA8" w:sz="1"/>
          <w:insideV w:val="single" w:color="C9BFA8" w:sz="1"/>
        </w:tblBorders>
      </w:tblPr>
      <w:tblGrid>
        <w:gridCol w:w="1500"/>
        <w:gridCol w:w="3100"/>
        <w:gridCol w:w="4760"/>
      </w:tblGrid>
      <w:tr>
        <w:trPr>
          <w:tblHeader/>
        </w:trPr>
        <w:tc>
          <w:tcPr>
            <w:tcW w:type="dxa" w:w="1500"/>
            <w:shd w:fill="33415C" w:val="clear"/>
            <w:tcMar>
              <w:top w:type="dxa" w:w="80"/>
              <w:left w:type="dxa" w:w="120"/>
              <w:bottom w:type="dxa" w:w="80"/>
              <w:right w:type="dxa" w:w="120"/>
            </w:tcMar>
          </w:tcPr>
          <w:p>
            <w:r>
              <w:rPr>
                <w:b/>
                <w:bCs/>
                <w:color w:val="FFFFFF"/>
                <w:sz w:val="21"/>
                <w:szCs w:val="21"/>
              </w:rPr>
              <w:t xml:space="preserve">Season</w:t>
            </w:r>
          </w:p>
        </w:tc>
        <w:tc>
          <w:tcPr>
            <w:tcW w:type="dxa" w:w="3100"/>
            <w:shd w:fill="33415C" w:val="clear"/>
            <w:tcMar>
              <w:top w:type="dxa" w:w="80"/>
              <w:left w:type="dxa" w:w="120"/>
              <w:bottom w:type="dxa" w:w="80"/>
              <w:right w:type="dxa" w:w="120"/>
            </w:tcMar>
          </w:tcPr>
          <w:p>
            <w:r>
              <w:rPr>
                <w:b/>
                <w:bCs/>
                <w:color w:val="FFFFFF"/>
                <w:sz w:val="21"/>
                <w:szCs w:val="21"/>
              </w:rPr>
              <w:t xml:space="preserve">Setting</w:t>
            </w:r>
          </w:p>
        </w:tc>
        <w:tc>
          <w:tcPr>
            <w:tcW w:type="dxa" w:w="4760"/>
            <w:shd w:fill="33415C" w:val="clear"/>
            <w:tcMar>
              <w:top w:type="dxa" w:w="80"/>
              <w:left w:type="dxa" w:w="120"/>
              <w:bottom w:type="dxa" w:w="80"/>
              <w:right w:type="dxa" w:w="120"/>
            </w:tcMar>
          </w:tcPr>
          <w:p>
            <w:r>
              <w:rPr>
                <w:b/>
                <w:bCs/>
                <w:color w:val="FFFFFF"/>
                <w:sz w:val="21"/>
                <w:szCs w:val="21"/>
              </w:rPr>
              <w:t xml:space="preserve">What it teaches &amp; unlocks</w:t>
            </w:r>
          </w:p>
        </w:tc>
      </w:tr>
      <w:tr>
        <w:tc>
          <w:tcPr>
            <w:tcW w:type="dxa" w:w="1500"/>
            <w:shd w:fill="F6F1E7" w:val="clear"/>
            <w:tcMar>
              <w:top w:type="dxa" w:w="80"/>
              <w:left w:type="dxa" w:w="120"/>
              <w:bottom w:type="dxa" w:w="80"/>
              <w:right w:type="dxa" w:w="120"/>
            </w:tcMar>
          </w:tcPr>
          <w:p>
            <w:r>
              <w:rPr>
                <w:b/>
                <w:bCs/>
                <w:sz w:val="20"/>
                <w:szCs w:val="20"/>
              </w:rPr>
              <w:t xml:space="preserve">Spring</w:t>
            </w:r>
          </w:p>
        </w:tc>
        <w:tc>
          <w:tcPr>
            <w:tcW w:type="dxa" w:w="3100"/>
            <w:shd w:fill="F6F1E7" w:val="clear"/>
            <w:tcMar>
              <w:top w:type="dxa" w:w="80"/>
              <w:left w:type="dxa" w:w="120"/>
              <w:bottom w:type="dxa" w:w="80"/>
              <w:right w:type="dxa" w:w="120"/>
            </w:tcMar>
          </w:tcPr>
          <w:p>
            <w:r>
              <w:rPr>
                <w:b w:val="false"/>
                <w:bCs w:val="false"/>
                <w:sz w:val="20"/>
                <w:szCs w:val="20"/>
              </w:rPr>
              <w:t xml:space="preserve">Green steppe; new animals born</w:t>
            </w:r>
          </w:p>
        </w:tc>
        <w:tc>
          <w:tcPr>
            <w:tcW w:type="dxa" w:w="4760"/>
            <w:shd w:fill="F6F1E7" w:val="clear"/>
            <w:tcMar>
              <w:top w:type="dxa" w:w="80"/>
              <w:left w:type="dxa" w:w="120"/>
              <w:bottom w:type="dxa" w:w="80"/>
              <w:right w:type="dxa" w:w="120"/>
            </w:tcMar>
          </w:tcPr>
          <w:p>
            <w:r>
              <w:rPr>
                <w:b w:val="false"/>
                <w:bCs w:val="false"/>
                <w:sz w:val="20"/>
                <w:szCs w:val="20"/>
              </w:rPr>
              <w:t xml:space="preserve">First words; the home, the family, Bars. Aav first shows Od the night sky. The reward loop opens with Sar &amp; Nar.</w:t>
            </w:r>
          </w:p>
        </w:tc>
      </w:tr>
      <w:tr>
        <w:tc>
          <w:tcPr>
            <w:tcW w:type="dxa" w:w="1500"/>
            <w:shd w:fill="FFFFFF" w:val="clear"/>
            <w:tcMar>
              <w:top w:type="dxa" w:w="80"/>
              <w:left w:type="dxa" w:w="120"/>
              <w:bottom w:type="dxa" w:w="80"/>
              <w:right w:type="dxa" w:w="120"/>
            </w:tcMar>
          </w:tcPr>
          <w:p>
            <w:r>
              <w:rPr>
                <w:b/>
                <w:bCs/>
                <w:sz w:val="20"/>
                <w:szCs w:val="20"/>
              </w:rPr>
              <w:t xml:space="preserve">Summer</w:t>
            </w:r>
          </w:p>
        </w:tc>
        <w:tc>
          <w:tcPr>
            <w:tcW w:type="dxa" w:w="3100"/>
            <w:shd w:fill="FFFFFF" w:val="clear"/>
            <w:tcMar>
              <w:top w:type="dxa" w:w="80"/>
              <w:left w:type="dxa" w:w="120"/>
              <w:bottom w:type="dxa" w:w="80"/>
              <w:right w:type="dxa" w:w="120"/>
            </w:tcMar>
          </w:tcPr>
          <w:p>
            <w:r>
              <w:rPr>
                <w:b w:val="false"/>
                <w:bCs w:val="false"/>
                <w:sz w:val="20"/>
                <w:szCs w:val="20"/>
              </w:rPr>
              <w:t xml:space="preserve">The golden journey; Naadam</w:t>
            </w:r>
          </w:p>
        </w:tc>
        <w:tc>
          <w:tcPr>
            <w:tcW w:type="dxa" w:w="4760"/>
            <w:shd w:fill="FFFFFF" w:val="clear"/>
            <w:tcMar>
              <w:top w:type="dxa" w:w="80"/>
              <w:left w:type="dxa" w:w="120"/>
              <w:bottom w:type="dxa" w:w="80"/>
              <w:right w:type="dxa" w:w="120"/>
            </w:tcMar>
          </w:tcPr>
          <w:p>
            <w:r>
              <w:rPr>
                <w:b w:val="false"/>
                <w:bCs w:val="false"/>
                <w:sz w:val="20"/>
                <w:szCs w:val="20"/>
              </w:rPr>
              <w:t xml:space="preserve">Sar's race chapter. Motion verbs, sport, directions. Big mid-year celebration; Od recognised as “grown enough” to help the parents.</w:t>
            </w:r>
          </w:p>
        </w:tc>
      </w:tr>
      <w:tr>
        <w:tc>
          <w:tcPr>
            <w:tcW w:type="dxa" w:w="1500"/>
            <w:shd w:fill="F6F1E7" w:val="clear"/>
            <w:tcMar>
              <w:top w:type="dxa" w:w="80"/>
              <w:left w:type="dxa" w:w="120"/>
              <w:bottom w:type="dxa" w:w="80"/>
              <w:right w:type="dxa" w:w="120"/>
            </w:tcMar>
          </w:tcPr>
          <w:p>
            <w:r>
              <w:rPr>
                <w:b/>
                <w:bCs/>
                <w:sz w:val="20"/>
                <w:szCs w:val="20"/>
              </w:rPr>
              <w:t xml:space="preserve">Autumn</w:t>
            </w:r>
          </w:p>
        </w:tc>
        <w:tc>
          <w:tcPr>
            <w:tcW w:type="dxa" w:w="3100"/>
            <w:shd w:fill="F6F1E7" w:val="clear"/>
            <w:tcMar>
              <w:top w:type="dxa" w:w="80"/>
              <w:left w:type="dxa" w:w="120"/>
              <w:bottom w:type="dxa" w:w="80"/>
              <w:right w:type="dxa" w:w="120"/>
            </w:tcMar>
          </w:tcPr>
          <w:p>
            <w:r>
              <w:rPr>
                <w:b w:val="false"/>
                <w:bCs w:val="false"/>
                <w:sz w:val="20"/>
                <w:szCs w:val="20"/>
              </w:rPr>
              <w:t xml:space="preserve">Mountains; harvest &amp; herding</w:t>
            </w:r>
          </w:p>
        </w:tc>
        <w:tc>
          <w:tcPr>
            <w:tcW w:type="dxa" w:w="4760"/>
            <w:shd w:fill="F6F1E7" w:val="clear"/>
            <w:tcMar>
              <w:top w:type="dxa" w:w="80"/>
              <w:left w:type="dxa" w:w="120"/>
              <w:bottom w:type="dxa" w:w="80"/>
              <w:right w:type="dxa" w:w="120"/>
            </w:tcMar>
          </w:tcPr>
          <w:p>
            <w:r>
              <w:rPr>
                <w:b w:val="false"/>
                <w:bCs w:val="false"/>
                <w:sz w:val="20"/>
                <w:szCs w:val="20"/>
              </w:rPr>
              <w:t xml:space="preserve">Aav's world deepens — numbers, weather, navigation, constellations. Parents' reward tracks active.</w:t>
            </w:r>
          </w:p>
        </w:tc>
      </w:tr>
      <w:tr>
        <w:tc>
          <w:tcPr>
            <w:tcW w:type="dxa" w:w="1500"/>
            <w:shd w:fill="FFFFFF" w:val="clear"/>
            <w:tcMar>
              <w:top w:type="dxa" w:w="80"/>
              <w:left w:type="dxa" w:w="120"/>
              <w:bottom w:type="dxa" w:w="80"/>
              <w:right w:type="dxa" w:w="120"/>
            </w:tcMar>
          </w:tcPr>
          <w:p>
            <w:r>
              <w:rPr>
                <w:b/>
                <w:bCs/>
                <w:sz w:val="20"/>
                <w:szCs w:val="20"/>
              </w:rPr>
              <w:t xml:space="preserve">Winter</w:t>
            </w:r>
          </w:p>
        </w:tc>
        <w:tc>
          <w:tcPr>
            <w:tcW w:type="dxa" w:w="3100"/>
            <w:shd w:fill="FFFFFF" w:val="clear"/>
            <w:tcMar>
              <w:top w:type="dxa" w:w="80"/>
              <w:left w:type="dxa" w:w="120"/>
              <w:bottom w:type="dxa" w:w="80"/>
              <w:right w:type="dxa" w:w="120"/>
            </w:tcMar>
          </w:tcPr>
          <w:p>
            <w:r>
              <w:rPr>
                <w:b w:val="false"/>
                <w:bCs w:val="false"/>
                <w:sz w:val="20"/>
                <w:szCs w:val="20"/>
              </w:rPr>
              <w:t xml:space="preserve">Deep snow; Tsagaan Sar</w:t>
            </w:r>
          </w:p>
        </w:tc>
        <w:tc>
          <w:tcPr>
            <w:tcW w:type="dxa" w:w="4760"/>
            <w:shd w:fill="FFFFFF" w:val="clear"/>
            <w:tcMar>
              <w:top w:type="dxa" w:w="80"/>
              <w:left w:type="dxa" w:w="120"/>
              <w:bottom w:type="dxa" w:w="80"/>
              <w:right w:type="dxa" w:w="120"/>
            </w:tcMar>
          </w:tcPr>
          <w:p>
            <w:r>
              <w:rPr>
                <w:b w:val="false"/>
                <w:bCs w:val="false"/>
                <w:sz w:val="20"/>
                <w:szCs w:val="20"/>
              </w:rPr>
              <w:t xml:space="preserve">Decorate the ger, prepare the feast, dress the family in festival deel. Elders' tracks open. Altan Gadas, the final star, within reach.</w:t>
            </w:r>
          </w:p>
        </w:tc>
      </w:tr>
    </w:tbl>
    <w:p>
      <w:pPr>
        <w:spacing w:after="80"/>
      </w:pPr>
      <w:r>
        <w:t xml:space="preserve"/>
      </w:r>
    </w:p>
    <w:p>
      <w:pPr>
        <w:spacing w:after="140" w:line="276"/>
      </w:pPr>
      <w:r>
        <w:rPr>
          <w:i/>
          <w:iCs/>
        </w:rPr>
        <w:t xml:space="preserve">Each season ends in a gathering where the whole family meets in the ger the player has helped furnish — the recurring payoff that ties learning, story, and reward together.</w:t>
      </w:r>
    </w:p>
    <w:p>
      <w:r>
        <w:br w:type="page"/>
      </w:r>
    </w:p>
    <w:p>
      <w:pPr>
        <w:pStyle w:val="Heading1"/>
      </w:pPr>
      <w:r>
        <w:t xml:space="preserve">6.  Lesson-to-Character Map</w:t>
      </w:r>
    </w:p>
    <w:p>
      <w:pPr>
        <w:spacing w:after="140" w:line="276"/>
      </w:pPr>
      <w:r>
        <w:t xml:space="preserve">Bambaruush is built on a modular lesson engine: each mini-game type is a reusable template that can be filled with any set of letters/words. To give every lesson narrative context, each game type is “owned” by a family member whose life it fits. A lesson is never an abstract menu item — it is helping that bear with their work.</w:t>
      </w:r>
    </w:p>
    <w:tbl>
      <w:tblPr>
        <w:tblW w:type="dxa" w:w="9360"/>
        <w:tblBorders>
          <w:top w:val="single" w:color="C9BFA8" w:sz="1"/>
          <w:left w:val="single" w:color="C9BFA8" w:sz="1"/>
          <w:bottom w:val="single" w:color="C9BFA8" w:sz="1"/>
          <w:right w:val="single" w:color="C9BFA8" w:sz="1"/>
          <w:insideH w:val="single" w:color="C9BFA8" w:sz="1"/>
          <w:insideV w:val="single" w:color="C9BFA8" w:sz="1"/>
        </w:tblBorders>
      </w:tblPr>
      <w:tblGrid>
        <w:gridCol w:w="2500"/>
        <w:gridCol w:w="1700"/>
        <w:gridCol w:w="5160"/>
      </w:tblGrid>
      <w:tr>
        <w:trPr>
          <w:tblHeader/>
        </w:trPr>
        <w:tc>
          <w:tcPr>
            <w:tcW w:type="dxa" w:w="2500"/>
            <w:shd w:fill="33415C" w:val="clear"/>
            <w:tcMar>
              <w:top w:type="dxa" w:w="80"/>
              <w:left w:type="dxa" w:w="120"/>
              <w:bottom w:type="dxa" w:w="80"/>
              <w:right w:type="dxa" w:w="120"/>
            </w:tcMar>
          </w:tcPr>
          <w:p>
            <w:r>
              <w:rPr>
                <w:b/>
                <w:bCs/>
                <w:color w:val="FFFFFF"/>
                <w:sz w:val="21"/>
                <w:szCs w:val="21"/>
              </w:rPr>
              <w:t xml:space="preserve">Mini-game</w:t>
            </w:r>
          </w:p>
        </w:tc>
        <w:tc>
          <w:tcPr>
            <w:tcW w:type="dxa" w:w="1700"/>
            <w:shd w:fill="33415C" w:val="clear"/>
            <w:tcMar>
              <w:top w:type="dxa" w:w="80"/>
              <w:left w:type="dxa" w:w="120"/>
              <w:bottom w:type="dxa" w:w="80"/>
              <w:right w:type="dxa" w:w="120"/>
            </w:tcMar>
          </w:tcPr>
          <w:p>
            <w:r>
              <w:rPr>
                <w:b/>
                <w:bCs/>
                <w:color w:val="FFFFFF"/>
                <w:sz w:val="21"/>
                <w:szCs w:val="21"/>
              </w:rPr>
              <w:t xml:space="preserve">Owned by</w:t>
            </w:r>
          </w:p>
        </w:tc>
        <w:tc>
          <w:tcPr>
            <w:tcW w:type="dxa" w:w="5160"/>
            <w:shd w:fill="33415C" w:val="clear"/>
            <w:tcMar>
              <w:top w:type="dxa" w:w="80"/>
              <w:left w:type="dxa" w:w="120"/>
              <w:bottom w:type="dxa" w:w="80"/>
              <w:right w:type="dxa" w:w="120"/>
            </w:tcMar>
          </w:tcPr>
          <w:p>
            <w:r>
              <w:rPr>
                <w:b/>
                <w:bCs/>
                <w:color w:val="FFFFFF"/>
                <w:sz w:val="21"/>
                <w:szCs w:val="21"/>
              </w:rPr>
              <w:t xml:space="preserve">What it does &amp; teaches</w:t>
            </w:r>
          </w:p>
        </w:tc>
      </w:tr>
      <w:tr>
        <w:tc>
          <w:tcPr>
            <w:tcW w:type="dxa" w:w="2500"/>
            <w:shd w:fill="F6F1E7" w:val="clear"/>
            <w:tcMar>
              <w:top w:type="dxa" w:w="80"/>
              <w:left w:type="dxa" w:w="120"/>
              <w:bottom w:type="dxa" w:w="80"/>
              <w:right w:type="dxa" w:w="120"/>
            </w:tcMar>
          </w:tcPr>
          <w:p>
            <w:r>
              <w:rPr>
                <w:b/>
                <w:bCs/>
                <w:sz w:val="20"/>
                <w:szCs w:val="20"/>
              </w:rPr>
              <w:t xml:space="preserve">Listen &amp; find the picture</w:t>
            </w:r>
          </w:p>
        </w:tc>
        <w:tc>
          <w:tcPr>
            <w:tcW w:type="dxa" w:w="1700"/>
            <w:shd w:fill="F6F1E7" w:val="clear"/>
            <w:tcMar>
              <w:top w:type="dxa" w:w="80"/>
              <w:left w:type="dxa" w:w="120"/>
              <w:bottom w:type="dxa" w:w="80"/>
              <w:right w:type="dxa" w:w="120"/>
            </w:tcMar>
          </w:tcPr>
          <w:p>
            <w:r>
              <w:rPr>
                <w:b w:val="false"/>
                <w:bCs w:val="false"/>
                <w:sz w:val="20"/>
                <w:szCs w:val="20"/>
              </w:rPr>
              <w:t xml:space="preserve">Emee · Aav</w:t>
            </w:r>
          </w:p>
        </w:tc>
        <w:tc>
          <w:tcPr>
            <w:tcW w:type="dxa" w:w="5160"/>
            <w:shd w:fill="F6F1E7" w:val="clear"/>
            <w:tcMar>
              <w:top w:type="dxa" w:w="80"/>
              <w:left w:type="dxa" w:w="120"/>
              <w:bottom w:type="dxa" w:w="80"/>
              <w:right w:type="dxa" w:w="120"/>
            </w:tcMar>
          </w:tcPr>
          <w:p>
            <w:r>
              <w:rPr>
                <w:b w:val="false"/>
                <w:bCs w:val="false"/>
                <w:sz w:val="20"/>
                <w:szCs w:val="20"/>
              </w:rPr>
              <w:t xml:space="preserve">Hear a word, tap the matching picture. Home objects (Emee); animals &amp; nature (Aav).</w:t>
            </w:r>
          </w:p>
        </w:tc>
      </w:tr>
      <w:tr>
        <w:tc>
          <w:tcPr>
            <w:tcW w:type="dxa" w:w="2500"/>
            <w:shd w:fill="FFFFFF" w:val="clear"/>
            <w:tcMar>
              <w:top w:type="dxa" w:w="80"/>
              <w:left w:type="dxa" w:w="120"/>
              <w:bottom w:type="dxa" w:w="80"/>
              <w:right w:type="dxa" w:w="120"/>
            </w:tcMar>
          </w:tcPr>
          <w:p>
            <w:r>
              <w:rPr>
                <w:b/>
                <w:bCs/>
                <w:sz w:val="20"/>
                <w:szCs w:val="20"/>
              </w:rPr>
              <w:t xml:space="preserve">Match pictures to characters</w:t>
            </w:r>
          </w:p>
        </w:tc>
        <w:tc>
          <w:tcPr>
            <w:tcW w:type="dxa" w:w="1700"/>
            <w:shd w:fill="FFFFFF" w:val="clear"/>
            <w:tcMar>
              <w:top w:type="dxa" w:w="80"/>
              <w:left w:type="dxa" w:w="120"/>
              <w:bottom w:type="dxa" w:w="80"/>
              <w:right w:type="dxa" w:w="120"/>
            </w:tcMar>
          </w:tcPr>
          <w:p>
            <w:r>
              <w:rPr>
                <w:b w:val="false"/>
                <w:bCs w:val="false"/>
                <w:sz w:val="20"/>
                <w:szCs w:val="20"/>
              </w:rPr>
              <w:t xml:space="preserve">Sar</w:t>
            </w:r>
          </w:p>
        </w:tc>
        <w:tc>
          <w:tcPr>
            <w:tcW w:type="dxa" w:w="5160"/>
            <w:shd w:fill="FFFFFF" w:val="clear"/>
            <w:tcMar>
              <w:top w:type="dxa" w:w="80"/>
              <w:left w:type="dxa" w:w="120"/>
              <w:bottom w:type="dxa" w:w="80"/>
              <w:right w:type="dxa" w:w="120"/>
            </w:tcMar>
          </w:tcPr>
          <w:p>
            <w:r>
              <w:rPr>
                <w:b w:val="false"/>
                <w:bCs w:val="false"/>
                <w:sz w:val="20"/>
                <w:szCs w:val="20"/>
              </w:rPr>
              <w:t xml:space="preserve">Characters walk or run to the matched picture. Living link between word and motion.</w:t>
            </w:r>
          </w:p>
        </w:tc>
      </w:tr>
      <w:tr>
        <w:tc>
          <w:tcPr>
            <w:tcW w:type="dxa" w:w="2500"/>
            <w:shd w:fill="F6F1E7" w:val="clear"/>
            <w:tcMar>
              <w:top w:type="dxa" w:w="80"/>
              <w:left w:type="dxa" w:w="120"/>
              <w:bottom w:type="dxa" w:w="80"/>
              <w:right w:type="dxa" w:w="120"/>
            </w:tcMar>
          </w:tcPr>
          <w:p>
            <w:r>
              <w:rPr>
                <w:b/>
                <w:bCs/>
                <w:sz w:val="20"/>
                <w:szCs w:val="20"/>
              </w:rPr>
              <w:t xml:space="preserve">Match actions to verbs</w:t>
            </w:r>
          </w:p>
        </w:tc>
        <w:tc>
          <w:tcPr>
            <w:tcW w:type="dxa" w:w="1700"/>
            <w:shd w:fill="F6F1E7" w:val="clear"/>
            <w:tcMar>
              <w:top w:type="dxa" w:w="80"/>
              <w:left w:type="dxa" w:w="120"/>
              <w:bottom w:type="dxa" w:w="80"/>
              <w:right w:type="dxa" w:w="120"/>
            </w:tcMar>
          </w:tcPr>
          <w:p>
            <w:r>
              <w:rPr>
                <w:b w:val="false"/>
                <w:bCs w:val="false"/>
                <w:sz w:val="20"/>
                <w:szCs w:val="20"/>
              </w:rPr>
              <w:t xml:space="preserve">Sar · Aav</w:t>
            </w:r>
          </w:p>
        </w:tc>
        <w:tc>
          <w:tcPr>
            <w:tcW w:type="dxa" w:w="5160"/>
            <w:shd w:fill="F6F1E7" w:val="clear"/>
            <w:tcMar>
              <w:top w:type="dxa" w:w="80"/>
              <w:left w:type="dxa" w:w="120"/>
              <w:bottom w:type="dxa" w:w="80"/>
              <w:right w:type="dxa" w:w="120"/>
            </w:tcMar>
          </w:tcPr>
          <w:p>
            <w:r>
              <w:rPr>
                <w:b w:val="false"/>
                <w:bCs w:val="false"/>
                <w:sz w:val="20"/>
                <w:szCs w:val="20"/>
              </w:rPr>
              <w:t xml:space="preserve">Pair a character's action with the verb. Herding, racing, playing, working.</w:t>
            </w:r>
          </w:p>
        </w:tc>
      </w:tr>
      <w:tr>
        <w:tc>
          <w:tcPr>
            <w:tcW w:type="dxa" w:w="2500"/>
            <w:shd w:fill="FFFFFF" w:val="clear"/>
            <w:tcMar>
              <w:top w:type="dxa" w:w="80"/>
              <w:left w:type="dxa" w:w="120"/>
              <w:bottom w:type="dxa" w:w="80"/>
              <w:right w:type="dxa" w:w="120"/>
            </w:tcMar>
          </w:tcPr>
          <w:p>
            <w:r>
              <w:rPr>
                <w:b/>
                <w:bCs/>
                <w:sz w:val="20"/>
                <w:szCs w:val="20"/>
              </w:rPr>
              <w:t xml:space="preserve">Dress-up: colours &amp; clothing</w:t>
            </w:r>
          </w:p>
        </w:tc>
        <w:tc>
          <w:tcPr>
            <w:tcW w:type="dxa" w:w="1700"/>
            <w:shd w:fill="FFFFFF" w:val="clear"/>
            <w:tcMar>
              <w:top w:type="dxa" w:w="80"/>
              <w:left w:type="dxa" w:w="120"/>
              <w:bottom w:type="dxa" w:w="80"/>
              <w:right w:type="dxa" w:w="120"/>
            </w:tcMar>
          </w:tcPr>
          <w:p>
            <w:r>
              <w:rPr>
                <w:b w:val="false"/>
                <w:bCs w:val="false"/>
                <w:sz w:val="20"/>
                <w:szCs w:val="20"/>
              </w:rPr>
              <w:t xml:space="preserve">Nar</w:t>
            </w:r>
          </w:p>
        </w:tc>
        <w:tc>
          <w:tcPr>
            <w:tcW w:type="dxa" w:w="5160"/>
            <w:shd w:fill="FFFFFF" w:val="clear"/>
            <w:tcMar>
              <w:top w:type="dxa" w:w="80"/>
              <w:left w:type="dxa" w:w="120"/>
              <w:bottom w:type="dxa" w:w="80"/>
              <w:right w:type="dxa" w:w="120"/>
            </w:tcMar>
          </w:tcPr>
          <w:p>
            <w:r>
              <w:rPr>
                <w:b w:val="false"/>
                <w:bCs w:val="false"/>
                <w:sz w:val="20"/>
                <w:szCs w:val="20"/>
              </w:rPr>
              <w:t xml:space="preserve">Put colours / deel / shirts / pants on characters. Colours, clothing, patterns.</w:t>
            </w:r>
          </w:p>
        </w:tc>
      </w:tr>
      <w:tr>
        <w:tc>
          <w:tcPr>
            <w:tcW w:type="dxa" w:w="2500"/>
            <w:shd w:fill="F6F1E7" w:val="clear"/>
            <w:tcMar>
              <w:top w:type="dxa" w:w="80"/>
              <w:left w:type="dxa" w:w="120"/>
              <w:bottom w:type="dxa" w:w="80"/>
              <w:right w:type="dxa" w:w="120"/>
            </w:tcMar>
          </w:tcPr>
          <w:p>
            <w:r>
              <w:rPr>
                <w:b/>
                <w:bCs/>
                <w:sz w:val="20"/>
                <w:szCs w:val="20"/>
              </w:rPr>
              <w:t xml:space="preserve">Walk to the right place</w:t>
            </w:r>
          </w:p>
        </w:tc>
        <w:tc>
          <w:tcPr>
            <w:tcW w:type="dxa" w:w="1700"/>
            <w:shd w:fill="F6F1E7" w:val="clear"/>
            <w:tcMar>
              <w:top w:type="dxa" w:w="80"/>
              <w:left w:type="dxa" w:w="120"/>
              <w:bottom w:type="dxa" w:w="80"/>
              <w:right w:type="dxa" w:w="120"/>
            </w:tcMar>
          </w:tcPr>
          <w:p>
            <w:r>
              <w:rPr>
                <w:b w:val="false"/>
                <w:bCs w:val="false"/>
                <w:sz w:val="20"/>
                <w:szCs w:val="20"/>
              </w:rPr>
              <w:t xml:space="preserve">Aav · Sar</w:t>
            </w:r>
          </w:p>
        </w:tc>
        <w:tc>
          <w:tcPr>
            <w:tcW w:type="dxa" w:w="5160"/>
            <w:shd w:fill="F6F1E7" w:val="clear"/>
            <w:tcMar>
              <w:top w:type="dxa" w:w="80"/>
              <w:left w:type="dxa" w:w="120"/>
              <w:bottom w:type="dxa" w:w="80"/>
              <w:right w:type="dxa" w:w="120"/>
            </w:tcMar>
          </w:tcPr>
          <w:p>
            <w:r>
              <w:rPr>
                <w:b w:val="false"/>
                <w:bCs w:val="false"/>
                <w:sz w:val="20"/>
                <w:szCs w:val="20"/>
              </w:rPr>
              <w:t xml:space="preserve">Guide a character home, to school, the well, the pasture. Places &amp; directions.</w:t>
            </w:r>
          </w:p>
        </w:tc>
      </w:tr>
      <w:tr>
        <w:tc>
          <w:tcPr>
            <w:tcW w:type="dxa" w:w="2500"/>
            <w:shd w:fill="FFFFFF" w:val="clear"/>
            <w:tcMar>
              <w:top w:type="dxa" w:w="80"/>
              <w:left w:type="dxa" w:w="120"/>
              <w:bottom w:type="dxa" w:w="80"/>
              <w:right w:type="dxa" w:w="120"/>
            </w:tcMar>
          </w:tcPr>
          <w:p>
            <w:r>
              <w:rPr>
                <w:b/>
                <w:bCs/>
                <w:sz w:val="20"/>
                <w:szCs w:val="20"/>
              </w:rPr>
              <w:t xml:space="preserve">Typing — bubble pop</w:t>
            </w:r>
          </w:p>
        </w:tc>
        <w:tc>
          <w:tcPr>
            <w:tcW w:type="dxa" w:w="1700"/>
            <w:shd w:fill="FFFFFF" w:val="clear"/>
            <w:tcMar>
              <w:top w:type="dxa" w:w="80"/>
              <w:left w:type="dxa" w:w="120"/>
              <w:bottom w:type="dxa" w:w="80"/>
              <w:right w:type="dxa" w:w="120"/>
            </w:tcMar>
          </w:tcPr>
          <w:p>
            <w:r>
              <w:rPr>
                <w:b w:val="false"/>
                <w:bCs w:val="false"/>
                <w:sz w:val="20"/>
                <w:szCs w:val="20"/>
              </w:rPr>
              <w:t xml:space="preserve">Aav</w:t>
            </w:r>
          </w:p>
        </w:tc>
        <w:tc>
          <w:tcPr>
            <w:tcW w:type="dxa" w:w="5160"/>
            <w:shd w:fill="FFFFFF" w:val="clear"/>
            <w:tcMar>
              <w:top w:type="dxa" w:w="80"/>
              <w:left w:type="dxa" w:w="120"/>
              <w:bottom w:type="dxa" w:w="80"/>
              <w:right w:type="dxa" w:w="120"/>
            </w:tcMar>
          </w:tcPr>
          <w:p>
            <w:r>
              <w:rPr>
                <w:b w:val="false"/>
                <w:bCs w:val="false"/>
                <w:sz w:val="20"/>
                <w:szCs w:val="20"/>
              </w:rPr>
              <w:t xml:space="preserve">Pop star-letters out of the night sky. Letters, spelling, the alphabet.</w:t>
            </w:r>
          </w:p>
        </w:tc>
      </w:tr>
      <w:tr>
        <w:tc>
          <w:tcPr>
            <w:tcW w:type="dxa" w:w="2500"/>
            <w:shd w:fill="F6F1E7" w:val="clear"/>
            <w:tcMar>
              <w:top w:type="dxa" w:w="80"/>
              <w:left w:type="dxa" w:w="120"/>
              <w:bottom w:type="dxa" w:w="80"/>
              <w:right w:type="dxa" w:w="120"/>
            </w:tcMar>
          </w:tcPr>
          <w:p>
            <w:r>
              <w:rPr>
                <w:b/>
                <w:bCs/>
                <w:sz w:val="20"/>
                <w:szCs w:val="20"/>
              </w:rPr>
              <w:t xml:space="preserve">Run &amp; walk — signs / voice</w:t>
            </w:r>
          </w:p>
        </w:tc>
        <w:tc>
          <w:tcPr>
            <w:tcW w:type="dxa" w:w="1700"/>
            <w:shd w:fill="F6F1E7" w:val="clear"/>
            <w:tcMar>
              <w:top w:type="dxa" w:w="80"/>
              <w:left w:type="dxa" w:w="120"/>
              <w:bottom w:type="dxa" w:w="80"/>
              <w:right w:type="dxa" w:w="120"/>
            </w:tcMar>
          </w:tcPr>
          <w:p>
            <w:r>
              <w:rPr>
                <w:b w:val="false"/>
                <w:bCs w:val="false"/>
                <w:sz w:val="20"/>
                <w:szCs w:val="20"/>
              </w:rPr>
              <w:t xml:space="preserve">Sar</w:t>
            </w:r>
          </w:p>
        </w:tc>
        <w:tc>
          <w:tcPr>
            <w:tcW w:type="dxa" w:w="5160"/>
            <w:shd w:fill="F6F1E7" w:val="clear"/>
            <w:tcMar>
              <w:top w:type="dxa" w:w="80"/>
              <w:left w:type="dxa" w:w="120"/>
              <w:bottom w:type="dxa" w:w="80"/>
              <w:right w:type="dxa" w:w="120"/>
            </w:tcMar>
          </w:tcPr>
          <w:p>
            <w:r>
              <w:rPr>
                <w:b w:val="false"/>
                <w:bCs w:val="false"/>
                <w:sz w:val="20"/>
                <w:szCs w:val="20"/>
              </w:rPr>
              <w:t xml:space="preserve">Respond to road signs or voice commands. Commands, motion, listening.</w:t>
            </w:r>
          </w:p>
        </w:tc>
      </w:tr>
    </w:tbl>
    <w:p>
      <w:pPr>
        <w:spacing w:after="80"/>
      </w:pPr>
      <w:r>
        <w:t xml:space="preserve"/>
      </w:r>
    </w:p>
    <w:tbl>
      <w:tblPr>
        <w:tblW w:type="dxa" w:w="9360"/>
        <w:tblBorders>
          <w:top w:val="single" w:color="E4E9F2" w:sz="1"/>
          <w:left w:val="single" w:color="1B2A4A"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80"/>
            </w:pPr>
            <w:r>
              <w:rPr>
                <w:b/>
                <w:bCs/>
                <w:color w:val="1B2A4A"/>
                <w:sz w:val="24"/>
                <w:szCs w:val="24"/>
              </w:rPr>
              <w:t xml:space="preserve">Design principle: modular content, fixed frames</w:t>
            </w:r>
          </w:p>
          <w:p>
            <w:pPr>
              <w:spacing w:after="60" w:line="264"/>
            </w:pPr>
            <w:r>
              <w:t xml:space="preserve">The seven game frames above never change. New lessons are authored by dropping new word/letter sets into a frame. This means a new lesson on a new letter or topic is a content task, not an engineering task — the team can produce lessons quickly and consistently, and every one arrives wrapped in a character's world.</w:t>
            </w:r>
          </w:p>
        </w:tc>
      </w:tr>
    </w:tbl>
    <w:p>
      <w:r>
        <w:br w:type="page"/>
      </w:r>
    </w:p>
    <w:p>
      <w:pPr>
        <w:pStyle w:val="Heading1"/>
      </w:pPr>
      <w:r>
        <w:t xml:space="preserve">7.  The Reward System</w:t>
      </w:r>
    </w:p>
    <w:p>
      <w:pPr>
        <w:spacing w:after="140" w:line="276"/>
      </w:pPr>
      <w:r>
        <w:t xml:space="preserve">Two parallel tracks, deliberately kept separate. One is spent to widen Od's world outward through the family; the other is earned to deepen Od. Comfort, growth, and becoming who you are — the same themes as the story.</w:t>
      </w:r>
    </w:p>
    <w:p>
      <w:pPr>
        <w:pStyle w:val="Heading2"/>
      </w:pPr>
      <w:r>
        <w:t xml:space="preserve">Track A — Odon: the spendable currency</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60" w:line="264"/>
            </w:pPr>
            <w:r>
              <w:rPr>
                <w:b/>
                <w:bCs/>
              </w:rPr>
              <w:t xml:space="preserve">Odon (одон) is Mongolian for “medal / order.” It is the spendable currency — a single symbol, a single wallet, earned from any mini-game. The name shares its root with Od (од, “star”), and echoes Mongolia's real highest honor, the Order of the Polar Star (Алтан гадас одон / Altan Gadas Odon). So a child collecting odon on the way to lighting Altan Gadas is, fittingly, earning the Order of the Polar Star. Keep odon (spendable) and stars (permanent, earned by mastery) visually and behaviorally distinct.</w:t>
            </w:r>
          </w:p>
        </w:tc>
      </w:tr>
    </w:tbl>
    <w:p>
      <w:pPr>
        <w:spacing w:after="80"/>
      </w:pPr>
      <w:r>
        <w:t xml:space="preserve"/>
      </w:r>
    </w:p>
    <w:p>
      <w:pPr>
        <w:spacing w:after="140" w:line="276"/>
      </w:pPr>
      <w:r>
        <w:t xml:space="preserve">Spent on per-character upgrade tracks. The player is not buying loot — they are helping each family member grow into who they are. Each track is that character's dream getting a little closer, which keeps spending tied to characters the child already loves and gives the reward loop far more life than a single house ever could.</w:t>
      </w:r>
    </w:p>
    <w:tbl>
      <w:tblPr>
        <w:tblW w:type="dxa" w:w="9360"/>
        <w:tblBorders>
          <w:top w:val="single" w:color="C9BFA8" w:sz="1"/>
          <w:left w:val="single" w:color="C9BFA8" w:sz="1"/>
          <w:bottom w:val="single" w:color="C9BFA8" w:sz="1"/>
          <w:right w:val="single" w:color="C9BFA8" w:sz="1"/>
          <w:insideH w:val="single" w:color="C9BFA8" w:sz="1"/>
          <w:insideV w:val="single" w:color="C9BFA8" w:sz="1"/>
        </w:tblBorders>
      </w:tblPr>
      <w:tblGrid>
        <w:gridCol w:w="1400"/>
        <w:gridCol w:w="4200"/>
        <w:gridCol w:w="3760"/>
      </w:tblGrid>
      <w:tr>
        <w:trPr>
          <w:tblHeader/>
        </w:trPr>
        <w:tc>
          <w:tcPr>
            <w:tcW w:type="dxa" w:w="1400"/>
            <w:shd w:fill="33415C" w:val="clear"/>
            <w:tcMar>
              <w:top w:type="dxa" w:w="80"/>
              <w:left w:type="dxa" w:w="120"/>
              <w:bottom w:type="dxa" w:w="80"/>
              <w:right w:type="dxa" w:w="120"/>
            </w:tcMar>
          </w:tcPr>
          <w:p>
            <w:r>
              <w:rPr>
                <w:b/>
                <w:bCs/>
                <w:color w:val="FFFFFF"/>
                <w:sz w:val="21"/>
                <w:szCs w:val="21"/>
              </w:rPr>
              <w:t xml:space="preserve">Track</w:t>
            </w:r>
          </w:p>
        </w:tc>
        <w:tc>
          <w:tcPr>
            <w:tcW w:type="dxa" w:w="4200"/>
            <w:shd w:fill="33415C" w:val="clear"/>
            <w:tcMar>
              <w:top w:type="dxa" w:w="80"/>
              <w:left w:type="dxa" w:w="120"/>
              <w:bottom w:type="dxa" w:w="80"/>
              <w:right w:type="dxa" w:w="120"/>
            </w:tcMar>
          </w:tcPr>
          <w:p>
            <w:r>
              <w:rPr>
                <w:b/>
                <w:bCs/>
                <w:color w:val="FFFFFF"/>
                <w:sz w:val="21"/>
                <w:szCs w:val="21"/>
              </w:rPr>
              <w:t xml:space="preserve">What it buys</w:t>
            </w:r>
          </w:p>
        </w:tc>
        <w:tc>
          <w:tcPr>
            <w:tcW w:type="dxa" w:w="3760"/>
            <w:shd w:fill="33415C" w:val="clear"/>
            <w:tcMar>
              <w:top w:type="dxa" w:w="80"/>
              <w:left w:type="dxa" w:w="120"/>
              <w:bottom w:type="dxa" w:w="80"/>
              <w:right w:type="dxa" w:w="120"/>
            </w:tcMar>
          </w:tcPr>
          <w:p>
            <w:r>
              <w:rPr>
                <w:b/>
                <w:bCs/>
                <w:color w:val="FFFFFF"/>
                <w:sz w:val="21"/>
                <w:szCs w:val="21"/>
              </w:rPr>
              <w:t xml:space="preserve">Why it matters</w:t>
            </w:r>
          </w:p>
        </w:tc>
      </w:tr>
      <w:tr>
        <w:tc>
          <w:tcPr>
            <w:tcW w:type="dxa" w:w="1400"/>
            <w:shd w:fill="F6F1E7" w:val="clear"/>
            <w:tcMar>
              <w:top w:type="dxa" w:w="80"/>
              <w:left w:type="dxa" w:w="120"/>
              <w:bottom w:type="dxa" w:w="80"/>
              <w:right w:type="dxa" w:w="120"/>
            </w:tcMar>
          </w:tcPr>
          <w:p>
            <w:r>
              <w:rPr>
                <w:b/>
                <w:bCs/>
                <w:sz w:val="20"/>
                <w:szCs w:val="20"/>
              </w:rPr>
              <w:t xml:space="preserve">Sar</w:t>
            </w:r>
          </w:p>
        </w:tc>
        <w:tc>
          <w:tcPr>
            <w:tcW w:type="dxa" w:w="4200"/>
            <w:shd w:fill="F6F1E7" w:val="clear"/>
            <w:tcMar>
              <w:top w:type="dxa" w:w="80"/>
              <w:left w:type="dxa" w:w="120"/>
              <w:bottom w:type="dxa" w:w="80"/>
              <w:right w:type="dxa" w:w="120"/>
            </w:tcMar>
          </w:tcPr>
          <w:p>
            <w:r>
              <w:rPr>
                <w:b w:val="false"/>
                <w:bCs w:val="false"/>
                <w:sz w:val="20"/>
                <w:szCs w:val="20"/>
              </w:rPr>
              <w:t xml:space="preserve">Riding &amp; racing gear → her own fast horse for Naadam</w:t>
            </w:r>
          </w:p>
        </w:tc>
        <w:tc>
          <w:tcPr>
            <w:tcW w:type="dxa" w:w="3760"/>
            <w:shd w:fill="F6F1E7" w:val="clear"/>
            <w:tcMar>
              <w:top w:type="dxa" w:w="80"/>
              <w:left w:type="dxa" w:w="120"/>
              <w:bottom w:type="dxa" w:w="80"/>
              <w:right w:type="dxa" w:w="120"/>
            </w:tcMar>
          </w:tcPr>
          <w:p>
            <w:r>
              <w:rPr>
                <w:b w:val="false"/>
                <w:bCs w:val="false"/>
                <w:sz w:val="20"/>
                <w:szCs w:val="20"/>
              </w:rPr>
              <w:t xml:space="preserve">Her track is the road to her first race.</w:t>
            </w:r>
          </w:p>
        </w:tc>
      </w:tr>
      <w:tr>
        <w:tc>
          <w:tcPr>
            <w:tcW w:type="dxa" w:w="1400"/>
            <w:shd w:fill="FFFFFF" w:val="clear"/>
            <w:tcMar>
              <w:top w:type="dxa" w:w="80"/>
              <w:left w:type="dxa" w:w="120"/>
              <w:bottom w:type="dxa" w:w="80"/>
              <w:right w:type="dxa" w:w="120"/>
            </w:tcMar>
          </w:tcPr>
          <w:p>
            <w:r>
              <w:rPr>
                <w:b/>
                <w:bCs/>
                <w:sz w:val="20"/>
                <w:szCs w:val="20"/>
              </w:rPr>
              <w:t xml:space="preserve">Nar</w:t>
            </w:r>
          </w:p>
        </w:tc>
        <w:tc>
          <w:tcPr>
            <w:tcW w:type="dxa" w:w="4200"/>
            <w:shd w:fill="FFFFFF" w:val="clear"/>
            <w:tcMar>
              <w:top w:type="dxa" w:w="80"/>
              <w:left w:type="dxa" w:w="120"/>
              <w:bottom w:type="dxa" w:w="80"/>
              <w:right w:type="dxa" w:w="120"/>
            </w:tcMar>
          </w:tcPr>
          <w:p>
            <w:r>
              <w:rPr>
                <w:b w:val="false"/>
                <w:bCs w:val="false"/>
                <w:sz w:val="20"/>
                <w:szCs w:val="20"/>
              </w:rPr>
              <w:t xml:space="preserve">Art &amp; craft supplies → a studio corner of his own</w:t>
            </w:r>
          </w:p>
        </w:tc>
        <w:tc>
          <w:tcPr>
            <w:tcW w:type="dxa" w:w="3760"/>
            <w:shd w:fill="FFFFFF" w:val="clear"/>
            <w:tcMar>
              <w:top w:type="dxa" w:w="80"/>
              <w:left w:type="dxa" w:w="120"/>
              <w:bottom w:type="dxa" w:w="80"/>
              <w:right w:type="dxa" w:w="120"/>
            </w:tcMar>
          </w:tcPr>
          <w:p>
            <w:r>
              <w:rPr>
                <w:b w:val="false"/>
                <w:bCs w:val="false"/>
                <w:sz w:val="20"/>
                <w:szCs w:val="20"/>
              </w:rPr>
              <w:t xml:space="preserve">Purchases can unlock new decoration looks elsewhere — he's the maker.</w:t>
            </w:r>
          </w:p>
        </w:tc>
      </w:tr>
      <w:tr>
        <w:tc>
          <w:tcPr>
            <w:tcW w:type="dxa" w:w="1400"/>
            <w:shd w:fill="F6F1E7" w:val="clear"/>
            <w:tcMar>
              <w:top w:type="dxa" w:w="80"/>
              <w:left w:type="dxa" w:w="120"/>
              <w:bottom w:type="dxa" w:w="80"/>
              <w:right w:type="dxa" w:w="120"/>
            </w:tcMar>
          </w:tcPr>
          <w:p>
            <w:r>
              <w:rPr>
                <w:b/>
                <w:bCs/>
                <w:sz w:val="20"/>
                <w:szCs w:val="20"/>
              </w:rPr>
              <w:t xml:space="preserve">Aav</w:t>
            </w:r>
          </w:p>
        </w:tc>
        <w:tc>
          <w:tcPr>
            <w:tcW w:type="dxa" w:w="4200"/>
            <w:shd w:fill="F6F1E7" w:val="clear"/>
            <w:tcMar>
              <w:top w:type="dxa" w:w="80"/>
              <w:left w:type="dxa" w:w="120"/>
              <w:bottom w:type="dxa" w:w="80"/>
              <w:right w:type="dxa" w:w="120"/>
            </w:tcMar>
          </w:tcPr>
          <w:p>
            <w:r>
              <w:rPr>
                <w:b w:val="false"/>
                <w:bCs w:val="false"/>
                <w:sz w:val="20"/>
                <w:szCs w:val="20"/>
              </w:rPr>
              <w:t xml:space="preserve">Spyglass, star map, a cozy hilltop lookout</w:t>
            </w:r>
          </w:p>
        </w:tc>
        <w:tc>
          <w:tcPr>
            <w:tcW w:type="dxa" w:w="3760"/>
            <w:shd w:fill="F6F1E7" w:val="clear"/>
            <w:tcMar>
              <w:top w:type="dxa" w:w="80"/>
              <w:left w:type="dxa" w:w="120"/>
              <w:bottom w:type="dxa" w:w="80"/>
              <w:right w:type="dxa" w:w="120"/>
            </w:tcMar>
          </w:tcPr>
          <w:p>
            <w:r>
              <w:rPr>
                <w:b w:val="false"/>
                <w:bCs w:val="false"/>
                <w:sz w:val="20"/>
                <w:szCs w:val="20"/>
              </w:rPr>
              <w:t xml:space="preserve">Deepens the sky he and Od share — better stargazing together.</w:t>
            </w:r>
          </w:p>
        </w:tc>
      </w:tr>
      <w:tr>
        <w:tc>
          <w:tcPr>
            <w:tcW w:type="dxa" w:w="1400"/>
            <w:shd w:fill="FFFFFF" w:val="clear"/>
            <w:tcMar>
              <w:top w:type="dxa" w:w="80"/>
              <w:left w:type="dxa" w:w="120"/>
              <w:bottom w:type="dxa" w:w="80"/>
              <w:right w:type="dxa" w:w="120"/>
            </w:tcMar>
          </w:tcPr>
          <w:p>
            <w:r>
              <w:rPr>
                <w:b/>
                <w:bCs/>
                <w:sz w:val="20"/>
                <w:szCs w:val="20"/>
              </w:rPr>
              <w:t xml:space="preserve">Eej</w:t>
            </w:r>
          </w:p>
        </w:tc>
        <w:tc>
          <w:tcPr>
            <w:tcW w:type="dxa" w:w="4200"/>
            <w:shd w:fill="FFFFFF" w:val="clear"/>
            <w:tcMar>
              <w:top w:type="dxa" w:w="80"/>
              <w:left w:type="dxa" w:w="120"/>
              <w:bottom w:type="dxa" w:w="80"/>
              <w:right w:type="dxa" w:w="120"/>
            </w:tcMar>
          </w:tcPr>
          <w:p>
            <w:r>
              <w:rPr>
                <w:b w:val="false"/>
                <w:bCs w:val="false"/>
                <w:sz w:val="20"/>
                <w:szCs w:val="20"/>
              </w:rPr>
              <w:t xml:space="preserve">Cooking gear, the tea setup, comfort for the ger</w:t>
            </w:r>
          </w:p>
        </w:tc>
        <w:tc>
          <w:tcPr>
            <w:tcW w:type="dxa" w:w="3760"/>
            <w:shd w:fill="FFFFFF" w:val="clear"/>
            <w:tcMar>
              <w:top w:type="dxa" w:w="80"/>
              <w:left w:type="dxa" w:w="120"/>
              <w:bottom w:type="dxa" w:w="80"/>
              <w:right w:type="dxa" w:w="120"/>
            </w:tcMar>
          </w:tcPr>
          <w:p>
            <w:r>
              <w:rPr>
                <w:b w:val="false"/>
                <w:bCs w:val="false"/>
                <w:sz w:val="20"/>
                <w:szCs w:val="20"/>
              </w:rPr>
              <w:t xml:space="preserve">Makes home nicer for everyone.</w:t>
            </w:r>
          </w:p>
        </w:tc>
      </w:tr>
      <w:tr>
        <w:tc>
          <w:tcPr>
            <w:tcW w:type="dxa" w:w="1400"/>
            <w:shd w:fill="F6F1E7" w:val="clear"/>
            <w:tcMar>
              <w:top w:type="dxa" w:w="80"/>
              <w:left w:type="dxa" w:w="120"/>
              <w:bottom w:type="dxa" w:w="80"/>
              <w:right w:type="dxa" w:w="120"/>
            </w:tcMar>
          </w:tcPr>
          <w:p>
            <w:r>
              <w:rPr>
                <w:b/>
                <w:bCs/>
                <w:sz w:val="20"/>
                <w:szCs w:val="20"/>
              </w:rPr>
              <w:t xml:space="preserve">Övöö &amp; Emee</w:t>
            </w:r>
          </w:p>
        </w:tc>
        <w:tc>
          <w:tcPr>
            <w:tcW w:type="dxa" w:w="4200"/>
            <w:shd w:fill="F6F1E7" w:val="clear"/>
            <w:tcMar>
              <w:top w:type="dxa" w:w="80"/>
              <w:left w:type="dxa" w:w="120"/>
              <w:bottom w:type="dxa" w:w="80"/>
              <w:right w:type="dxa" w:w="120"/>
            </w:tcMar>
          </w:tcPr>
          <w:p>
            <w:r>
              <w:rPr>
                <w:b w:val="false"/>
                <w:bCs w:val="false"/>
                <w:sz w:val="20"/>
                <w:szCs w:val="20"/>
              </w:rPr>
              <w:t xml:space="preserve">A good chair by the fire, snuff bottle, dairy tools</w:t>
            </w:r>
          </w:p>
        </w:tc>
        <w:tc>
          <w:tcPr>
            <w:tcW w:type="dxa" w:w="3760"/>
            <w:shd w:fill="F6F1E7" w:val="clear"/>
            <w:tcMar>
              <w:top w:type="dxa" w:w="80"/>
              <w:left w:type="dxa" w:w="120"/>
              <w:bottom w:type="dxa" w:w="80"/>
              <w:right w:type="dxa" w:w="120"/>
            </w:tcMar>
          </w:tcPr>
          <w:p>
            <w:r>
              <w:rPr>
                <w:b w:val="false"/>
                <w:bCs w:val="false"/>
                <w:sz w:val="20"/>
                <w:szCs w:val="20"/>
              </w:rPr>
              <w:t xml:space="preserve">Small, cozy, slower — the “you've made it” tier.</w:t>
            </w:r>
          </w:p>
        </w:tc>
      </w:tr>
      <w:tr>
        <w:tc>
          <w:tcPr>
            <w:tcW w:type="dxa" w:w="1400"/>
            <w:shd w:fill="FFFFFF" w:val="clear"/>
            <w:tcMar>
              <w:top w:type="dxa" w:w="80"/>
              <w:left w:type="dxa" w:w="120"/>
              <w:bottom w:type="dxa" w:w="80"/>
              <w:right w:type="dxa" w:w="120"/>
            </w:tcMar>
          </w:tcPr>
          <w:p>
            <w:r>
              <w:rPr>
                <w:b/>
                <w:bCs/>
                <w:sz w:val="20"/>
                <w:szCs w:val="20"/>
              </w:rPr>
              <w:t xml:space="preserve">Bars</w:t>
            </w:r>
          </w:p>
        </w:tc>
        <w:tc>
          <w:tcPr>
            <w:tcW w:type="dxa" w:w="4200"/>
            <w:shd w:fill="FFFFFF" w:val="clear"/>
            <w:tcMar>
              <w:top w:type="dxa" w:w="80"/>
              <w:left w:type="dxa" w:w="120"/>
              <w:bottom w:type="dxa" w:w="80"/>
              <w:right w:type="dxa" w:w="120"/>
            </w:tcMar>
          </w:tcPr>
          <w:p>
            <w:r>
              <w:rPr>
                <w:b w:val="false"/>
                <w:bCs w:val="false"/>
                <w:sz w:val="20"/>
                <w:szCs w:val="20"/>
              </w:rPr>
              <w:t xml:space="preserve">Snacks (always) + toys, collar, bed</w:t>
            </w:r>
          </w:p>
        </w:tc>
        <w:tc>
          <w:tcPr>
            <w:tcW w:type="dxa" w:w="3760"/>
            <w:shd w:fill="FFFFFF" w:val="clear"/>
            <w:tcMar>
              <w:top w:type="dxa" w:w="80"/>
              <w:left w:type="dxa" w:w="120"/>
              <w:bottom w:type="dxa" w:w="80"/>
              <w:right w:type="dxa" w:w="120"/>
            </w:tcMar>
          </w:tcPr>
          <w:p>
            <w:r>
              <w:rPr>
                <w:b w:val="false"/>
                <w:bCs w:val="false"/>
                <w:sz w:val="20"/>
                <w:szCs w:val="20"/>
              </w:rPr>
              <w:t xml:space="preserve">See the special rule below.</w:t>
            </w:r>
          </w:p>
        </w:tc>
      </w:tr>
    </w:tbl>
    <w:p>
      <w:pPr>
        <w:spacing w:after="80"/>
      </w:pPr>
      <w:r>
        <w:t xml:space="preserve"/>
      </w:r>
    </w:p>
    <w:p>
      <w:pPr>
        <w:pStyle w:val="Heading2"/>
      </w:pPr>
      <w:r>
        <w:t xml:space="preserve">Track B — Permanent stars: Od's sky  (un-buyable)</w:t>
      </w:r>
    </w:p>
    <w:p>
      <w:pPr>
        <w:spacing w:after="140" w:line="276"/>
      </w:pPr>
      <w:r>
        <w:t xml:space="preserve">Every word </w:t>
      </w:r>
      <w:r>
        <w:rPr>
          <w:b/>
          <w:bCs/>
        </w:rPr>
        <w:t xml:space="preserve">mastered</w:t>
      </w:r>
      <w:r>
        <w:t xml:space="preserve"> (not merely attempted) earns a permanent star that Aav places in the family's night sky. Stars accumulate and connect into real Mongolian constellations — most importantly </w:t>
      </w:r>
      <w:r>
        <w:rPr>
          <w:b/>
          <w:bCs/>
        </w:rPr>
        <w:t xml:space="preserve">Doloon Burhan</w:t>
      </w:r>
      <w:r>
        <w:t xml:space="preserve"> (the Big Dipper, “the seven gods”), each completed constellation marking a chapter milestone with a celebration and a special ger decoration. The final, hardest-won star is </w:t>
      </w:r>
      <w:r>
        <w:rPr>
          <w:b/>
          <w:bCs/>
        </w:rPr>
        <w:t xml:space="preserve">Altan Gadas</w:t>
      </w:r>
      <w:r>
        <w:t xml:space="preserve">, the North Star — earned when Od has learned enough to truly guide the family. That is the “you finished the journey” moment.</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C8861E"/>
                <w:sz w:val="24"/>
                <w:szCs w:val="24"/>
              </w:rPr>
              <w:t xml:space="preserve">Why the two tracks stay separate</w:t>
            </w:r>
          </w:p>
          <w:p>
            <w:pPr>
              <w:spacing w:after="60" w:line="264"/>
            </w:pPr>
            <w:r>
              <w:t xml:space="preserve">Spend builds the family's world; you cannot pay for Od's growth — you earn it. The precious word “star” is reserved entirely for Od and the sky. Odon is for everything you buy. This keeps Od's growth meaningful and the meta-progression honest: the sky is a permanent record of what the child has truly learned.</w:t>
            </w:r>
          </w:p>
        </w:tc>
      </w:tr>
    </w:tbl>
    <w:p>
      <w:pPr>
        <w:spacing w:after="80"/>
      </w:pPr>
      <w:r>
        <w:t xml:space="preserve"/>
      </w:r>
    </w:p>
    <w:p>
      <w:pPr>
        <w:pStyle w:val="Heading2"/>
      </w:pPr>
      <w:r>
        <w:t xml:space="preserve">Staged progression — the world widens outward</w:t>
      </w:r>
    </w:p>
    <w:p>
      <w:pPr>
        <w:spacing w:after="140" w:line="276"/>
      </w:pPr>
      <w:r>
        <w:t xml:space="preserve">The shop is not a flat menu of seven characters at once (overwhelming for a 5-year-old, and it spreads a child too thin). Instead it opens in rings that mirror how a child's world actually grows — starting with the big siblings a youngest child is closest to, then outward.</w:t>
      </w:r>
    </w:p>
    <w:tbl>
      <w:tblPr>
        <w:tblW w:type="dxa" w:w="9360"/>
        <w:tblBorders>
          <w:top w:val="single" w:color="C9BFA8" w:sz="1"/>
          <w:left w:val="single" w:color="C9BFA8" w:sz="1"/>
          <w:bottom w:val="single" w:color="C9BFA8" w:sz="1"/>
          <w:right w:val="single" w:color="C9BFA8" w:sz="1"/>
          <w:insideH w:val="single" w:color="C9BFA8" w:sz="1"/>
          <w:insideV w:val="single" w:color="C9BFA8" w:sz="1"/>
        </w:tblBorders>
      </w:tblPr>
      <w:tblGrid>
        <w:gridCol w:w="1300"/>
        <w:gridCol w:w="3500"/>
        <w:gridCol w:w="4560"/>
      </w:tblGrid>
      <w:tr>
        <w:trPr>
          <w:tblHeader/>
        </w:trPr>
        <w:tc>
          <w:tcPr>
            <w:tcW w:type="dxa" w:w="1300"/>
            <w:shd w:fill="33415C" w:val="clear"/>
            <w:tcMar>
              <w:top w:type="dxa" w:w="80"/>
              <w:left w:type="dxa" w:w="120"/>
              <w:bottom w:type="dxa" w:w="80"/>
              <w:right w:type="dxa" w:w="120"/>
            </w:tcMar>
          </w:tcPr>
          <w:p>
            <w:r>
              <w:rPr>
                <w:b/>
                <w:bCs/>
                <w:color w:val="FFFFFF"/>
                <w:sz w:val="21"/>
                <w:szCs w:val="21"/>
              </w:rPr>
              <w:t xml:space="preserve">Stage</w:t>
            </w:r>
          </w:p>
        </w:tc>
        <w:tc>
          <w:tcPr>
            <w:tcW w:type="dxa" w:w="3500"/>
            <w:shd w:fill="33415C" w:val="clear"/>
            <w:tcMar>
              <w:top w:type="dxa" w:w="80"/>
              <w:left w:type="dxa" w:w="120"/>
              <w:bottom w:type="dxa" w:w="80"/>
              <w:right w:type="dxa" w:w="120"/>
            </w:tcMar>
          </w:tcPr>
          <w:p>
            <w:r>
              <w:rPr>
                <w:b/>
                <w:bCs/>
                <w:color w:val="FFFFFF"/>
                <w:sz w:val="21"/>
                <w:szCs w:val="21"/>
              </w:rPr>
              <w:t xml:space="preserve">Who unlocks</w:t>
            </w:r>
          </w:p>
        </w:tc>
        <w:tc>
          <w:tcPr>
            <w:tcW w:type="dxa" w:w="4560"/>
            <w:shd w:fill="33415C" w:val="clear"/>
            <w:tcMar>
              <w:top w:type="dxa" w:w="80"/>
              <w:left w:type="dxa" w:w="120"/>
              <w:bottom w:type="dxa" w:w="80"/>
              <w:right w:type="dxa" w:w="120"/>
            </w:tcMar>
          </w:tcPr>
          <w:p>
            <w:r>
              <w:rPr>
                <w:b/>
                <w:bCs/>
                <w:color w:val="FFFFFF"/>
                <w:sz w:val="21"/>
                <w:szCs w:val="21"/>
              </w:rPr>
              <w:t xml:space="preserve">Notes</w:t>
            </w:r>
          </w:p>
        </w:tc>
      </w:tr>
      <w:tr>
        <w:tc>
          <w:tcPr>
            <w:tcW w:type="dxa" w:w="1300"/>
            <w:shd w:fill="F6F1E7" w:val="clear"/>
            <w:tcMar>
              <w:top w:type="dxa" w:w="80"/>
              <w:left w:type="dxa" w:w="120"/>
              <w:bottom w:type="dxa" w:w="80"/>
              <w:right w:type="dxa" w:w="120"/>
            </w:tcMar>
          </w:tcPr>
          <w:p>
            <w:r>
              <w:rPr>
                <w:b/>
                <w:bCs/>
                <w:sz w:val="20"/>
                <w:szCs w:val="20"/>
              </w:rPr>
              <w:t xml:space="preserve">Stage 1</w:t>
            </w:r>
          </w:p>
        </w:tc>
        <w:tc>
          <w:tcPr>
            <w:tcW w:type="dxa" w:w="3500"/>
            <w:shd w:fill="F6F1E7" w:val="clear"/>
            <w:tcMar>
              <w:top w:type="dxa" w:w="80"/>
              <w:left w:type="dxa" w:w="120"/>
              <w:bottom w:type="dxa" w:w="80"/>
              <w:right w:type="dxa" w:w="120"/>
            </w:tcMar>
          </w:tcPr>
          <w:p>
            <w:r>
              <w:rPr>
                <w:b w:val="false"/>
                <w:bCs w:val="false"/>
                <w:sz w:val="20"/>
                <w:szCs w:val="20"/>
              </w:rPr>
              <w:t xml:space="preserve">Sar &amp; Nar — the big siblings</w:t>
            </w:r>
          </w:p>
        </w:tc>
        <w:tc>
          <w:tcPr>
            <w:tcW w:type="dxa" w:w="4560"/>
            <w:shd w:fill="F6F1E7" w:val="clear"/>
            <w:tcMar>
              <w:top w:type="dxa" w:w="80"/>
              <w:left w:type="dxa" w:w="120"/>
              <w:bottom w:type="dxa" w:w="80"/>
              <w:right w:type="dxa" w:w="120"/>
            </w:tcMar>
          </w:tcPr>
          <w:p>
            <w:r>
              <w:rPr>
                <w:b w:val="false"/>
                <w:bCs w:val="false"/>
                <w:sz w:val="20"/>
                <w:szCs w:val="20"/>
              </w:rPr>
              <w:t xml:space="preserve">Where everyone starts. The kids Od plays with. Two clear upgrade stories: the race and the studio.</w:t>
            </w:r>
          </w:p>
        </w:tc>
      </w:tr>
      <w:tr>
        <w:tc>
          <w:tcPr>
            <w:tcW w:type="dxa" w:w="1300"/>
            <w:shd w:fill="FFFFFF" w:val="clear"/>
            <w:tcMar>
              <w:top w:type="dxa" w:w="80"/>
              <w:left w:type="dxa" w:w="120"/>
              <w:bottom w:type="dxa" w:w="80"/>
              <w:right w:type="dxa" w:w="120"/>
            </w:tcMar>
          </w:tcPr>
          <w:p>
            <w:r>
              <w:rPr>
                <w:b/>
                <w:bCs/>
                <w:sz w:val="20"/>
                <w:szCs w:val="20"/>
              </w:rPr>
              <w:t xml:space="preserve">Stage 2</w:t>
            </w:r>
          </w:p>
        </w:tc>
        <w:tc>
          <w:tcPr>
            <w:tcW w:type="dxa" w:w="3500"/>
            <w:shd w:fill="FFFFFF" w:val="clear"/>
            <w:tcMar>
              <w:top w:type="dxa" w:w="80"/>
              <w:left w:type="dxa" w:w="120"/>
              <w:bottom w:type="dxa" w:w="80"/>
              <w:right w:type="dxa" w:w="120"/>
            </w:tcMar>
          </w:tcPr>
          <w:p>
            <w:r>
              <w:rPr>
                <w:b w:val="false"/>
                <w:bCs w:val="false"/>
                <w:sz w:val="20"/>
                <w:szCs w:val="20"/>
              </w:rPr>
              <w:t xml:space="preserve">Aav &amp; Eej — the parents</w:t>
            </w:r>
          </w:p>
        </w:tc>
        <w:tc>
          <w:tcPr>
            <w:tcW w:type="dxa" w:w="4560"/>
            <w:shd w:fill="FFFFFF" w:val="clear"/>
            <w:tcMar>
              <w:top w:type="dxa" w:w="80"/>
              <w:left w:type="dxa" w:w="120"/>
              <w:bottom w:type="dxa" w:w="80"/>
              <w:right w:type="dxa" w:w="120"/>
            </w:tcMar>
          </w:tcPr>
          <w:p>
            <w:r>
              <w:rPr>
                <w:b w:val="false"/>
                <w:bCs w:val="false"/>
                <w:sz w:val="20"/>
                <w:szCs w:val="20"/>
              </w:rPr>
              <w:t xml:space="preserve">Unlocks after Od has “grown.” Aav's sky track meets the earned stars — spend and mastery converge.</w:t>
            </w:r>
          </w:p>
        </w:tc>
      </w:tr>
      <w:tr>
        <w:tc>
          <w:tcPr>
            <w:tcW w:type="dxa" w:w="1300"/>
            <w:shd w:fill="F6F1E7" w:val="clear"/>
            <w:tcMar>
              <w:top w:type="dxa" w:w="80"/>
              <w:left w:type="dxa" w:w="120"/>
              <w:bottom w:type="dxa" w:w="80"/>
              <w:right w:type="dxa" w:w="120"/>
            </w:tcMar>
          </w:tcPr>
          <w:p>
            <w:r>
              <w:rPr>
                <w:b/>
                <w:bCs/>
                <w:sz w:val="20"/>
                <w:szCs w:val="20"/>
              </w:rPr>
              <w:t xml:space="preserve">Stage 3</w:t>
            </w:r>
          </w:p>
        </w:tc>
        <w:tc>
          <w:tcPr>
            <w:tcW w:type="dxa" w:w="3500"/>
            <w:shd w:fill="F6F1E7" w:val="clear"/>
            <w:tcMar>
              <w:top w:type="dxa" w:w="80"/>
              <w:left w:type="dxa" w:w="120"/>
              <w:bottom w:type="dxa" w:w="80"/>
              <w:right w:type="dxa" w:w="120"/>
            </w:tcMar>
          </w:tcPr>
          <w:p>
            <w:r>
              <w:rPr>
                <w:b w:val="false"/>
                <w:bCs w:val="false"/>
                <w:sz w:val="20"/>
                <w:szCs w:val="20"/>
              </w:rPr>
              <w:t xml:space="preserve">Övöö, Emee — the elders</w:t>
            </w:r>
          </w:p>
        </w:tc>
        <w:tc>
          <w:tcPr>
            <w:tcW w:type="dxa" w:w="4560"/>
            <w:shd w:fill="F6F1E7" w:val="clear"/>
            <w:tcMar>
              <w:top w:type="dxa" w:w="80"/>
              <w:left w:type="dxa" w:w="120"/>
              <w:bottom w:type="dxa" w:w="80"/>
              <w:right w:type="dxa" w:w="120"/>
            </w:tcMar>
          </w:tcPr>
          <w:p>
            <w:r>
              <w:rPr>
                <w:b w:val="false"/>
                <w:bCs w:val="false"/>
                <w:sz w:val="20"/>
                <w:szCs w:val="20"/>
              </w:rPr>
              <w:t xml:space="preserve">The widest, gentlest ring. Cozy keepsakes; the most aspirational big-ticket items.</w:t>
            </w:r>
          </w:p>
        </w:tc>
      </w:tr>
    </w:tbl>
    <w:p>
      <w:pPr>
        <w:spacing w:after="80"/>
      </w:pPr>
      <w:r>
        <w:t xml:space="preserve"/>
      </w:r>
    </w:p>
    <w:tbl>
      <w:tblPr>
        <w:tblW w:type="dxa" w:w="9360"/>
        <w:tblBorders>
          <w:top w:val="single" w:color="E4E9F2" w:sz="1"/>
          <w:left w:val="single" w:color="1B2A4A"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80"/>
            </w:pPr>
            <w:r>
              <w:rPr>
                <w:b/>
                <w:bCs/>
                <w:color w:val="1B2A4A"/>
                <w:sz w:val="24"/>
                <w:szCs w:val="24"/>
              </w:rPr>
              <w:t xml:space="preserve">The unlock is a story beat, not a coin total</w:t>
            </w:r>
          </w:p>
          <w:p>
            <w:pPr>
              <w:spacing w:after="60" w:line="264"/>
            </w:pPr>
            <w:r>
              <w:t xml:space="preserve">Stage 2 does NOT open at “spend 500.” It opens when BOTH sibling threads hit a story milestone — Sar races, Nar finishes his first real piece. That triggers a family gathering where Od is recognised as no longer just the little one tagging along. The unlock is “you grew up a little” — the same motion as Od's whole arc. The reward structure and the character arc are the same thing.</w:t>
            </w:r>
          </w:p>
          <w:p>
            <w:pPr>
              <w:spacing w:after="60" w:line="264"/>
            </w:pPr>
            <w:r>
              <w:t xml:space="preserve"/>
            </w:r>
          </w:p>
          <w:p>
            <w:pPr>
              <w:spacing w:after="60" w:line="264"/>
            </w:pPr>
            <w:r>
              <w:rPr>
                <w:i/>
                <w:iCs/>
              </w:rPr>
              <w:t xml:space="preserve">Pacing target: a regular young player should reach the Stage-1 celebration in days, not weeks. Too fast and focus is lost; too slow and the family feels locked behind a wall. Prototype where this lands.</w:t>
            </w:r>
          </w:p>
        </w:tc>
      </w:tr>
    </w:tbl>
    <w:p>
      <w:pPr>
        <w:spacing w:after="80"/>
      </w:pPr>
      <w:r>
        <w:t xml:space="preserve"/>
      </w:r>
    </w:p>
    <w:p>
      <w:pPr>
        <w:pStyle w:val="Heading2"/>
      </w:pPr>
      <w:r>
        <w:t xml:space="preserve">Bars's snacks — the always-available floor</w:t>
      </w:r>
    </w:p>
    <w:p>
      <w:pPr>
        <w:spacing w:after="140" w:line="276"/>
      </w:pPr>
      <w:r>
        <w:t xml:space="preserve">Bars is not a gated upgrade track; he is a </w:t>
      </w:r>
      <w:r>
        <w:rPr>
          <w:b/>
          <w:bCs/>
        </w:rPr>
        <w:t xml:space="preserve">constant</w:t>
      </w:r>
      <w:r>
        <w:t xml:space="preserve">. His snacks are always available, always cheap, and always rewarding — buy a snack, Bars is delighted, every single time. This does real design work:</w:t>
      </w:r>
    </w:p>
    <w:p>
      <w:pPr>
        <w:pStyle w:val="ListParagraph"/>
        <w:numPr>
          <w:ilvl w:val="0"/>
          <w:numId w:val="2"/>
        </w:numPr>
        <w:spacing w:after="80" w:line="270"/>
      </w:pPr>
      <w:r>
        <w:t xml:space="preserve">It gives the youngest, least-skilled players a guaranteed win. A child barely earning currency can still always make Bars happy — a reliable hit of “I did something good” with zero barrier. It is the floor under the whole economy; nobody is ever empty-handed.</w:t>
      </w:r>
    </w:p>
    <w:p>
      <w:pPr>
        <w:pStyle w:val="ListParagraph"/>
        <w:numPr>
          <w:ilvl w:val="0"/>
          <w:numId w:val="2"/>
        </w:numPr>
        <w:spacing w:after="80" w:line="270"/>
      </w:pPr>
      <w:r>
        <w:t xml:space="preserve">It is the gentlest possible tutorial for the entire reward loop: earn something, spend it to make someone happy. Feed dog, dog happy — pure, legible cause-and-effect a very young child fully controls.</w:t>
      </w:r>
    </w:p>
    <w:p>
      <w:pPr>
        <w:pStyle w:val="ListParagraph"/>
        <w:numPr>
          <w:ilvl w:val="0"/>
          <w:numId w:val="2"/>
        </w:numPr>
        <w:spacing w:after="80" w:line="270"/>
      </w:pPr>
      <w:r>
        <w:t xml:space="preserve">It is comfort, not progress. The gated tracks pull the child forward; Bars is the warm thing that is never taken away — exactly what a dog is to a child.</w:t>
      </w:r>
    </w:p>
    <w:p>
      <w:pPr>
        <w:spacing w:after="40"/>
      </w:pPr>
      <w:r>
        <w:t xml:space="preserve"/>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80"/>
            </w:pPr>
            <w:r>
              <w:rPr>
                <w:b/>
                <w:bCs/>
                <w:color w:val="C8861E"/>
                <w:sz w:val="24"/>
                <w:szCs w:val="24"/>
              </w:rPr>
              <w:t xml:space="preserve">The satiation beat (keeps it from becoming a spam loop)</w:t>
            </w:r>
          </w:p>
          <w:p>
            <w:pPr>
              <w:spacing w:after="60" w:line="264"/>
            </w:pPr>
            <w:r>
              <w:t xml:space="preserve">After a snack or two, Bars is happily full, flops down for a contented nap, and is ready again a little later. Not “you're blocked” — “Bars is full and happy now.” It caps the loop without ever saying no, teaches a tiny enough-is-enough lesson, and the napping dog is itself a small cozy reward. Backup lever: keep snack cost genuinely trivial so feeding never competes with the real upgrade tracks.</w:t>
            </w:r>
          </w:p>
        </w:tc>
      </w:tr>
    </w:tbl>
    <w:p>
      <w:r>
        <w:br w:type="page"/>
      </w:r>
    </w:p>
    <w:p>
      <w:pPr>
        <w:pStyle w:val="Heading1"/>
      </w:pPr>
      <w:r>
        <w:t xml:space="preserve">8.  Rules of the Game</w:t>
      </w:r>
    </w:p>
    <w:p>
      <w:pPr>
        <w:spacing w:after="140" w:line="276"/>
      </w:pPr>
      <w:r>
        <w:t xml:space="preserve">These are the design rules that keep play coherent, kind, and age-appropriate. They apply across every mini-game and every lesson.</w:t>
      </w:r>
    </w:p>
    <w:p>
      <w:pPr>
        <w:pStyle w:val="Heading2"/>
      </w:pPr>
      <w:r>
        <w:t xml:space="preserve">Core loop</w:t>
      </w:r>
    </w:p>
    <w:p>
      <w:pPr>
        <w:pStyle w:val="ListParagraph"/>
        <w:numPr>
          <w:ilvl w:val="0"/>
          <w:numId w:val="3"/>
        </w:numPr>
        <w:spacing w:after="80" w:line="270"/>
      </w:pPr>
      <w:r>
        <w:t xml:space="preserve">A family member needs help with the season's work (the narrative frame for the lesson).</w:t>
      </w:r>
    </w:p>
    <w:p>
      <w:pPr>
        <w:pStyle w:val="ListParagraph"/>
        <w:numPr>
          <w:ilvl w:val="0"/>
          <w:numId w:val="3"/>
        </w:numPr>
        <w:spacing w:after="80" w:line="270"/>
      </w:pPr>
      <w:r>
        <w:t xml:space="preserve">The player completes a mini-game to help — learning or practising words in the process.</w:t>
      </w:r>
    </w:p>
    <w:p>
      <w:pPr>
        <w:pStyle w:val="ListParagraph"/>
        <w:numPr>
          <w:ilvl w:val="0"/>
          <w:numId w:val="3"/>
        </w:numPr>
        <w:spacing w:after="80" w:line="270"/>
      </w:pPr>
      <w:r>
        <w:t xml:space="preserve">Success earns Odon; mastering a word also earns a permanent sky-star for Od.</w:t>
      </w:r>
    </w:p>
    <w:p>
      <w:pPr>
        <w:pStyle w:val="ListParagraph"/>
        <w:numPr>
          <w:ilvl w:val="0"/>
          <w:numId w:val="3"/>
        </w:numPr>
        <w:spacing w:after="80" w:line="270"/>
      </w:pPr>
      <w:r>
        <w:t xml:space="preserve">Odon is spent on the family's upgrade tracks (and Bars's snacks); stars fill Od's sky.</w:t>
      </w:r>
    </w:p>
    <w:p>
      <w:pPr>
        <w:pStyle w:val="ListParagraph"/>
        <w:numPr>
          <w:ilvl w:val="0"/>
          <w:numId w:val="3"/>
        </w:numPr>
        <w:spacing w:after="80" w:line="270"/>
      </w:pPr>
      <w:r>
        <w:t xml:space="preserve">Milestones trigger celebrations that advance the story and open new content.</w:t>
      </w:r>
    </w:p>
    <w:p>
      <w:pPr>
        <w:pStyle w:val="Heading2"/>
      </w:pPr>
      <w:r>
        <w:t xml:space="preserve">Learning &amp; mastery rules</w:t>
      </w:r>
    </w:p>
    <w:p>
      <w:pPr>
        <w:pStyle w:val="ListParagraph"/>
        <w:numPr>
          <w:ilvl w:val="0"/>
          <w:numId w:val="2"/>
        </w:numPr>
        <w:spacing w:after="80" w:line="270"/>
      </w:pPr>
      <w:r>
        <w:t xml:space="preserve">A word is “seen” the first time it appears, “practised” when answered correctly, and “mastered” only after correct recall across several sessions / game types. Only mastery earns a permanent star.</w:t>
      </w:r>
    </w:p>
    <w:p>
      <w:pPr>
        <w:pStyle w:val="ListParagraph"/>
        <w:numPr>
          <w:ilvl w:val="0"/>
          <w:numId w:val="2"/>
        </w:numPr>
        <w:spacing w:after="80" w:line="270"/>
      </w:pPr>
      <w:r>
        <w:t xml:space="preserve">Spaced repetition: mastered words resurface periodically inside new lessons so they are not forgotten. A word can quietly drop from “mastered” back to “practising” if repeatedly missed, and re-earn its star.</w:t>
      </w:r>
    </w:p>
    <w:p>
      <w:pPr>
        <w:pStyle w:val="ListParagraph"/>
        <w:numPr>
          <w:ilvl w:val="0"/>
          <w:numId w:val="2"/>
        </w:numPr>
        <w:spacing w:after="80" w:line="270"/>
      </w:pPr>
      <w:r>
        <w:t xml:space="preserve">New words are always introduced with audio + picture together before being tested. Never test a word the child has not first heard and seen.</w:t>
      </w:r>
    </w:p>
    <w:p>
      <w:pPr>
        <w:pStyle w:val="ListParagraph"/>
        <w:numPr>
          <w:ilvl w:val="0"/>
          <w:numId w:val="2"/>
        </w:numPr>
        <w:spacing w:after="80" w:line="270"/>
      </w:pPr>
      <w:r>
        <w:t xml:space="preserve">Every word has clear, child-voiced Mongolian audio. Listening comes before reading; reading (bubble-pop typing) comes later in a child's journey.</w:t>
      </w:r>
    </w:p>
    <w:p>
      <w:pPr>
        <w:pStyle w:val="Heading2"/>
      </w:pPr>
      <w:r>
        <w:t xml:space="preserve">Kindness rules (non-negotiable)</w:t>
      </w:r>
    </w:p>
    <w:p>
      <w:pPr>
        <w:pStyle w:val="ListParagraph"/>
        <w:numPr>
          <w:ilvl w:val="0"/>
          <w:numId w:val="2"/>
        </w:numPr>
        <w:spacing w:after="80" w:line="270"/>
      </w:pPr>
      <w:r>
        <w:t xml:space="preserve">No failure states. A wrong answer is always “let's try again” — gentle audio, the right answer gently shown, never a buzzer, a red X, or a lost life.</w:t>
      </w:r>
    </w:p>
    <w:p>
      <w:pPr>
        <w:pStyle w:val="ListParagraph"/>
        <w:numPr>
          <w:ilvl w:val="0"/>
          <w:numId w:val="2"/>
        </w:numPr>
        <w:spacing w:after="80" w:line="270"/>
      </w:pPr>
      <w:r>
        <w:t xml:space="preserve">No timers that punish. If a mini-game uses motion or pacing, it never shames slowness; the bears wait patiently.</w:t>
      </w:r>
    </w:p>
    <w:p>
      <w:pPr>
        <w:pStyle w:val="ListParagraph"/>
        <w:numPr>
          <w:ilvl w:val="0"/>
          <w:numId w:val="2"/>
        </w:numPr>
        <w:spacing w:after="80" w:line="270"/>
      </w:pPr>
      <w:r>
        <w:t xml:space="preserve">No villains, no scary content, no competition against the bears. The player is always helping, never beating.</w:t>
      </w:r>
    </w:p>
    <w:p>
      <w:pPr>
        <w:pStyle w:val="ListParagraph"/>
        <w:numPr>
          <w:ilvl w:val="0"/>
          <w:numId w:val="2"/>
        </w:numPr>
        <w:spacing w:after="80" w:line="270"/>
      </w:pPr>
      <w:r>
        <w:t xml:space="preserve">No shaming of any character for who they are. Praise is specific and warm; it never references gender or category.</w:t>
      </w:r>
    </w:p>
    <w:p>
      <w:pPr>
        <w:pStyle w:val="ListParagraph"/>
        <w:numPr>
          <w:ilvl w:val="0"/>
          <w:numId w:val="2"/>
        </w:numPr>
        <w:spacing w:after="80" w:line="270"/>
      </w:pPr>
      <w:r>
        <w:t xml:space="preserve">Bars always celebrates a win the same way — reliability is the reward.</w:t>
      </w:r>
    </w:p>
    <w:p>
      <w:pPr>
        <w:pStyle w:val="Heading2"/>
      </w:pPr>
      <w:r>
        <w:t xml:space="preserve">Economy rules</w:t>
      </w:r>
    </w:p>
    <w:p>
      <w:pPr>
        <w:pStyle w:val="ListParagraph"/>
        <w:numPr>
          <w:ilvl w:val="0"/>
          <w:numId w:val="2"/>
        </w:numPr>
        <w:spacing w:after="80" w:line="270"/>
      </w:pPr>
      <w:r>
        <w:t xml:space="preserve">One spendable currency only (Odon). One wallet. Earned from any mini-game.</w:t>
      </w:r>
    </w:p>
    <w:p>
      <w:pPr>
        <w:pStyle w:val="ListParagraph"/>
        <w:numPr>
          <w:ilvl w:val="0"/>
          <w:numId w:val="2"/>
        </w:numPr>
        <w:spacing w:after="80" w:line="270"/>
      </w:pPr>
      <w:r>
        <w:t xml:space="preserve">Earn currency for trying, not for succeeding. A child receives Odon for participating in a round (engaging, attempting), not as a prize gated on correct answers. This protects healthy intrinsic motivation — the desire to learn for its own sake — and reinforces the no-failure-states rule: no child is left empty-handed for getting something wrong. (See §11, References.)</w:t>
      </w:r>
    </w:p>
    <w:p>
      <w:pPr>
        <w:pStyle w:val="ListParagraph"/>
        <w:numPr>
          <w:ilvl w:val="0"/>
          <w:numId w:val="2"/>
        </w:numPr>
        <w:spacing w:after="80" w:line="270"/>
      </w:pPr>
      <w:r>
        <w:t xml:space="preserve">Keep intrinsic motivation in mind everywhere. Rewards should support the joy of learning, never replace it. Favor effort/process praise (“you worked that out”) over trait praise (“you're so smart”); let the sky-star — Od's own visible growth — be the accomplishment, not a treat handed over for approval. (See §11, References.)</w:t>
      </w:r>
    </w:p>
    <w:p>
      <w:pPr>
        <w:pStyle w:val="ListParagraph"/>
        <w:numPr>
          <w:ilvl w:val="0"/>
          <w:numId w:val="2"/>
        </w:numPr>
        <w:spacing w:after="80" w:line="270"/>
      </w:pPr>
      <w:r>
        <w:t xml:space="preserve">Stars are never purchasable and never spent — they only accumulate. They are a record of learning, not a resource.</w:t>
      </w:r>
    </w:p>
    <w:p>
      <w:pPr>
        <w:pStyle w:val="ListParagraph"/>
        <w:numPr>
          <w:ilvl w:val="0"/>
          <w:numId w:val="2"/>
        </w:numPr>
        <w:spacing w:after="80" w:line="270"/>
      </w:pPr>
      <w:r>
        <w:t xml:space="preserve">Most upgrade items are low-cost and frequent (a little reward almost every session), with a few aspirational big-ticket items to save toward (Sar's horse, Aav's spyglass).</w:t>
      </w:r>
    </w:p>
    <w:p>
      <w:pPr>
        <w:pStyle w:val="ListParagraph"/>
        <w:numPr>
          <w:ilvl w:val="0"/>
          <w:numId w:val="2"/>
        </w:numPr>
        <w:spacing w:after="80" w:line="270"/>
      </w:pPr>
      <w:r>
        <w:t xml:space="preserve">Upgrade tracks are gated to the story / season, so content unfolds across the year rather than all at once.</w:t>
      </w:r>
    </w:p>
    <w:p>
      <w:pPr>
        <w:pStyle w:val="ListParagraph"/>
        <w:numPr>
          <w:ilvl w:val="0"/>
          <w:numId w:val="2"/>
        </w:numPr>
        <w:spacing w:after="80" w:line="270"/>
      </w:pPr>
      <w:r>
        <w:t xml:space="preserve">Bars's snacks are always available and trivially cheap; the satiation nap prevents a spam loop.</w:t>
      </w:r>
    </w:p>
    <w:p>
      <w:pPr>
        <w:pStyle w:val="ListParagraph"/>
        <w:numPr>
          <w:ilvl w:val="0"/>
          <w:numId w:val="2"/>
        </w:numPr>
        <w:spacing w:after="80" w:line="270"/>
      </w:pPr>
      <w:r>
        <w:t xml:space="preserve">No real-money pressure inside the child-facing experience. Any monetisation lives in a parent gate, never in Od's world.</w:t>
      </w:r>
    </w:p>
    <w:p>
      <w:pPr>
        <w:pStyle w:val="Heading2"/>
      </w:pPr>
      <w:r>
        <w:t xml:space="preserve">Cultural &amp; safety rules</w:t>
      </w:r>
    </w:p>
    <w:p>
      <w:pPr>
        <w:pStyle w:val="ListParagraph"/>
        <w:numPr>
          <w:ilvl w:val="0"/>
          <w:numId w:val="2"/>
        </w:numPr>
        <w:spacing w:after="80" w:line="270"/>
      </w:pPr>
      <w:r>
        <w:t xml:space="preserve">Honour Mongolian custom in every depiction: the ger door faces south, the khoimor (place of honor) is at the north, elders are greeted with respect, guests are offered tea.</w:t>
      </w:r>
    </w:p>
    <w:p>
      <w:pPr>
        <w:pStyle w:val="ListParagraph"/>
        <w:numPr>
          <w:ilvl w:val="0"/>
          <w:numId w:val="2"/>
        </w:numPr>
        <w:spacing w:after="80" w:line="270"/>
      </w:pPr>
      <w:r>
        <w:t xml:space="preserve">All Mongolian text and audio verified by a native speaker before shipping.</w:t>
      </w:r>
    </w:p>
    <w:p>
      <w:pPr>
        <w:pStyle w:val="ListParagraph"/>
        <w:numPr>
          <w:ilvl w:val="0"/>
          <w:numId w:val="2"/>
        </w:numPr>
        <w:spacing w:after="80" w:line="270"/>
      </w:pPr>
      <w:r>
        <w:t xml:space="preserve">Conservation theme (the rare Mazaalai) stays quiet and positive — pride, never a lecture.</w:t>
      </w:r>
    </w:p>
    <w:p>
      <w:pPr>
        <w:pStyle w:val="ListParagraph"/>
        <w:numPr>
          <w:ilvl w:val="0"/>
          <w:numId w:val="2"/>
        </w:numPr>
        <w:spacing w:after="80" w:line="270"/>
      </w:pPr>
      <w:r>
        <w:t xml:space="preserve">Age-appropriate throughout: simple language, warm pacing, nothing frightening, a parent gate for any settings or purchases.</w:t>
      </w:r>
    </w:p>
    <w:p>
      <w:r>
        <w:br w:type="page"/>
      </w:r>
    </w:p>
    <w:p>
      <w:pPr>
        <w:pStyle w:val="Heading1"/>
      </w:pPr>
      <w:r>
        <w:t xml:space="preserve">9.  Quick Reference</w:t>
      </w:r>
    </w:p>
    <w:p>
      <w:pPr>
        <w:pStyle w:val="Heading2"/>
      </w:pPr>
      <w:r>
        <w:t xml:space="preserve">Cast at a glance</w:t>
      </w:r>
    </w:p>
    <w:tbl>
      <w:tblPr>
        <w:tblW w:type="dxa" w:w="9360"/>
        <w:tblBorders>
          <w:top w:val="single" w:color="C9BFA8" w:sz="1"/>
          <w:left w:val="single" w:color="C9BFA8" w:sz="1"/>
          <w:bottom w:val="single" w:color="C9BFA8" w:sz="1"/>
          <w:right w:val="single" w:color="C9BFA8" w:sz="1"/>
          <w:insideH w:val="single" w:color="C9BFA8" w:sz="1"/>
          <w:insideV w:val="single" w:color="C9BFA8" w:sz="1"/>
        </w:tblBorders>
      </w:tblPr>
      <w:tblGrid>
        <w:gridCol w:w="1700"/>
        <w:gridCol w:w="7660"/>
      </w:tblGrid>
      <w:tr>
        <w:tc>
          <w:tcPr>
            <w:tcW w:type="dxa" w:w="1700"/>
            <w:shd w:fill="F6F1E7" w:val="clear"/>
            <w:tcMar>
              <w:top w:type="dxa" w:w="80"/>
              <w:left w:type="dxa" w:w="120"/>
              <w:bottom w:type="dxa" w:w="80"/>
              <w:right w:type="dxa" w:w="120"/>
            </w:tcMar>
          </w:tcPr>
          <w:p>
            <w:r>
              <w:rPr>
                <w:b/>
                <w:bCs/>
                <w:color w:val="33415C"/>
                <w:sz w:val="21"/>
                <w:szCs w:val="21"/>
              </w:rPr>
              <w:t xml:space="preserve">Od (Од)</w:t>
            </w:r>
          </w:p>
        </w:tc>
        <w:tc>
          <w:tcPr>
            <w:tcW w:type="dxa" w:w="7660"/>
            <w:shd w:fill="F6F1E7" w:val="clear"/>
            <w:tcMar>
              <w:top w:type="dxa" w:w="80"/>
              <w:left w:type="dxa" w:w="120"/>
              <w:bottom w:type="dxa" w:w="80"/>
              <w:right w:type="dxa" w:w="120"/>
            </w:tcMar>
          </w:tcPr>
          <w:p>
            <w:r>
              <w:rPr>
                <w:sz w:val="21"/>
                <w:szCs w:val="21"/>
              </w:rPr>
              <w:t xml:space="preserve">“Star.” Youngest, ~5, gender open. The hero and the player's buddy. Learning to name the world.</w:t>
            </w:r>
          </w:p>
        </w:tc>
      </w:tr>
      <w:tr>
        <w:tc>
          <w:tcPr>
            <w:tcW w:type="dxa" w:w="1700"/>
            <w:shd w:fill="FFFFFF" w:val="clear"/>
            <w:tcMar>
              <w:top w:type="dxa" w:w="80"/>
              <w:left w:type="dxa" w:w="120"/>
              <w:bottom w:type="dxa" w:w="80"/>
              <w:right w:type="dxa" w:w="120"/>
            </w:tcMar>
          </w:tcPr>
          <w:p>
            <w:r>
              <w:rPr>
                <w:b/>
                <w:bCs/>
                <w:color w:val="33415C"/>
                <w:sz w:val="21"/>
                <w:szCs w:val="21"/>
              </w:rPr>
              <w:t xml:space="preserve">Nar (Нар)</w:t>
            </w:r>
          </w:p>
        </w:tc>
        <w:tc>
          <w:tcPr>
            <w:tcW w:type="dxa" w:w="7660"/>
            <w:shd w:fill="FFFFFF" w:val="clear"/>
            <w:tcMar>
              <w:top w:type="dxa" w:w="80"/>
              <w:left w:type="dxa" w:w="120"/>
              <w:bottom w:type="dxa" w:w="80"/>
              <w:right w:type="dxa" w:w="120"/>
            </w:tcMar>
          </w:tcPr>
          <w:p>
            <w:r>
              <w:rPr>
                <w:sz w:val="21"/>
                <w:szCs w:val="21"/>
              </w:rPr>
              <w:t xml:space="preserve">“Sun.” Brother, ~10. The gentle artist &amp; noticer. Owns dress-up / decorating, colours, patterns.</w:t>
            </w:r>
          </w:p>
        </w:tc>
      </w:tr>
      <w:tr>
        <w:tc>
          <w:tcPr>
            <w:tcW w:type="dxa" w:w="1700"/>
            <w:shd w:fill="F6F1E7" w:val="clear"/>
            <w:tcMar>
              <w:top w:type="dxa" w:w="80"/>
              <w:left w:type="dxa" w:w="120"/>
              <w:bottom w:type="dxa" w:w="80"/>
              <w:right w:type="dxa" w:w="120"/>
            </w:tcMar>
          </w:tcPr>
          <w:p>
            <w:r>
              <w:rPr>
                <w:b/>
                <w:bCs/>
                <w:color w:val="33415C"/>
                <w:sz w:val="21"/>
                <w:szCs w:val="21"/>
              </w:rPr>
              <w:t xml:space="preserve">Sar (Сар)</w:t>
            </w:r>
          </w:p>
        </w:tc>
        <w:tc>
          <w:tcPr>
            <w:tcW w:type="dxa" w:w="7660"/>
            <w:shd w:fill="F6F1E7" w:val="clear"/>
            <w:tcMar>
              <w:top w:type="dxa" w:w="80"/>
              <w:left w:type="dxa" w:w="120"/>
              <w:bottom w:type="dxa" w:w="80"/>
              <w:right w:type="dxa" w:w="120"/>
            </w:tcMar>
          </w:tcPr>
          <w:p>
            <w:r>
              <w:rPr>
                <w:sz w:val="21"/>
                <w:szCs w:val="21"/>
              </w:rPr>
              <w:t xml:space="preserve">“Moon.” Sister, ~8. The bold athlete, racing at Naadam. Owns motion, sport, directions.</w:t>
            </w:r>
          </w:p>
        </w:tc>
      </w:tr>
      <w:tr>
        <w:tc>
          <w:tcPr>
            <w:tcW w:type="dxa" w:w="1700"/>
            <w:shd w:fill="FFFFFF" w:val="clear"/>
            <w:tcMar>
              <w:top w:type="dxa" w:w="80"/>
              <w:left w:type="dxa" w:w="120"/>
              <w:bottom w:type="dxa" w:w="80"/>
              <w:right w:type="dxa" w:w="120"/>
            </w:tcMar>
          </w:tcPr>
          <w:p>
            <w:r>
              <w:rPr>
                <w:b/>
                <w:bCs/>
                <w:color w:val="33415C"/>
                <w:sz w:val="21"/>
                <w:szCs w:val="21"/>
              </w:rPr>
              <w:t xml:space="preserve">Aav (Аав)</w:t>
            </w:r>
          </w:p>
        </w:tc>
        <w:tc>
          <w:tcPr>
            <w:tcW w:type="dxa" w:w="7660"/>
            <w:shd w:fill="FFFFFF" w:val="clear"/>
            <w:tcMar>
              <w:top w:type="dxa" w:w="80"/>
              <w:left w:type="dxa" w:w="120"/>
              <w:bottom w:type="dxa" w:w="80"/>
              <w:right w:type="dxa" w:w="120"/>
            </w:tcMar>
          </w:tcPr>
          <w:p>
            <w:r>
              <w:rPr>
                <w:sz w:val="21"/>
                <w:szCs w:val="21"/>
              </w:rPr>
              <w:t xml:space="preserve">Father. Herder &amp; stargazer, often away. Shares the sky with Od. Owns numbers, constellations, typing.</w:t>
            </w:r>
          </w:p>
        </w:tc>
      </w:tr>
      <w:tr>
        <w:tc>
          <w:tcPr>
            <w:tcW w:type="dxa" w:w="1700"/>
            <w:shd w:fill="F6F1E7" w:val="clear"/>
            <w:tcMar>
              <w:top w:type="dxa" w:w="80"/>
              <w:left w:type="dxa" w:w="120"/>
              <w:bottom w:type="dxa" w:w="80"/>
              <w:right w:type="dxa" w:w="120"/>
            </w:tcMar>
          </w:tcPr>
          <w:p>
            <w:r>
              <w:rPr>
                <w:b/>
                <w:bCs/>
                <w:color w:val="33415C"/>
                <w:sz w:val="21"/>
                <w:szCs w:val="21"/>
              </w:rPr>
              <w:t xml:space="preserve">Eej (Ээж)</w:t>
            </w:r>
          </w:p>
        </w:tc>
        <w:tc>
          <w:tcPr>
            <w:tcW w:type="dxa" w:w="7660"/>
            <w:shd w:fill="F6F1E7" w:val="clear"/>
            <w:tcMar>
              <w:top w:type="dxa" w:w="80"/>
              <w:left w:type="dxa" w:w="120"/>
              <w:bottom w:type="dxa" w:w="80"/>
              <w:right w:type="dxa" w:w="120"/>
            </w:tcMar>
          </w:tcPr>
          <w:p>
            <w:r>
              <w:rPr>
                <w:sz w:val="21"/>
                <w:szCs w:val="21"/>
              </w:rPr>
              <w:t xml:space="preserve">Mother. Anchor of the ger. Owns family words, clothing, household, greetings.</w:t>
            </w:r>
          </w:p>
        </w:tc>
      </w:tr>
      <w:tr>
        <w:tc>
          <w:tcPr>
            <w:tcW w:type="dxa" w:w="1700"/>
            <w:shd w:fill="FFFFFF" w:val="clear"/>
            <w:tcMar>
              <w:top w:type="dxa" w:w="80"/>
              <w:left w:type="dxa" w:w="120"/>
              <w:bottom w:type="dxa" w:w="80"/>
              <w:right w:type="dxa" w:w="120"/>
            </w:tcMar>
          </w:tcPr>
          <w:p>
            <w:r>
              <w:rPr>
                <w:b/>
                <w:bCs/>
                <w:color w:val="33415C"/>
                <w:sz w:val="21"/>
                <w:szCs w:val="21"/>
              </w:rPr>
              <w:t xml:space="preserve">Övöö (Өвөө)</w:t>
            </w:r>
          </w:p>
        </w:tc>
        <w:tc>
          <w:tcPr>
            <w:tcW w:type="dxa" w:w="7660"/>
            <w:shd w:fill="FFFFFF" w:val="clear"/>
            <w:tcMar>
              <w:top w:type="dxa" w:w="80"/>
              <w:left w:type="dxa" w:w="120"/>
              <w:bottom w:type="dxa" w:w="80"/>
              <w:right w:type="dxa" w:w="120"/>
            </w:tcMar>
          </w:tcPr>
          <w:p>
            <w:r>
              <w:rPr>
                <w:sz w:val="21"/>
                <w:szCs w:val="21"/>
              </w:rPr>
              <w:t xml:space="preserve">Grandfather. Storyteller. Owns proverbs, riddles, old tales.</w:t>
            </w:r>
          </w:p>
        </w:tc>
      </w:tr>
      <w:tr>
        <w:tc>
          <w:tcPr>
            <w:tcW w:type="dxa" w:w="1700"/>
            <w:shd w:fill="F6F1E7" w:val="clear"/>
            <w:tcMar>
              <w:top w:type="dxa" w:w="80"/>
              <w:left w:type="dxa" w:w="120"/>
              <w:bottom w:type="dxa" w:w="80"/>
              <w:right w:type="dxa" w:w="120"/>
            </w:tcMar>
          </w:tcPr>
          <w:p>
            <w:r>
              <w:rPr>
                <w:b/>
                <w:bCs/>
                <w:color w:val="33415C"/>
                <w:sz w:val="21"/>
                <w:szCs w:val="21"/>
              </w:rPr>
              <w:t xml:space="preserve">Emee (Эмээ)</w:t>
            </w:r>
          </w:p>
        </w:tc>
        <w:tc>
          <w:tcPr>
            <w:tcW w:type="dxa" w:w="7660"/>
            <w:shd w:fill="F6F1E7" w:val="clear"/>
            <w:tcMar>
              <w:top w:type="dxa" w:w="80"/>
              <w:left w:type="dxa" w:w="120"/>
              <w:bottom w:type="dxa" w:w="80"/>
              <w:right w:type="dxa" w:w="120"/>
            </w:tcMar>
          </w:tcPr>
          <w:p>
            <w:r>
              <w:rPr>
                <w:sz w:val="21"/>
                <w:szCs w:val="21"/>
              </w:rPr>
              <w:t xml:space="preserve">Grandmother. Keeper of the hearth. Owns food, tea, hospitality, home objects.</w:t>
            </w:r>
          </w:p>
        </w:tc>
      </w:tr>
      <w:tr>
        <w:tc>
          <w:tcPr>
            <w:tcW w:type="dxa" w:w="1700"/>
            <w:shd w:fill="FFFFFF" w:val="clear"/>
            <w:tcMar>
              <w:top w:type="dxa" w:w="80"/>
              <w:left w:type="dxa" w:w="120"/>
              <w:bottom w:type="dxa" w:w="80"/>
              <w:right w:type="dxa" w:w="120"/>
            </w:tcMar>
          </w:tcPr>
          <w:p>
            <w:r>
              <w:rPr>
                <w:b/>
                <w:bCs/>
                <w:color w:val="33415C"/>
                <w:sz w:val="21"/>
                <w:szCs w:val="21"/>
              </w:rPr>
              <w:t xml:space="preserve">Bars (Барс)</w:t>
            </w:r>
          </w:p>
        </w:tc>
        <w:tc>
          <w:tcPr>
            <w:tcW w:type="dxa" w:w="7660"/>
            <w:shd w:fill="FFFFFF" w:val="clear"/>
            <w:tcMar>
              <w:top w:type="dxa" w:w="80"/>
              <w:left w:type="dxa" w:w="120"/>
              <w:bottom w:type="dxa" w:w="80"/>
              <w:right w:type="dxa" w:w="120"/>
            </w:tcMar>
          </w:tcPr>
          <w:p>
            <w:r>
              <w:rPr>
                <w:sz w:val="21"/>
                <w:szCs w:val="21"/>
              </w:rPr>
              <w:t xml:space="preserve">Bankhar guardian dog. Doesn't speak; celebrates every win. The reward floor.</w:t>
            </w:r>
          </w:p>
        </w:tc>
      </w:tr>
    </w:tbl>
    <w:p>
      <w:pPr>
        <w:spacing w:after="80"/>
      </w:pPr>
      <w:r>
        <w:t xml:space="preserve"/>
      </w:r>
    </w:p>
    <w:p>
      <w:pPr>
        <w:pStyle w:val="Heading2"/>
      </w:pPr>
      <w:r>
        <w:t xml:space="preserve">The whole design in one breath</w:t>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60" w:line="264"/>
            </w:pPr>
            <w:r>
              <w:rPr>
                <w:i/>
                <w:iCs/>
              </w:rPr>
              <w:t xml:space="preserve">A child helps a family of rare Mongolian Mazaalai bears through one turning year on the steppe — naming the world for Od, the smallest star, until the overlooked little one becomes the light the family finds its way home by. Seven modular mini-games, each owned by a family member, teach Mongolian through helping. Wins earn Odon spent to grow the family's world outward — first the big siblings, then the parents, then the elders — with Bars the dog always there for a cheap, happy snack. Mastering words earns permanent, un-buyable stars that fill Od's sky and, at the very end, light Altan Gadas. Every light shines its own way.</w:t>
            </w:r>
          </w:p>
        </w:tc>
      </w:tr>
    </w:tbl>
    <w:p>
      <w:pPr>
        <w:spacing w:after="120"/>
      </w:pPr>
      <w:r>
        <w:t xml:space="preserve"/>
      </w:r>
    </w:p>
    <w:p>
      <w:pPr>
        <w:pBdr>
          <w:bottom w:val="single" w:color="5B6B8C" w:sz="12" w:space="1"/>
        </w:pBdr>
        <w:spacing w:after="160" w:before="60"/>
      </w:pPr>
      <w:r>
        <w:t xml:space="preserve"/>
      </w:r>
    </w:p>
    <w:p>
      <w:r>
        <w:br w:type="page"/>
      </w:r>
    </w:p>
    <w:p>
      <w:pPr>
        <w:pStyle w:val="Heading1"/>
      </w:pPr>
      <w:r>
        <w:t xml:space="preserve">10.  References — reward design &amp; intrinsic motivation</w:t>
      </w:r>
    </w:p>
    <w:p>
      <w:pPr>
        <w:spacing w:after="140" w:line="276"/>
      </w:pPr>
      <w:r>
        <w:t xml:space="preserve">These studies inform the reward rules in this guide (especially the Economy and Kindness sections): reward effort and participation rather than success, prefer process/effort praise over trait praise, and let the child's own visible growth (the sky) be the accomplishment rather than a tangible prize handed over for approval. Tangible, expected, success-contingent rewards are the kind most likely to erode a young child's intrinsic motivation; praise and feedback do not carry the same risk.</w:t>
      </w:r>
    </w:p>
    <w:tbl>
      <w:tblPr>
        <w:tblW w:type="dxa" w:w="9360"/>
        <w:tblBorders>
          <w:top w:val="single" w:color="E4E9F2" w:sz="1"/>
          <w:left w:val="single" w:color="1B2A4A" w:sz="18"/>
          <w:bottom w:val="single" w:color="E4E9F2" w:sz="1"/>
          <w:right w:val="single" w:color="E4E9F2" w:sz="1"/>
          <w:insideH w:val="single" w:color="auto" w:sz="4"/>
          <w:insideV w:val="single" w:color="auto" w:sz="4"/>
        </w:tblBorders>
      </w:tblPr>
      <w:tblGrid>
        <w:gridCol w:w="9360"/>
      </w:tblGrid>
      <w:tr>
        <w:tc>
          <w:tcPr>
            <w:tcW w:type="dxa" w:w="9360"/>
            <w:shd w:fill="E4E9F2" w:val="clear"/>
            <w:tcMar>
              <w:top w:type="dxa" w:w="140"/>
              <w:left w:type="dxa" w:w="220"/>
              <w:bottom w:type="dxa" w:w="140"/>
              <w:right w:type="dxa" w:w="200"/>
            </w:tcMar>
          </w:tcPr>
          <w:p>
            <w:pPr>
              <w:spacing w:after="60" w:line="264"/>
            </w:pPr>
            <w:r>
              <w:rPr>
                <w:b/>
                <w:bCs/>
              </w:rPr>
              <w:t xml:space="preserve">Lepper, M. R., Greene, D., &amp; Nisbett, R. E. (1973). Undermining children's intrinsic interest with extrinsic reward: A test of the “overjustification” hypothesis. Journal of Personality and Social Psychology, 28(1), 129–137.</w:t>
            </w:r>
          </w:p>
          <w:p>
            <w:pPr>
              <w:spacing w:after="60" w:line="264"/>
            </w:pPr>
            <w:r>
              <w:t xml:space="preserve">The foundational nursery-school (ages 3–5) study: children who expected a reward for an enjoyable activity later showed less interest in it.</w:t>
            </w:r>
          </w:p>
          <w:p>
            <w:pPr>
              <w:spacing w:after="60" w:line="264"/>
            </w:pPr>
            <w:r>
              <w:t xml:space="preserve"/>
            </w:r>
          </w:p>
          <w:p>
            <w:pPr>
              <w:spacing w:after="60" w:line="264"/>
            </w:pPr>
            <w:r>
              <w:rPr>
                <w:b/>
                <w:bCs/>
              </w:rPr>
              <w:t xml:space="preserve">Deci, E. L., Koestner, R., &amp; Ryan, R. M. (1999). A meta-analytic review of experiments examining the effects of extrinsic rewards on intrinsic motivation. Psychological Bulletin, 125(6), 627–668.</w:t>
            </w:r>
          </w:p>
          <w:p>
            <w:pPr>
              <w:spacing w:after="60" w:line="264"/>
            </w:pPr>
            <w:r>
              <w:t xml:space="preserve">Large meta-analysis: tangible rewards have a substantial undermining effect, stronger for children than adults; expected, task-contingent rewards are the most damaging.</w:t>
            </w:r>
          </w:p>
          <w:p>
            <w:pPr>
              <w:spacing w:after="60" w:line="264"/>
            </w:pPr>
            <w:r>
              <w:t xml:space="preserve"/>
            </w:r>
          </w:p>
          <w:p>
            <w:pPr>
              <w:spacing w:after="60" w:line="264"/>
            </w:pPr>
            <w:r>
              <w:rPr>
                <w:b/>
                <w:bCs/>
              </w:rPr>
              <w:t xml:space="preserve">Deci, E. L., Koestner, R., &amp; Ryan, R. M. (2001). Extrinsic rewards and intrinsic motivation in education: Reconsidered once again. Review of Educational Research, 71(1), 1–27.</w:t>
            </w:r>
          </w:p>
          <w:p>
            <w:pPr>
              <w:spacing w:after="60" w:line="264"/>
            </w:pPr>
            <w:r>
              <w:t xml:space="preserve">Re-affirms the undermining effect for educational practice and distinguishes controlling rewards from informational feedback.</w:t>
            </w:r>
          </w:p>
          <w:p>
            <w:pPr>
              <w:spacing w:after="60" w:line="264"/>
            </w:pPr>
            <w:r>
              <w:t xml:space="preserve"/>
            </w:r>
          </w:p>
          <w:p>
            <w:pPr>
              <w:spacing w:after="60" w:line="264"/>
            </w:pPr>
            <w:r>
              <w:rPr>
                <w:b/>
                <w:bCs/>
              </w:rPr>
              <w:t xml:space="preserve">Mueller, C. M., &amp; Dweck, C. S. (1998). Praise for intelligence can undermine children's motivation and performance. Journal of Personality and Social Psychology, 75(1), 33–52.</w:t>
            </w:r>
          </w:p>
          <w:p>
            <w:pPr>
              <w:spacing w:after="60" w:line="264"/>
            </w:pPr>
            <w:r>
              <w:t xml:space="preserve">Praising ability/intelligence harms later motivation and persistence relative to praising effort.</w:t>
            </w:r>
          </w:p>
          <w:p>
            <w:pPr>
              <w:spacing w:after="60" w:line="264"/>
            </w:pPr>
            <w:r>
              <w:t xml:space="preserve"/>
            </w:r>
          </w:p>
          <w:p>
            <w:pPr>
              <w:spacing w:after="60" w:line="264"/>
            </w:pPr>
            <w:r>
              <w:rPr>
                <w:b/>
                <w:bCs/>
              </w:rPr>
              <w:t xml:space="preserve">Kamins, M. L., &amp; Dweck, C. S. (1999). Person versus process praise and criticism: Implications for contingent self-worth and coping. Developmental Psychology, 35(3), 835–847.</w:t>
            </w:r>
          </w:p>
          <w:p>
            <w:pPr>
              <w:spacing w:after="60" w:line="264"/>
            </w:pPr>
            <w:r>
              <w:t xml:space="preserve">Person/trait praise (and criticism) can signal contingent worth and undermine coping after setbacks; process praise supports resilience.</w:t>
            </w:r>
          </w:p>
        </w:tc>
      </w:tr>
    </w:tbl>
    <w:p>
      <w:pPr>
        <w:spacing w:after="80"/>
      </w:pPr>
      <w:r>
        <w:t xml:space="preserve"/>
      </w:r>
    </w:p>
    <w:tbl>
      <w:tblPr>
        <w:tblW w:type="dxa" w:w="9360"/>
        <w:tblBorders>
          <w:top w:val="single" w:color="F2EDE2" w:sz="1"/>
          <w:left w:val="single" w:color="C8861E" w:sz="18"/>
          <w:bottom w:val="single" w:color="F2EDE2" w:sz="1"/>
          <w:right w:val="single" w:color="F2EDE2" w:sz="1"/>
          <w:insideH w:val="single" w:color="auto" w:sz="4"/>
          <w:insideV w:val="single" w:color="auto" w:sz="4"/>
        </w:tblBorders>
      </w:tblPr>
      <w:tblGrid>
        <w:gridCol w:w="9360"/>
      </w:tblGrid>
      <w:tr>
        <w:tc>
          <w:tcPr>
            <w:tcW w:type="dxa" w:w="9360"/>
            <w:shd w:fill="F2EDE2" w:val="clear"/>
            <w:tcMar>
              <w:top w:type="dxa" w:w="140"/>
              <w:left w:type="dxa" w:w="220"/>
              <w:bottom w:type="dxa" w:w="140"/>
              <w:right w:type="dxa" w:w="200"/>
            </w:tcMar>
          </w:tcPr>
          <w:p>
            <w:pPr>
              <w:spacing w:after="60" w:line="264"/>
            </w:pPr>
            <w:r>
              <w:rPr>
                <w:i/>
                <w:iCs/>
                <w:color w:val="33415C"/>
              </w:rPr>
              <w:t xml:space="preserve">Note: a body of work (e.g., Cameron &amp; Pierce) has debated the size of these effects, and very young children may be somewhat less sensitive to trait praise than older children. The design in this guide takes the cautious, well-supported path regardless — reward effort, praise process, let growth be its own reward.</w:t>
            </w:r>
          </w:p>
        </w:tc>
      </w:tr>
    </w:tbl>
    <w:p>
      <w:pPr>
        <w:spacing w:after="120"/>
      </w:pPr>
      <w:r>
        <w:t xml:space="preserve"/>
      </w:r>
    </w:p>
    <w:p>
      <w:pPr>
        <w:pBdr>
          <w:bottom w:val="single" w:color="5B6B8C" w:sz="12" w:space="1"/>
        </w:pBdr>
        <w:spacing w:after="160" w:before="60"/>
      </w:pPr>
      <w:r>
        <w:t xml:space="preserve"/>
      </w:r>
    </w:p>
    <w:p>
      <w:pPr>
        <w:jc w:val="center"/>
      </w:pPr>
      <w:r>
        <w:rPr>
          <w:color w:val="C8861E"/>
          <w:sz w:val="36"/>
          <w:szCs w:val="36"/>
        </w:rPr>
        <w:t xml:space="preserve">☼   ☾   ✦</w:t>
      </w:r>
    </w:p>
    <w:p>
      <w:pPr>
        <w:spacing w:before="80"/>
        <w:jc w:val="center"/>
      </w:pPr>
      <w:r>
        <w:rPr>
          <w:i/>
          <w:iCs/>
          <w:color w:val="5B6B8C"/>
          <w:sz w:val="18"/>
          <w:szCs w:val="18"/>
        </w:rPr>
        <w:t xml:space="preserve">End of story guide · working draft for team review</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C"/>
        <w:sz w:val="16"/>
        <w:szCs w:val="16"/>
      </w:rPr>
      <w:t xml:space="preserve">Bambaruush  ·  Story Guide        </w:t>
    </w:r>
    <w:r>
      <w:rPr>
        <w:color w:val="5B6B8C"/>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C8861E"/>
      </w:rPr>
    </w:lvl>
  </w:abstractNum>
  <w:abstractNum w:abstractNumId="3" w15:restartNumberingAfterBreak="0">
    <w:multiLevelType w:val="hybridMultilevel"/>
    <w:lvl w:ilvl="0" w15:tentative="1">
      <w:start w:val="1"/>
      <w:numFmt w:val="decimal"/>
      <w:lvlText w:val="%1."/>
      <w:lvlJc w:val="left"/>
      <w:pPr>
        <w:ind w:left="600" w:hanging="320"/>
      </w:pPr>
      <w:rPr>
        <w:b/>
        <w:bCs/>
        <w:color w:val="C886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861E" w:sz="12" w:space="4"/>
      </w:pBdr>
      <w:spacing w:after="200" w:before="320"/>
      <w:outlineLvl w:val="0"/>
    </w:pPr>
    <w:rPr>
      <w:rFonts w:ascii="Calibri" w:cs="Calibri" w:eastAsia="Calibri" w:hAnsi="Calibri"/>
      <w:b/>
      <w:bCs/>
      <w:color w:val="33415C"/>
      <w:sz w:val="38"/>
      <w:szCs w:val="38"/>
    </w:rPr>
  </w:style>
  <w:style w:type="paragraph" w:styleId="Heading2">
    <w:name w:val="Heading 2"/>
    <w:basedOn w:val="Normal"/>
    <w:next w:val="Normal"/>
    <w:qFormat/>
    <w:pPr>
      <w:spacing w:after="120" w:before="260"/>
      <w:outlineLvl w:val="1"/>
    </w:pPr>
    <w:rPr>
      <w:rFonts w:ascii="Calibri" w:cs="Calibri" w:eastAsia="Calibri" w:hAnsi="Calibri"/>
      <w:b/>
      <w:bCs/>
      <w:color w:val="C8861E"/>
      <w:sz w:val="28"/>
      <w:szCs w:val="28"/>
    </w:rPr>
  </w:style>
  <w:style w:type="paragraph" w:styleId="Heading3">
    <w:name w:val="Heading 3"/>
    <w:basedOn w:val="Normal"/>
    <w:next w:val="Normal"/>
    <w:qFormat/>
    <w:pPr>
      <w:spacing w:after="90" w:before="180"/>
      <w:outlineLvl w:val="2"/>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Bambaruush — Story Guide</dc:title>
  <dc:creator>Bambaruush Team</dc:creator>
  <cp:lastModifiedBy>Un-named</cp:lastModifiedBy>
  <cp:revision>1</cp:revision>
  <dcterms:created xsi:type="dcterms:W3CDTF">2026-06-09T21:34:21.898Z</dcterms:created>
  <dcterms:modified xsi:type="dcterms:W3CDTF">2026-06-09T21:34:21.916Z</dcterms:modified>
</cp:coreProperties>
</file>

<file path=docProps/custom.xml><?xml version="1.0" encoding="utf-8"?>
<Properties xmlns="http://schemas.openxmlformats.org/officeDocument/2006/custom-properties" xmlns:vt="http://schemas.openxmlformats.org/officeDocument/2006/docPropsVTypes"/>
</file>