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Gwenda_Brand_Foundation_Tone_Guide_1" w:id="1"/>
      <w:r>
        <w:rPr>
          <w:color w:val="000000"/>
          <w:sz w:val="32"/>
          <w:szCs w:val="32"/>
          <w:rtl w:val="false"/>
        </w:rPr>
        <w:t xml:space="preserve">Gwenda — Brand Foundation &amp; Tone Guide</w:t>
      </w:r>
      <w:bookmarkEnd w:id="1"/>
    </w:p>
    <w:p>
      <w:pPr>
        <w:bidi w:val="false"/>
        <w:spacing w:after="240" w:before="240" w:line="276"/>
        <w:jc w:val="left"/>
      </w:pPr>
      <w:r>
        <w:rPr>
          <w:b/>
          <w:bCs/>
          <w:color w:val="000000"/>
          <w:sz w:val="24"/>
          <w:szCs w:val="24"/>
          <w:rtl w:val="false"/>
        </w:rPr>
        <w:t xml:space="preserve">Mission · Voice · Marketing · Design intent</w:t>
      </w:r>
    </w:p>
    <w:p>
      <w:pPr>
        <w:bidi w:val="false"/>
        <w:spacing w:after="240" w:before="240" w:line="276"/>
        <w:jc w:val="left"/>
      </w:pPr>
      <w:r>
        <w:rPr>
          <w:color w:val="000000"/>
          <w:sz w:val="24"/>
          <w:szCs w:val="24"/>
          <w:rtl w:val="false"/>
        </w:rPr>
        <w:t xml:space="preserve">Hackney Wick · Schwartz Wharf · Opening Summer 2026</w:t>
      </w:r>
    </w:p>
    <w:p>
      <w:pPr>
        <w:bidi w:val="false"/>
        <w:spacing w:after="240" w:before="240" w:line="276"/>
        <w:jc w:val="left"/>
      </w:pPr>
      <w:r>
        <w:rPr>
          <w:i/>
          <w:iCs/>
          <w:color w:val="000000"/>
          <w:sz w:val="24"/>
          <w:szCs w:val="24"/>
          <w:rtl w:val="false"/>
        </w:rPr>
        <w:t xml:space="preserve">Shareable summary: </w:t>
      </w:r>
      <w:hyperlink w:history="1" r:id="rIdzk2nssnrbo7wkjm3vj06b">
        <w:r>
          <w:rPr>
            <w:i/>
            <w:iCs/>
            <w:color w:val="0000FF"/>
            <w:sz w:val="24"/>
            <w:szCs w:val="24"/>
            <w:u w:val="single"/>
            <w:rtl w:val="false"/>
          </w:rPr>
          <w:t xml:space="preserve">brand-brief.md</w:t>
        </w:r>
      </w:hyperlink>
      <w:r>
        <w:rPr>
          <w:color w:val="000000"/>
          <w:sz w:val="24"/>
          <w:szCs w:val="24"/>
          <w:rtl w:val="false"/>
        </w:rPr>
        <w:t xml:space="preserve">
</w:t>
      </w:r>
      <w:r>
        <w:rPr>
          <w:i/>
          <w:iCs/>
          <w:color w:val="000000"/>
          <w:sz w:val="24"/>
          <w:szCs w:val="24"/>
          <w:rtl w:val="false"/>
        </w:rPr>
        <w:t xml:space="preserve">Detailed service workflows, kitchen pass standards, and opening checklists live in separate operations documents.</w:t>
      </w:r>
    </w:p>
    <w:p>
      <w:pPr>
        <w:pStyle w:val="2"/>
        <w:pStyle w:val="Heading2"/>
        <w:bidi w:val="false"/>
        <w:spacing w:after="120" w:before="240"/>
      </w:pPr>
      <w:bookmarkStart w:name="_Toc_Mission_Vision_Theme_2" w:id="1"/>
      <w:r>
        <w:rPr>
          <w:color w:val="000000"/>
          <w:sz w:val="28"/>
          <w:szCs w:val="28"/>
          <w:rtl w:val="false"/>
        </w:rPr>
        <w:t xml:space="preserve">Mission · Vision · Theme</w:t>
      </w:r>
      <w:bookmarkEnd w:id="1"/>
    </w:p>
    <w:p>
      <w:pPr>
        <w:bidi w:val="false"/>
        <w:spacing w:after="240" w:before="240" w:line="276"/>
        <w:jc w:val="left"/>
      </w:pPr>
      <w:r>
        <w:rPr>
          <w:color w:val="000000"/>
          <w:sz w:val="24"/>
          <w:szCs w:val="24"/>
          <w:rtl w:val="false"/>
        </w:rPr>
        <w:t xml:space="preserve">These three describe the same place at different altitudes. </w:t>
      </w:r>
      <w:r>
        <w:rPr>
          <w:b/>
          <w:bCs/>
          <w:color w:val="000000"/>
          <w:sz w:val="24"/>
          <w:szCs w:val="24"/>
          <w:rtl w:val="false"/>
        </w:rPr>
        <w:t xml:space="preserve">Theme</w:t>
      </w:r>
      <w:r>
        <w:rPr>
          <w:color w:val="000000"/>
          <w:sz w:val="24"/>
          <w:szCs w:val="24"/>
          <w:rtl w:val="false"/>
        </w:rPr>
        <w:t xml:space="preserve"> is what Gwenda is. </w:t>
      </w:r>
      <w:r>
        <w:rPr>
          <w:b/>
          <w:bCs/>
          <w:color w:val="000000"/>
          <w:sz w:val="24"/>
          <w:szCs w:val="24"/>
          <w:rtl w:val="false"/>
        </w:rPr>
        <w:t xml:space="preserve">Mission</w:t>
      </w:r>
      <w:r>
        <w:rPr>
          <w:color w:val="000000"/>
          <w:sz w:val="24"/>
          <w:szCs w:val="24"/>
          <w:rtl w:val="false"/>
        </w:rPr>
        <w:t xml:space="preserve"> is what we deliver nightly. </w:t>
      </w:r>
      <w:r>
        <w:rPr>
          <w:b/>
          <w:bCs/>
          <w:color w:val="000000"/>
          <w:sz w:val="24"/>
          <w:szCs w:val="24"/>
          <w:rtl w:val="false"/>
        </w:rPr>
        <w:t xml:space="preserve">Vision</w:t>
      </w:r>
      <w:r>
        <w:rPr>
          <w:color w:val="000000"/>
          <w:sz w:val="24"/>
          <w:szCs w:val="24"/>
          <w:rtl w:val="false"/>
        </w:rPr>
        <w:t xml:space="preserve"> is what we become. They must use the same language—archive salon, canal, fusion—or something is off.</w:t>
      </w:r>
    </w:p>
    <w:p>
      <w:pPr>
        <w:pStyle w:val="3"/>
        <w:pStyle w:val="Heading3"/>
        <w:bidi w:val="false"/>
        <w:spacing w:after="120" w:before="240"/>
      </w:pPr>
      <w:bookmarkStart w:name="_Toc_Theme_3" w:id="1"/>
      <w:r>
        <w:rPr>
          <w:color w:val="000000"/>
          <w:sz w:val="24"/>
          <w:szCs w:val="24"/>
          <w:rtl w:val="false"/>
        </w:rPr>
        <w:t xml:space="preserve">Theme</w:t>
      </w:r>
      <w:bookmarkEnd w:id="1"/>
    </w:p>
    <w:p>
      <w:pPr>
        <w:bidi w:val="false"/>
        <w:spacing w:after="240" w:before="240" w:line="276"/>
        <w:jc w:val="left"/>
      </w:pPr>
      <w:r>
        <w:rPr>
          <w:b/>
          <w:bCs/>
          <w:color w:val="000000"/>
          <w:sz w:val="24"/>
          <w:szCs w:val="24"/>
          <w:rtl w:val="false"/>
        </w:rPr>
        <w:t xml:space="preserve">The Archive Salon · On the Canal</w:t>
      </w:r>
    </w:p>
    <w:p>
      <w:pPr>
        <w:bidi w:val="false"/>
        <w:spacing w:after="240" w:before="240" w:line="276"/>
        <w:jc w:val="left"/>
      </w:pPr>
      <w:r>
        <w:rPr>
          <w:color w:val="000000"/>
          <w:sz w:val="24"/>
          <w:szCs w:val="24"/>
          <w:rtl w:val="false"/>
        </w:rPr>
        <w:t xml:space="preserve">Gwenda is a fused after-hours </w:t>
      </w:r>
      <w:r>
        <w:rPr>
          <w:b/>
          <w:bCs/>
          <w:color w:val="000000"/>
          <w:sz w:val="24"/>
          <w:szCs w:val="24"/>
          <w:rtl w:val="false"/>
        </w:rPr>
        <w:t xml:space="preserve">archive salon</w:t>
      </w:r>
      <w:r>
        <w:rPr>
          <w:color w:val="000000"/>
          <w:sz w:val="24"/>
          <w:szCs w:val="24"/>
          <w:rtl w:val="false"/>
        </w:rPr>
        <w:t xml:space="preserve"> on Schwartz Wharf—not a bar with food, or a restaurant with drinks, but one room where </w:t>
      </w:r>
      <w:r>
        <w:rPr>
          <w:b/>
          <w:bCs/>
          <w:color w:val="000000"/>
          <w:sz w:val="24"/>
          <w:szCs w:val="24"/>
          <w:rtl w:val="false"/>
        </w:rPr>
        <w:t xml:space="preserve">culinary craft, mixology, art, and music</w:t>
      </w:r>
      <w:r>
        <w:rPr>
          <w:color w:val="000000"/>
          <w:sz w:val="24"/>
          <w:szCs w:val="24"/>
          <w:rtl w:val="false"/>
        </w:rPr>
        <w:t xml:space="preserve"> hold equal weight.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Layer</w:t>
            </w:r>
          </w:p>
        </w:tc>
        <w:tc>
          <w:tcPr>
            <w:shd w:fill="F2F2F2"/>
          </w:tcPr>
          <w:p>
            <w:pPr>
              <w:pStyle w:val="Strong"/>
              <w:jc w:val="left"/>
            </w:pPr>
            <w:r>
              <w:rPr>
                <w:b/>
                <w:bCs/>
                <w:color w:val="000000"/>
                <w:sz w:val="24"/>
                <w:szCs w:val="24"/>
                <w:rtl w:val="false"/>
              </w:rPr>
              <w:t xml:space="preserve">Meaning</w:t>
            </w:r>
          </w:p>
        </w:tc>
      </w:tr>
      <w:tr>
        <w:tc>
          <w:p>
            <w:pPr>
              <w:jc w:val="left"/>
            </w:pPr>
            <w:r>
              <w:rPr>
                <w:b/>
                <w:bCs/>
                <w:color w:val="000000"/>
                <w:sz w:val="24"/>
                <w:szCs w:val="24"/>
                <w:rtl w:val="false"/>
              </w:rPr>
              <w:t xml:space="preserve">The archive</w:t>
            </w:r>
          </w:p>
        </w:tc>
        <w:tc>
          <w:p>
            <w:pPr>
              <w:jc w:val="left"/>
            </w:pPr>
            <w:r>
              <w:rPr>
                <w:color w:val="000000"/>
                <w:sz w:val="24"/>
                <w:szCs w:val="24"/>
                <w:rtl w:val="false"/>
              </w:rPr>
              <w:t xml:space="preserve">Rare elevated street food and craft cocktails—regional traditions most venues never serve</w:t>
            </w:r>
          </w:p>
        </w:tc>
      </w:tr>
      <w:tr>
        <w:tc>
          <w:p>
            <w:pPr>
              <w:jc w:val="left"/>
            </w:pPr>
            <w:r>
              <w:rPr>
                <w:b/>
                <w:bCs/>
                <w:color w:val="000000"/>
                <w:sz w:val="24"/>
                <w:szCs w:val="24"/>
                <w:rtl w:val="false"/>
              </w:rPr>
              <w:t xml:space="preserve">The salon</w:t>
            </w:r>
          </w:p>
        </w:tc>
        <w:tc>
          <w:p>
            <w:pPr>
              <w:jc w:val="left"/>
            </w:pPr>
            <w:r>
              <w:rPr>
                <w:color w:val="000000"/>
                <w:sz w:val="24"/>
                <w:szCs w:val="24"/>
                <w:rtl w:val="false"/>
              </w:rPr>
              <w:t xml:space="preserve">Intimate, low-lit, conversation-first—a room that holds still</w:t>
            </w:r>
          </w:p>
        </w:tc>
      </w:tr>
      <w:tr>
        <w:tc>
          <w:p>
            <w:pPr>
              <w:jc w:val="left"/>
            </w:pPr>
            <w:r>
              <w:rPr>
                <w:b/>
                <w:bCs/>
                <w:color w:val="000000"/>
                <w:sz w:val="24"/>
                <w:szCs w:val="24"/>
                <w:rtl w:val="false"/>
              </w:rPr>
              <w:t xml:space="preserve">The canal</w:t>
            </w:r>
          </w:p>
        </w:tc>
        <w:tc>
          <w:p>
            <w:pPr>
              <w:jc w:val="left"/>
            </w:pPr>
            <w:r>
              <w:rPr>
                <w:color w:val="000000"/>
                <w:sz w:val="24"/>
                <w:szCs w:val="24"/>
                <w:rtl w:val="false"/>
              </w:rPr>
              <w:t xml:space="preserve">Schwartz Wharf; water at the door; a warehouse on the canal, not a nautical theme pub</w:t>
            </w:r>
          </w:p>
        </w:tc>
      </w:tr>
    </w:tbl>
    <w:p>
      <w:pPr>
        <w:bidi w:val="false"/>
        <w:spacing w:after="240" w:before="240" w:line="276"/>
        <w:jc w:val="left"/>
      </w:pPr>
      <w:r>
        <w:rPr>
          <w:b/>
          <w:bCs/>
          <w:color w:val="000000"/>
          <w:sz w:val="24"/>
          <w:szCs w:val="24"/>
          <w:rtl w:val="false"/>
        </w:rPr>
        <w:t xml:space="preserve">Gwenda</w:t>
      </w:r>
      <w:r>
        <w:rPr>
          <w:color w:val="000000"/>
          <w:sz w:val="24"/>
          <w:szCs w:val="24"/>
          <w:rtl w:val="false"/>
        </w:rPr>
        <w:t xml:space="preserve"> may be a woman, a vessel, or both. The name could sit on a boat or on a door—we can't say which.</w:t>
      </w:r>
    </w:p>
    <w:p>
      <w:pPr>
        <w:pStyle w:val="3"/>
        <w:pStyle w:val="Heading3"/>
        <w:bidi w:val="false"/>
        <w:spacing w:after="120" w:before="240"/>
      </w:pPr>
      <w:bookmarkStart w:name="_Toc_Mission_4" w:id="1"/>
      <w:r>
        <w:rPr>
          <w:color w:val="000000"/>
          <w:sz w:val="24"/>
          <w:szCs w:val="24"/>
          <w:rtl w:val="false"/>
        </w:rPr>
        <w:t xml:space="preserve">Mission</w:t>
      </w:r>
      <w:bookmarkEnd w:id="1"/>
    </w:p>
    <w:p>
      <w:pPr>
        <w:bidi w:val="false"/>
        <w:spacing w:after="240" w:before="240" w:line="276"/>
        <w:jc w:val="left"/>
      </w:pPr>
      <w:r>
        <w:rPr>
          <w:color w:val="000000"/>
          <w:sz w:val="24"/>
          <w:szCs w:val="24"/>
          <w:rtl w:val="false"/>
        </w:rPr>
        <w:t xml:space="preserve">To deliver the archive salon every service—fusing craft mixology, rare hyper-regional elevated street food, local art, and curated music on the canal, held to one standard.</w:t>
      </w:r>
    </w:p>
    <w:p>
      <w:pPr>
        <w:pStyle w:val="3"/>
        <w:pStyle w:val="Heading3"/>
        <w:bidi w:val="false"/>
        <w:spacing w:after="120" w:before="240"/>
      </w:pPr>
      <w:bookmarkStart w:name="_Toc_Vision_5" w:id="1"/>
      <w:r>
        <w:rPr>
          <w:color w:val="000000"/>
          <w:sz w:val="24"/>
          <w:szCs w:val="24"/>
          <w:rtl w:val="false"/>
        </w:rPr>
        <w:t xml:space="preserve">Vision</w:t>
      </w:r>
      <w:bookmarkEnd w:id="1"/>
    </w:p>
    <w:p>
      <w:pPr>
        <w:bidi w:val="false"/>
        <w:spacing w:after="240" w:before="240" w:line="276"/>
        <w:jc w:val="left"/>
      </w:pPr>
      <w:r>
        <w:rPr>
          <w:color w:val="000000"/>
          <w:sz w:val="24"/>
          <w:szCs w:val="24"/>
          <w:rtl w:val="false"/>
        </w:rPr>
        <w:t xml:space="preserve">An archive salon on Schwartz Wharf that East London recommends—where fused food, drink, art, and sound outlast category and trend.</w:t>
      </w:r>
    </w:p>
    <w:p>
      <w:pPr>
        <w:pStyle w:val="2"/>
        <w:pStyle w:val="Heading2"/>
        <w:bidi w:val="false"/>
        <w:spacing w:after="120" w:before="240"/>
      </w:pPr>
      <w:bookmarkStart w:name="_Toc_Theme_in_depth_6" w:id="1"/>
      <w:r>
        <w:rPr>
          <w:color w:val="000000"/>
          <w:sz w:val="28"/>
          <w:szCs w:val="28"/>
          <w:rtl w:val="false"/>
        </w:rPr>
        <w:t xml:space="preserve">Theme in depth</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Pillar</w:t>
            </w:r>
          </w:p>
        </w:tc>
        <w:tc>
          <w:tcPr>
            <w:shd w:fill="F2F2F2"/>
          </w:tcPr>
          <w:p>
            <w:pPr>
              <w:pStyle w:val="Strong"/>
              <w:jc w:val="left"/>
            </w:pPr>
            <w:r>
              <w:rPr>
                <w:b/>
                <w:bCs/>
                <w:color w:val="000000"/>
                <w:sz w:val="24"/>
                <w:szCs w:val="24"/>
                <w:rtl w:val="false"/>
              </w:rPr>
              <w:t xml:space="preserve">Role in the experience</w:t>
            </w:r>
          </w:p>
        </w:tc>
      </w:tr>
      <w:tr>
        <w:tc>
          <w:p>
            <w:pPr>
              <w:jc w:val="left"/>
            </w:pPr>
            <w:r>
              <w:rPr>
                <w:b/>
                <w:bCs/>
                <w:color w:val="000000"/>
                <w:sz w:val="24"/>
                <w:szCs w:val="24"/>
                <w:rtl w:val="false"/>
              </w:rPr>
              <w:t xml:space="preserve">Culinary</w:t>
            </w:r>
          </w:p>
        </w:tc>
        <w:tc>
          <w:p>
            <w:pPr>
              <w:jc w:val="left"/>
            </w:pPr>
            <w:r>
              <w:rPr>
                <w:color w:val="000000"/>
                <w:sz w:val="24"/>
                <w:szCs w:val="24"/>
                <w:rtl w:val="false"/>
              </w:rPr>
              <w:t xml:space="preserve">Rare, hyper-regional elevated street food—the edible archive</w:t>
            </w:r>
          </w:p>
        </w:tc>
      </w:tr>
      <w:tr>
        <w:tc>
          <w:p>
            <w:pPr>
              <w:jc w:val="left"/>
            </w:pPr>
            <w:r>
              <w:rPr>
                <w:b/>
                <w:bCs/>
                <w:color w:val="000000"/>
                <w:sz w:val="24"/>
                <w:szCs w:val="24"/>
                <w:rtl w:val="false"/>
              </w:rPr>
              <w:t xml:space="preserve">Mixology</w:t>
            </w:r>
          </w:p>
        </w:tc>
        <w:tc>
          <w:p>
            <w:pPr>
              <w:jc w:val="left"/>
            </w:pPr>
            <w:r>
              <w:rPr>
                <w:color w:val="000000"/>
                <w:sz w:val="24"/>
                <w:szCs w:val="24"/>
                <w:rtl w:val="false"/>
              </w:rPr>
              <w:t xml:space="preserve">Craft cocktails—liquid craft at the same standard</w:t>
            </w:r>
          </w:p>
        </w:tc>
      </w:tr>
      <w:tr>
        <w:tc>
          <w:p>
            <w:pPr>
              <w:jc w:val="left"/>
            </w:pPr>
            <w:r>
              <w:rPr>
                <w:b/>
                <w:bCs/>
                <w:color w:val="000000"/>
                <w:sz w:val="24"/>
                <w:szCs w:val="24"/>
                <w:rtl w:val="false"/>
              </w:rPr>
              <w:t xml:space="preserve">Art</w:t>
            </w:r>
          </w:p>
        </w:tc>
        <w:tc>
          <w:p>
            <w:pPr>
              <w:jc w:val="left"/>
            </w:pPr>
            <w:r>
              <w:rPr>
                <w:color w:val="000000"/>
                <w:sz w:val="24"/>
                <w:szCs w:val="24"/>
                <w:rtl w:val="false"/>
              </w:rPr>
              <w:t xml:space="preserve">Rotating local work on the walls—the visual layer of the room</w:t>
            </w:r>
          </w:p>
        </w:tc>
      </w:tr>
      <w:tr>
        <w:tc>
          <w:p>
            <w:pPr>
              <w:jc w:val="left"/>
            </w:pPr>
            <w:r>
              <w:rPr>
                <w:b/>
                <w:bCs/>
                <w:color w:val="000000"/>
                <w:sz w:val="24"/>
                <w:szCs w:val="24"/>
                <w:rtl w:val="false"/>
              </w:rPr>
              <w:t xml:space="preserve">Music</w:t>
            </w:r>
          </w:p>
        </w:tc>
        <w:tc>
          <w:p>
            <w:pPr>
              <w:jc w:val="left"/>
            </w:pPr>
            <w:r>
              <w:rPr>
                <w:color w:val="000000"/>
                <w:sz w:val="24"/>
                <w:szCs w:val="24"/>
                <w:rtl w:val="false"/>
              </w:rPr>
              <w:t xml:space="preserve">Curated vinyl—the sonic layer beneath conversation</w:t>
            </w:r>
          </w:p>
        </w:tc>
      </w:tr>
    </w:tbl>
    <w:p>
      <w:pPr>
        <w:bidi w:val="false"/>
        <w:spacing w:after="240" w:before="240" w:line="276"/>
        <w:jc w:val="left"/>
      </w:pPr>
      <w:r>
        <w:rPr>
          <w:color w:val="000000"/>
          <w:sz w:val="24"/>
          <w:szCs w:val="24"/>
          <w:rtl w:val="false"/>
        </w:rPr>
        <w:t xml:space="preserve">Remove one pillar and Gwenda becomes a venue that happens to have the others. The goal is </w:t>
      </w:r>
      <w:r>
        <w:rPr>
          <w:b/>
          <w:bCs/>
          <w:color w:val="000000"/>
          <w:sz w:val="24"/>
          <w:szCs w:val="24"/>
          <w:rtl w:val="false"/>
        </w:rPr>
        <w:t xml:space="preserve">arrival</w:t>
      </w:r>
      <w:r>
        <w:rPr>
          <w:color w:val="000000"/>
          <w:sz w:val="24"/>
          <w:szCs w:val="24"/>
          <w:rtl w:val="false"/>
        </w:rPr>
        <w:t xml:space="preserve">, not transaction.</w:t>
      </w:r>
    </w:p>
    <w:p>
      <w:pPr>
        <w:bidi w:val="false"/>
        <w:spacing w:after="240" w:before="240" w:line="276"/>
        <w:jc w:val="left"/>
      </w:pPr>
      <w:r>
        <w:rPr>
          <w:color w:val="000000"/>
          <w:sz w:val="24"/>
          <w:szCs w:val="24"/>
          <w:rtl w:val="false"/>
        </w:rPr>
        <w:t xml:space="preserve">If a decision does not serve the fused experience—the archive, the salon, or the canal—it does not belong here.</w:t>
      </w:r>
    </w:p>
    <w:p>
      <w:pPr>
        <w:pStyle w:val="2"/>
        <w:pStyle w:val="Heading2"/>
        <w:bidi w:val="false"/>
        <w:spacing w:after="120" w:before="240"/>
      </w:pPr>
      <w:bookmarkStart w:name="_Toc_Mission_Filter_What_We_Eschew_7" w:id="1"/>
      <w:r>
        <w:rPr>
          <w:color w:val="000000"/>
          <w:sz w:val="28"/>
          <w:szCs w:val="28"/>
          <w:rtl w:val="false"/>
        </w:rPr>
        <w:t xml:space="preserve">Mission Filter: What We Eschew</w:t>
      </w:r>
      <w:bookmarkEnd w:id="1"/>
    </w:p>
    <w:p>
      <w:pPr>
        <w:bidi w:val="false"/>
        <w:spacing w:after="240" w:before="240" w:line="276"/>
        <w:jc w:val="left"/>
      </w:pPr>
      <w:r>
        <w:rPr>
          <w:color w:val="000000"/>
          <w:sz w:val="24"/>
          <w:szCs w:val="24"/>
          <w:rtl w:val="false"/>
        </w:rPr>
        <w:t xml:space="preserve">The mission is not only what we create—it is what we </w:t>
      </w:r>
      <w:r>
        <w:rPr>
          <w:b/>
          <w:bCs/>
          <w:color w:val="000000"/>
          <w:sz w:val="24"/>
          <w:szCs w:val="24"/>
          <w:rtl w:val="false"/>
        </w:rPr>
        <w:t xml:space="preserve">refuse</w:t>
      </w:r>
      <w:r>
        <w:rPr>
          <w:color w:val="000000"/>
          <w:sz w:val="24"/>
          <w:szCs w:val="24"/>
          <w:rtl w:val="false"/>
        </w:rPr>
        <w:t xml:space="preserve">. Use this as a decision tool for fit-out, programming, menu, partnerships, and daily operations.</w:t>
      </w:r>
    </w:p>
    <w:p>
      <w:pPr>
        <w:bidi w:val="false"/>
        <w:spacing w:after="240" w:before="240" w:line="276"/>
        <w:jc w:val="left"/>
      </w:pPr>
      <w:r>
        <w:rPr>
          <w:b/>
          <w:bCs/>
          <w:color w:val="000000"/>
          <w:sz w:val="24"/>
          <w:szCs w:val="24"/>
          <w:rtl w:val="false"/>
        </w:rPr>
        <w:t xml:space="preserve">The test:</w:t>
      </w:r>
      <w:r>
        <w:rPr>
          <w:color w:val="000000"/>
          <w:sz w:val="24"/>
          <w:szCs w:val="24"/>
          <w:rtl w:val="false"/>
        </w:rPr>
        <w:t xml:space="preserve"> </w:t>
      </w:r>
      <w:r>
        <w:rPr>
          <w:i/>
          <w:iCs/>
          <w:color w:val="000000"/>
          <w:sz w:val="24"/>
          <w:szCs w:val="24"/>
          <w:rtl w:val="false"/>
        </w:rPr>
        <w:t xml:space="preserve">Does this protect the fused experience—culinary, mixology, art, and music as one salon on the canal—or does it reduce us to a bar, a restaurant, a gallery, or background noise?</w:t>
      </w:r>
    </w:p>
    <w:p>
      <w:pPr>
        <w:bidi w:val="false"/>
        <w:spacing w:after="240" w:before="240" w:line="276"/>
        <w:jc w:val="left"/>
      </w:pPr>
      <w:r>
        <w:rPr>
          <w:color w:val="000000"/>
          <w:sz w:val="24"/>
          <w:szCs w:val="24"/>
          <w:rtl w:val="false"/>
        </w:rPr>
        <w:t xml:space="preserve">When in doubt, leave it out.</w:t>
      </w:r>
    </w:p>
    <w:p>
      <w:pPr>
        <w:pStyle w:val="3"/>
        <w:pStyle w:val="Heading3"/>
        <w:bidi w:val="false"/>
        <w:spacing w:after="120" w:before="240"/>
      </w:pPr>
      <w:bookmarkStart w:name="_Toc_The_room_8" w:id="1"/>
      <w:r>
        <w:rPr>
          <w:color w:val="000000"/>
          <w:sz w:val="24"/>
          <w:szCs w:val="24"/>
          <w:rtl w:val="false"/>
        </w:rPr>
        <w:t xml:space="preserve">The room</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Eschew</w:t>
            </w:r>
          </w:p>
        </w:tc>
        <w:tc>
          <w:tcPr>
            <w:shd w:fill="F2F2F2"/>
          </w:tcPr>
          <w:p>
            <w:pPr>
              <w:pStyle w:val="Strong"/>
              <w:jc w:val="left"/>
            </w:pPr>
            <w:r>
              <w:rPr>
                <w:b/>
                <w:bCs/>
                <w:color w:val="000000"/>
                <w:sz w:val="24"/>
                <w:szCs w:val="24"/>
                <w:rtl w:val="false"/>
              </w:rPr>
              <w:t xml:space="preserve">Why</w:t>
            </w:r>
          </w:p>
        </w:tc>
      </w:tr>
      <w:tr>
        <w:tc>
          <w:p>
            <w:pPr>
              <w:jc w:val="left"/>
            </w:pPr>
            <w:r>
              <w:rPr>
                <w:color w:val="000000"/>
                <w:sz w:val="24"/>
                <w:szCs w:val="24"/>
                <w:rtl w:val="false"/>
              </w:rPr>
              <w:t xml:space="preserve">TVs, sports screens, wall-mounted displays</w:t>
            </w:r>
          </w:p>
        </w:tc>
        <w:tc>
          <w:p>
            <w:pPr>
              <w:jc w:val="left"/>
            </w:pPr>
            <w:r>
              <w:rPr>
                <w:color w:val="000000"/>
                <w:sz w:val="24"/>
                <w:szCs w:val="24"/>
                <w:rtl w:val="false"/>
              </w:rPr>
              <w:t xml:space="preserve">Pulls attention away from the table, the bar, and conversation</w:t>
            </w:r>
          </w:p>
        </w:tc>
      </w:tr>
      <w:tr>
        <w:tc>
          <w:p>
            <w:pPr>
              <w:jc w:val="left"/>
            </w:pPr>
            <w:r>
              <w:rPr>
                <w:color w:val="000000"/>
                <w:sz w:val="24"/>
                <w:szCs w:val="24"/>
                <w:rtl w:val="false"/>
              </w:rPr>
              <w:t xml:space="preserve">Bright overhead lighting, neon, club-style LED</w:t>
            </w:r>
          </w:p>
        </w:tc>
        <w:tc>
          <w:p>
            <w:pPr>
              <w:jc w:val="left"/>
            </w:pPr>
            <w:r>
              <w:rPr>
                <w:color w:val="000000"/>
                <w:sz w:val="24"/>
                <w:szCs w:val="24"/>
                <w:rtl w:val="false"/>
              </w:rPr>
              <w:t xml:space="preserve">Breaks candlelit intimacy</w:t>
            </w:r>
          </w:p>
        </w:tc>
      </w:tr>
      <w:tr>
        <w:tc>
          <w:p>
            <w:pPr>
              <w:jc w:val="left"/>
            </w:pPr>
            <w:r>
              <w:rPr>
                <w:color w:val="000000"/>
                <w:sz w:val="24"/>
                <w:szCs w:val="24"/>
                <w:rtl w:val="false"/>
              </w:rPr>
              <w:t xml:space="preserve">Jukeboxes, touch-screen music, commercial playlists</w:t>
            </w:r>
          </w:p>
        </w:tc>
        <w:tc>
          <w:p>
            <w:pPr>
              <w:jc w:val="left"/>
            </w:pPr>
            <w:r>
              <w:rPr>
                <w:color w:val="000000"/>
                <w:sz w:val="24"/>
                <w:szCs w:val="24"/>
                <w:rtl w:val="false"/>
              </w:rPr>
              <w:t xml:space="preserve">Generic; undermines curated vinyl and atmosphere</w:t>
            </w:r>
          </w:p>
        </w:tc>
      </w:tr>
      <w:tr>
        <w:tc>
          <w:p>
            <w:pPr>
              <w:jc w:val="left"/>
            </w:pPr>
            <w:r>
              <w:rPr>
                <w:color w:val="000000"/>
                <w:sz w:val="24"/>
                <w:szCs w:val="24"/>
                <w:rtl w:val="false"/>
              </w:rPr>
              <w:t xml:space="preserve">Pool tables, arcade games, pub gaming</w:t>
            </w:r>
          </w:p>
        </w:tc>
        <w:tc>
          <w:p>
            <w:pPr>
              <w:jc w:val="left"/>
            </w:pPr>
            <w:r>
              <w:rPr>
                <w:color w:val="000000"/>
                <w:sz w:val="24"/>
                <w:szCs w:val="24"/>
                <w:rtl w:val="false"/>
              </w:rPr>
              <w:t xml:space="preserve">Wrong energy—this is a lounge, not a games bar</w:t>
            </w:r>
          </w:p>
        </w:tc>
      </w:tr>
      <w:tr>
        <w:tc>
          <w:p>
            <w:pPr>
              <w:jc w:val="left"/>
            </w:pPr>
            <w:r>
              <w:rPr>
                <w:color w:val="000000"/>
                <w:sz w:val="24"/>
                <w:szCs w:val="24"/>
                <w:rtl w:val="false"/>
              </w:rPr>
              <w:t xml:space="preserve">Photobooths, branded props, stag/hen packages</w:t>
            </w:r>
          </w:p>
        </w:tc>
        <w:tc>
          <w:p>
            <w:pPr>
              <w:jc w:val="left"/>
            </w:pPr>
            <w:r>
              <w:rPr>
                <w:color w:val="000000"/>
                <w:sz w:val="24"/>
                <w:szCs w:val="24"/>
                <w:rtl w:val="false"/>
              </w:rPr>
              <w:t xml:space="preserve">Breaks the room’s tone and guest mix</w:t>
            </w:r>
          </w:p>
        </w:tc>
      </w:tr>
      <w:tr>
        <w:tc>
          <w:p>
            <w:pPr>
              <w:jc w:val="left"/>
            </w:pPr>
            <w:r>
              <w:rPr>
                <w:color w:val="000000"/>
                <w:sz w:val="24"/>
                <w:szCs w:val="24"/>
                <w:rtl w:val="false"/>
              </w:rPr>
              <w:t xml:space="preserve">Heavy-handed nautical theming (portholes, rope nets, anchor walls)</w:t>
            </w:r>
          </w:p>
        </w:tc>
        <w:tc>
          <w:p>
            <w:pPr>
              <w:jc w:val="left"/>
            </w:pPr>
            <w:r>
              <w:rPr>
                <w:color w:val="000000"/>
                <w:sz w:val="24"/>
                <w:szCs w:val="24"/>
                <w:rtl w:val="false"/>
              </w:rPr>
              <w:t xml:space="preserve">The canal earns the setting; props do not</w:t>
            </w:r>
          </w:p>
        </w:tc>
      </w:tr>
      <w:tr>
        <w:tc>
          <w:p>
            <w:pPr>
              <w:jc w:val="left"/>
            </w:pPr>
            <w:r>
              <w:rPr>
                <w:color w:val="000000"/>
                <w:sz w:val="24"/>
                <w:szCs w:val="24"/>
                <w:rtl w:val="false"/>
              </w:rPr>
              <w:t xml:space="preserve">Pirate, treasure-hunt, or seaside-pub gimmicks</w:t>
            </w:r>
          </w:p>
        </w:tc>
        <w:tc>
          <w:p>
            <w:pPr>
              <w:jc w:val="left"/>
            </w:pPr>
            <w:r>
              <w:rPr>
                <w:color w:val="000000"/>
                <w:sz w:val="24"/>
                <w:szCs w:val="24"/>
                <w:rtl w:val="false"/>
              </w:rPr>
              <w:t xml:space="preserve">Undermines the salon; location speaks for itself</w:t>
            </w:r>
          </w:p>
        </w:tc>
      </w:tr>
    </w:tbl>
    <w:p>
      <w:pPr>
        <w:pStyle w:val="3"/>
        <w:pStyle w:val="Heading3"/>
        <w:bidi w:val="false"/>
        <w:spacing w:after="120" w:before="240"/>
      </w:pPr>
      <w:bookmarkStart w:name="_Toc_Food_drink_9" w:id="1"/>
      <w:r>
        <w:rPr>
          <w:color w:val="000000"/>
          <w:sz w:val="24"/>
          <w:szCs w:val="24"/>
          <w:rtl w:val="false"/>
        </w:rPr>
        <w:t xml:space="preserve">Food &amp; drink</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Eschew</w:t>
            </w:r>
          </w:p>
        </w:tc>
        <w:tc>
          <w:tcPr>
            <w:shd w:fill="F2F2F2"/>
          </w:tcPr>
          <w:p>
            <w:pPr>
              <w:pStyle w:val="Strong"/>
              <w:jc w:val="left"/>
            </w:pPr>
            <w:r>
              <w:rPr>
                <w:b/>
                <w:bCs/>
                <w:color w:val="000000"/>
                <w:sz w:val="24"/>
                <w:szCs w:val="24"/>
                <w:rtl w:val="false"/>
              </w:rPr>
              <w:t xml:space="preserve">Why</w:t>
            </w:r>
          </w:p>
        </w:tc>
      </w:tr>
      <w:tr>
        <w:tc>
          <w:p>
            <w:pPr>
              <w:jc w:val="left"/>
            </w:pPr>
            <w:r>
              <w:rPr>
                <w:color w:val="000000"/>
                <w:sz w:val="24"/>
                <w:szCs w:val="24"/>
                <w:rtl w:val="false"/>
              </w:rPr>
              <w:t xml:space="preserve">Generic Italian filler (burrata, arancini, endless carbonara)</w:t>
            </w:r>
          </w:p>
        </w:tc>
        <w:tc>
          <w:p>
            <w:pPr>
              <w:jc w:val="left"/>
            </w:pPr>
            <w:r>
              <w:rPr>
                <w:color w:val="000000"/>
                <w:sz w:val="24"/>
                <w:szCs w:val="24"/>
                <w:rtl w:val="false"/>
              </w:rPr>
              <w:t xml:space="preserve">Contradicts rare, hyper-regional positioning</w:t>
            </w:r>
          </w:p>
        </w:tc>
      </w:tr>
      <w:tr>
        <w:tc>
          <w:p>
            <w:pPr>
              <w:jc w:val="left"/>
            </w:pPr>
            <w:r>
              <w:rPr>
                <w:color w:val="000000"/>
                <w:sz w:val="24"/>
                <w:szCs w:val="24"/>
                <w:rtl w:val="false"/>
              </w:rPr>
              <w:t xml:space="preserve">Formal multi-course dining or static set menus</w:t>
            </w:r>
          </w:p>
        </w:tc>
        <w:tc>
          <w:p>
            <w:pPr>
              <w:jc w:val="left"/>
            </w:pPr>
            <w:r>
              <w:rPr>
                <w:color w:val="000000"/>
                <w:sz w:val="24"/>
                <w:szCs w:val="24"/>
                <w:rtl w:val="false"/>
              </w:rPr>
              <w:t xml:space="preserve">Wrong format—we are continuous small plates, not a restaurant</w:t>
            </w:r>
          </w:p>
        </w:tc>
      </w:tr>
      <w:tr>
        <w:tc>
          <w:p>
            <w:pPr>
              <w:jc w:val="left"/>
            </w:pPr>
            <w:r>
              <w:rPr>
                <w:color w:val="000000"/>
                <w:sz w:val="24"/>
                <w:szCs w:val="24"/>
                <w:rtl w:val="false"/>
              </w:rPr>
              <w:t xml:space="preserve">Shot specials, buckets, bottomless chaos</w:t>
            </w:r>
          </w:p>
        </w:tc>
        <w:tc>
          <w:p>
            <w:pPr>
              <w:jc w:val="left"/>
            </w:pPr>
            <w:r>
              <w:rPr>
                <w:color w:val="000000"/>
                <w:sz w:val="24"/>
                <w:szCs w:val="24"/>
                <w:rtl w:val="false"/>
              </w:rPr>
              <w:t xml:space="preserve">Undermines craft mixology and the lounge standard</w:t>
            </w:r>
          </w:p>
        </w:tc>
      </w:tr>
      <w:tr>
        <w:tc>
          <w:p>
            <w:pPr>
              <w:jc w:val="left"/>
            </w:pPr>
            <w:r>
              <w:rPr>
                <w:color w:val="000000"/>
                <w:sz w:val="24"/>
                <w:szCs w:val="24"/>
                <w:rtl w:val="false"/>
              </w:rPr>
              <w:t xml:space="preserve">Dominant macro-brand taps or sponsored bar takeovers</w:t>
            </w:r>
          </w:p>
        </w:tc>
        <w:tc>
          <w:p>
            <w:pPr>
              <w:jc w:val="left"/>
            </w:pPr>
            <w:r>
              <w:rPr>
                <w:color w:val="000000"/>
                <w:sz w:val="24"/>
                <w:szCs w:val="24"/>
                <w:rtl w:val="false"/>
              </w:rPr>
              <w:t xml:space="preserve">Room serves the archive, not external branding</w:t>
            </w:r>
          </w:p>
        </w:tc>
      </w:tr>
    </w:tbl>
    <w:p>
      <w:pPr>
        <w:pStyle w:val="3"/>
        <w:pStyle w:val="Heading3"/>
        <w:bidi w:val="false"/>
        <w:spacing w:after="120" w:before="240"/>
      </w:pPr>
      <w:bookmarkStart w:name="_Toc_Sound_programming_10" w:id="1"/>
      <w:r>
        <w:rPr>
          <w:color w:val="000000"/>
          <w:sz w:val="24"/>
          <w:szCs w:val="24"/>
          <w:rtl w:val="false"/>
        </w:rPr>
        <w:t xml:space="preserve">Sound &amp; programming</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Eschew</w:t>
            </w:r>
          </w:p>
        </w:tc>
        <w:tc>
          <w:tcPr>
            <w:shd w:fill="F2F2F2"/>
          </w:tcPr>
          <w:p>
            <w:pPr>
              <w:pStyle w:val="Strong"/>
              <w:jc w:val="left"/>
            </w:pPr>
            <w:r>
              <w:rPr>
                <w:b/>
                <w:bCs/>
                <w:color w:val="000000"/>
                <w:sz w:val="24"/>
                <w:szCs w:val="24"/>
                <w:rtl w:val="false"/>
              </w:rPr>
              <w:t xml:space="preserve">Why</w:t>
            </w:r>
          </w:p>
        </w:tc>
      </w:tr>
      <w:tr>
        <w:tc>
          <w:p>
            <w:pPr>
              <w:jc w:val="left"/>
            </w:pPr>
            <w:r>
              <w:rPr>
                <w:color w:val="000000"/>
                <w:sz w:val="24"/>
                <w:szCs w:val="24"/>
                <w:rtl w:val="false"/>
              </w:rPr>
              <w:t xml:space="preserve">Headline DJ nights, dance-floor energy</w:t>
            </w:r>
          </w:p>
        </w:tc>
        <w:tc>
          <w:p>
            <w:pPr>
              <w:jc w:val="left"/>
            </w:pPr>
            <w:r>
              <w:rPr>
                <w:color w:val="000000"/>
                <w:sz w:val="24"/>
                <w:szCs w:val="24"/>
                <w:rtl w:val="false"/>
              </w:rPr>
              <w:t xml:space="preserve">Art and music support the lounge—they do not override it</w:t>
            </w:r>
          </w:p>
        </w:tc>
      </w:tr>
      <w:tr>
        <w:tc>
          <w:p>
            <w:pPr>
              <w:jc w:val="left"/>
            </w:pPr>
            <w:r>
              <w:rPr>
                <w:color w:val="000000"/>
                <w:sz w:val="24"/>
                <w:szCs w:val="24"/>
                <w:rtl w:val="false"/>
              </w:rPr>
              <w:t xml:space="preserve">Karaoke, trivia, pub-quiz nights</w:t>
            </w:r>
          </w:p>
        </w:tc>
        <w:tc>
          <w:p>
            <w:pPr>
              <w:jc w:val="left"/>
            </w:pPr>
            <w:r>
              <w:rPr>
                <w:color w:val="000000"/>
                <w:sz w:val="24"/>
                <w:szCs w:val="24"/>
                <w:rtl w:val="false"/>
              </w:rPr>
              <w:t xml:space="preserve">Wrong format; breaks intimacy</w:t>
            </w:r>
          </w:p>
        </w:tc>
      </w:tr>
      <w:tr>
        <w:tc>
          <w:p>
            <w:pPr>
              <w:jc w:val="left"/>
            </w:pPr>
            <w:r>
              <w:rPr>
                <w:color w:val="000000"/>
                <w:sz w:val="24"/>
                <w:szCs w:val="24"/>
                <w:rtl w:val="false"/>
              </w:rPr>
              <w:t xml:space="preserve">Loud live bands that force guests to shout</w:t>
            </w:r>
          </w:p>
        </w:tc>
        <w:tc>
          <w:p>
            <w:pPr>
              <w:jc w:val="left"/>
            </w:pPr>
            <w:r>
              <w:rPr>
                <w:color w:val="000000"/>
                <w:sz w:val="24"/>
                <w:szCs w:val="24"/>
                <w:rtl w:val="false"/>
              </w:rPr>
              <w:t xml:space="preserve">Conversation-first, always</w:t>
            </w:r>
          </w:p>
        </w:tc>
      </w:tr>
    </w:tbl>
    <w:p>
      <w:pPr>
        <w:pStyle w:val="3"/>
        <w:pStyle w:val="Heading3"/>
        <w:bidi w:val="false"/>
        <w:spacing w:after="120" w:before="240"/>
      </w:pPr>
      <w:bookmarkStart w:name="_Toc_Service_atmosphere_11" w:id="1"/>
      <w:r>
        <w:rPr>
          <w:color w:val="000000"/>
          <w:sz w:val="24"/>
          <w:szCs w:val="24"/>
          <w:rtl w:val="false"/>
        </w:rPr>
        <w:t xml:space="preserve">Service &amp; atmosphere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Eschew</w:t>
            </w:r>
          </w:p>
        </w:tc>
        <w:tc>
          <w:tcPr>
            <w:shd w:fill="F2F2F2"/>
          </w:tcPr>
          <w:p>
            <w:pPr>
              <w:pStyle w:val="Strong"/>
              <w:jc w:val="left"/>
            </w:pPr>
            <w:r>
              <w:rPr>
                <w:b/>
                <w:bCs/>
                <w:color w:val="000000"/>
                <w:sz w:val="24"/>
                <w:szCs w:val="24"/>
                <w:rtl w:val="false"/>
              </w:rPr>
              <w:t xml:space="preserve">Why</w:t>
            </w:r>
          </w:p>
        </w:tc>
      </w:tr>
      <w:tr>
        <w:tc>
          <w:p>
            <w:pPr>
              <w:jc w:val="left"/>
            </w:pPr>
            <w:r>
              <w:rPr>
                <w:color w:val="000000"/>
                <w:sz w:val="24"/>
                <w:szCs w:val="24"/>
                <w:rtl w:val="false"/>
              </w:rPr>
              <w:t xml:space="preserve">Corporate hotel scripts and performative upselling</w:t>
            </w:r>
          </w:p>
        </w:tc>
        <w:tc>
          <w:p>
            <w:pPr>
              <w:jc w:val="left"/>
            </w:pPr>
            <w:r>
              <w:rPr>
                <w:color w:val="000000"/>
                <w:sz w:val="24"/>
                <w:szCs w:val="24"/>
                <w:rtl w:val="false"/>
              </w:rPr>
              <w:t xml:space="preserve">Precision without pretension</w:t>
            </w:r>
          </w:p>
        </w:tc>
      </w:tr>
      <w:tr>
        <w:tc>
          <w:p>
            <w:pPr>
              <w:jc w:val="left"/>
            </w:pPr>
            <w:r>
              <w:rPr>
                <w:color w:val="000000"/>
                <w:sz w:val="24"/>
                <w:szCs w:val="24"/>
                <w:rtl w:val="false"/>
              </w:rPr>
              <w:t xml:space="preserve">Ring-light filming, intrusive content setups</w:t>
            </w:r>
          </w:p>
        </w:tc>
        <w:tc>
          <w:p>
            <w:pPr>
              <w:jc w:val="left"/>
            </w:pPr>
            <w:r>
              <w:rPr>
                <w:color w:val="000000"/>
                <w:sz w:val="24"/>
                <w:szCs w:val="24"/>
                <w:rtl w:val="false"/>
              </w:rPr>
              <w:t xml:space="preserve">Protects the room for all guests</w:t>
            </w:r>
          </w:p>
        </w:tc>
      </w:tr>
      <w:tr>
        <w:tc>
          <w:p>
            <w:pPr>
              <w:jc w:val="left"/>
            </w:pPr>
            <w:r>
              <w:rPr>
                <w:color w:val="000000"/>
                <w:sz w:val="24"/>
                <w:szCs w:val="24"/>
                <w:rtl w:val="false"/>
              </w:rPr>
              <w:t xml:space="preserve">Loud group packages built around volume over experience</w:t>
            </w:r>
          </w:p>
        </w:tc>
        <w:tc>
          <w:p>
            <w:pPr>
              <w:jc w:val="left"/>
            </w:pPr>
            <w:r>
              <w:rPr>
                <w:color w:val="000000"/>
                <w:sz w:val="24"/>
                <w:szCs w:val="24"/>
                <w:rtl w:val="false"/>
              </w:rPr>
              <w:t xml:space="preserve">Salon, not party venue</w:t>
            </w:r>
          </w:p>
        </w:tc>
      </w:tr>
    </w:tbl>
    <w:p>
      <w:pPr>
        <w:pStyle w:val="3"/>
        <w:pStyle w:val="Heading3"/>
        <w:bidi w:val="false"/>
        <w:spacing w:after="120" w:before="240"/>
      </w:pPr>
      <w:bookmarkStart w:name="_Toc_Marketing_partnerships_12" w:id="1"/>
      <w:r>
        <w:rPr>
          <w:color w:val="000000"/>
          <w:sz w:val="24"/>
          <w:szCs w:val="24"/>
          <w:rtl w:val="false"/>
        </w:rPr>
        <w:t xml:space="preserve">Marketing &amp; partnerships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Eschew</w:t>
            </w:r>
          </w:p>
        </w:tc>
        <w:tc>
          <w:tcPr>
            <w:shd w:fill="F2F2F2"/>
          </w:tcPr>
          <w:p>
            <w:pPr>
              <w:pStyle w:val="Strong"/>
              <w:jc w:val="left"/>
            </w:pPr>
            <w:r>
              <w:rPr>
                <w:b/>
                <w:bCs/>
                <w:color w:val="000000"/>
                <w:sz w:val="24"/>
                <w:szCs w:val="24"/>
                <w:rtl w:val="false"/>
              </w:rPr>
              <w:t xml:space="preserve">Why</w:t>
            </w:r>
          </w:p>
        </w:tc>
      </w:tr>
      <w:tr>
        <w:tc>
          <w:p>
            <w:pPr>
              <w:jc w:val="left"/>
            </w:pPr>
            <w:r>
              <w:rPr>
                <w:color w:val="000000"/>
                <w:sz w:val="24"/>
                <w:szCs w:val="24"/>
                <w:rtl w:val="false"/>
              </w:rPr>
              <w:t xml:space="preserve">Discount platforms as primary acquisition</w:t>
            </w:r>
          </w:p>
        </w:tc>
        <w:tc>
          <w:p>
            <w:pPr>
              <w:jc w:val="left"/>
            </w:pPr>
            <w:r>
              <w:rPr>
                <w:color w:val="000000"/>
                <w:sz w:val="24"/>
                <w:szCs w:val="24"/>
                <w:rtl w:val="false"/>
              </w:rPr>
              <w:t xml:space="preserve">Attracts deal-seekers, not the culturally curious</w:t>
            </w:r>
          </w:p>
        </w:tc>
      </w:tr>
      <w:tr>
        <w:tc>
          <w:p>
            <w:pPr>
              <w:jc w:val="left"/>
            </w:pPr>
            <w:r>
              <w:rPr>
                <w:color w:val="000000"/>
                <w:sz w:val="24"/>
                <w:szCs w:val="24"/>
                <w:rtl w:val="false"/>
              </w:rPr>
              <w:t xml:space="preserve">Partnerships that require visible co-branding in-room</w:t>
            </w:r>
          </w:p>
        </w:tc>
        <w:tc>
          <w:p>
            <w:pPr>
              <w:jc w:val="left"/>
            </w:pPr>
            <w:r>
              <w:rPr>
                <w:color w:val="000000"/>
                <w:sz w:val="24"/>
                <w:szCs w:val="24"/>
                <w:rtl w:val="false"/>
              </w:rPr>
              <w:t xml:space="preserve">Archive salon stays Gwenda’s voice</w:t>
            </w:r>
          </w:p>
        </w:tc>
      </w:tr>
      <w:tr>
        <w:tc>
          <w:p>
            <w:pPr>
              <w:jc w:val="left"/>
            </w:pPr>
            <w:r>
              <w:rPr>
                <w:color w:val="000000"/>
                <w:sz w:val="24"/>
                <w:szCs w:val="24"/>
                <w:rtl w:val="false"/>
              </w:rPr>
              <w:t xml:space="preserve">Coverage or content that misrepresents the room as a club, gallery, or drinks-only bar</w:t>
            </w:r>
          </w:p>
        </w:tc>
        <w:tc>
          <w:p>
            <w:pPr>
              <w:jc w:val="left"/>
            </w:pPr>
            <w:r>
              <w:rPr>
                <w:color w:val="000000"/>
                <w:sz w:val="24"/>
                <w:szCs w:val="24"/>
                <w:rtl w:val="false"/>
              </w:rPr>
              <w:t xml:space="preserve">Marketing must reflect the fused experience we actually deliver</w:t>
            </w:r>
          </w:p>
        </w:tc>
      </w:tr>
    </w:tbl>
    <w:p>
      <w:pPr>
        <w:pStyle w:val="3"/>
        <w:pStyle w:val="Heading3"/>
        <w:bidi w:val="false"/>
        <w:spacing w:after="120" w:before="240"/>
      </w:pPr>
      <w:bookmarkStart w:name="_Toc_The_experience_crosscutting_13" w:id="1"/>
      <w:r>
        <w:rPr>
          <w:color w:val="000000"/>
          <w:sz w:val="24"/>
          <w:szCs w:val="24"/>
          <w:rtl w:val="false"/>
        </w:rPr>
        <w:t xml:space="preserve">The experience (cross-cutting)</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Eschew</w:t>
            </w:r>
          </w:p>
        </w:tc>
        <w:tc>
          <w:tcPr>
            <w:shd w:fill="F2F2F2"/>
          </w:tcPr>
          <w:p>
            <w:pPr>
              <w:pStyle w:val="Strong"/>
              <w:jc w:val="left"/>
            </w:pPr>
            <w:r>
              <w:rPr>
                <w:b/>
                <w:bCs/>
                <w:color w:val="000000"/>
                <w:sz w:val="24"/>
                <w:szCs w:val="24"/>
                <w:rtl w:val="false"/>
              </w:rPr>
              <w:t xml:space="preserve">Why</w:t>
            </w:r>
          </w:p>
        </w:tc>
      </w:tr>
      <w:tr>
        <w:tc>
          <w:p>
            <w:pPr>
              <w:jc w:val="left"/>
            </w:pPr>
            <w:r>
              <w:rPr>
                <w:color w:val="000000"/>
                <w:sz w:val="24"/>
                <w:szCs w:val="24"/>
                <w:rtl w:val="false"/>
              </w:rPr>
              <w:t xml:space="preserve">Treating Gwenda as “just cocktails” or “just food”</w:t>
            </w:r>
          </w:p>
        </w:tc>
        <w:tc>
          <w:p>
            <w:pPr>
              <w:jc w:val="left"/>
            </w:pPr>
            <w:r>
              <w:rPr>
                <w:color w:val="000000"/>
                <w:sz w:val="24"/>
                <w:szCs w:val="24"/>
                <w:rtl w:val="false"/>
              </w:rPr>
              <w:t xml:space="preserve">We create a fused experience—all four pillars matter</w:t>
            </w:r>
          </w:p>
        </w:tc>
      </w:tr>
      <w:tr>
        <w:tc>
          <w:p>
            <w:pPr>
              <w:jc w:val="left"/>
            </w:pPr>
            <w:r>
              <w:rPr>
                <w:color w:val="000000"/>
                <w:sz w:val="24"/>
                <w:szCs w:val="24"/>
                <w:rtl w:val="false"/>
              </w:rPr>
              <w:t xml:space="preserve">Generic playlist, stock art, or list cocktails on autopilot</w:t>
            </w:r>
          </w:p>
        </w:tc>
        <w:tc>
          <w:p>
            <w:pPr>
              <w:jc w:val="left"/>
            </w:pPr>
            <w:r>
              <w:rPr>
                <w:color w:val="000000"/>
                <w:sz w:val="24"/>
                <w:szCs w:val="24"/>
                <w:rtl w:val="false"/>
              </w:rPr>
              <w:t xml:space="preserve">Any pillar run cheaply breaks the fusion</w:t>
            </w:r>
          </w:p>
        </w:tc>
      </w:tr>
      <w:tr>
        <w:tc>
          <w:p>
            <w:pPr>
              <w:jc w:val="left"/>
            </w:pPr>
            <w:r>
              <w:rPr>
                <w:color w:val="000000"/>
                <w:sz w:val="24"/>
                <w:szCs w:val="24"/>
                <w:rtl w:val="false"/>
              </w:rPr>
              <w:t xml:space="preserve">Programming that spotlights one pillar and ignores the rest</w:t>
            </w:r>
          </w:p>
        </w:tc>
        <w:tc>
          <w:p>
            <w:pPr>
              <w:jc w:val="left"/>
            </w:pPr>
            <w:r>
              <w:rPr>
                <w:color w:val="000000"/>
                <w:sz w:val="24"/>
                <w:szCs w:val="24"/>
                <w:rtl w:val="false"/>
              </w:rPr>
              <w:t xml:space="preserve">e.g. gallery opening with no bar/kitchen intent, or DJ night that overrides the salon</w:t>
            </w:r>
          </w:p>
        </w:tc>
      </w:tr>
    </w:tbl>
    <w:p>
      <w:pPr>
        <w:bidi w:val="false"/>
        <w:spacing w:after="240" w:before="240" w:line="276"/>
        <w:jc w:val="left"/>
      </w:pPr>
      <w:r>
        <w:rPr>
          <w:i/>
          <w:iCs/>
          <w:color w:val="000000"/>
          <w:sz w:val="24"/>
          <w:szCs w:val="24"/>
          <w:rtl w:val="false"/>
        </w:rPr>
        <w:t xml:space="preserve">This list is not exhaustive. When something new comes up—seasonal idea, vendor pitch, fit-out suggestion—run it through the test.</w:t>
      </w:r>
    </w:p>
    <w:p>
      <w:pPr>
        <w:pStyle w:val="2"/>
        <w:pStyle w:val="Heading2"/>
        <w:bidi w:val="false"/>
        <w:spacing w:after="120" w:before="240"/>
      </w:pPr>
      <w:bookmarkStart w:name="_Toc_Positioning_14" w:id="1"/>
      <w:r>
        <w:rPr>
          <w:color w:val="000000"/>
          <w:sz w:val="28"/>
          <w:szCs w:val="28"/>
          <w:rtl w:val="false"/>
        </w:rPr>
        <w:t xml:space="preserve">Positioning</w:t>
      </w:r>
      <w:bookmarkEnd w:id="1"/>
    </w:p>
    <w:p>
      <w:pPr>
        <w:bidi w:val="false"/>
        <w:spacing w:after="240" w:before="240" w:line="276"/>
        <w:jc w:val="left"/>
      </w:pPr>
      <w:r>
        <w:rPr>
          <w:color w:val="000000"/>
          <w:sz w:val="24"/>
          <w:szCs w:val="24"/>
          <w:rtl w:val="false"/>
        </w:rPr>
        <w:t xml:space="preserve">Gwenda occupies deliberate tension. We are not a warehouse dive bar dressed up, and we are not a Mayfair import dropped into East London. The archive salon lives in the space between—technical hospitality inside raw industrial architecture, the Wick’s creative pulse present but not performed.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Industrial shell</w:t>
            </w:r>
          </w:p>
        </w:tc>
        <w:tc>
          <w:tcPr>
            <w:shd w:fill="F2F2F2"/>
          </w:tcPr>
          <w:p>
            <w:pPr>
              <w:pStyle w:val="Strong"/>
              <w:jc w:val="left"/>
            </w:pPr>
            <w:r>
              <w:rPr>
                <w:b/>
                <w:bCs/>
                <w:color w:val="000000"/>
                <w:sz w:val="24"/>
                <w:szCs w:val="24"/>
                <w:rtl w:val="false"/>
              </w:rPr>
              <w:t xml:space="preserve">Luxury anchor</w:t>
            </w:r>
          </w:p>
        </w:tc>
      </w:tr>
      <w:tr>
        <w:tc>
          <w:p>
            <w:pPr>
              <w:jc w:val="left"/>
            </w:pPr>
            <w:r>
              <w:rPr>
                <w:color w:val="000000"/>
                <w:sz w:val="24"/>
                <w:szCs w:val="24"/>
                <w:rtl w:val="false"/>
              </w:rPr>
              <w:t xml:space="preserve">Canal-side wharf, exposed brick, warehouse bones</w:t>
            </w:r>
          </w:p>
        </w:tc>
        <w:tc>
          <w:p>
            <w:pPr>
              <w:jc w:val="left"/>
            </w:pPr>
            <w:r>
              <w:rPr>
                <w:color w:val="000000"/>
                <w:sz w:val="24"/>
                <w:szCs w:val="24"/>
                <w:rtl w:val="false"/>
              </w:rPr>
              <w:t xml:space="preserve">Dark timber, warm light, candlelit intimacy</w:t>
            </w:r>
          </w:p>
        </w:tc>
      </w:tr>
      <w:tr>
        <w:tc>
          <w:p>
            <w:pPr>
              <w:jc w:val="left"/>
            </w:pPr>
            <w:r>
              <w:rPr>
                <w:color w:val="000000"/>
                <w:sz w:val="24"/>
                <w:szCs w:val="24"/>
                <w:rtl w:val="false"/>
              </w:rPr>
              <w:t xml:space="preserve">Water at the door—brass, lantern glow, wharf character</w:t>
            </w:r>
          </w:p>
        </w:tc>
        <w:tc>
          <w:p>
            <w:pPr>
              <w:jc w:val="left"/>
            </w:pPr>
            <w:r>
              <w:rPr>
                <w:color w:val="000000"/>
                <w:sz w:val="24"/>
                <w:szCs w:val="24"/>
                <w:rtl w:val="false"/>
              </w:rPr>
              <w:t xml:space="preserve">Craft cocktails with a canal-side point of view</w:t>
            </w:r>
          </w:p>
        </w:tc>
      </w:tr>
      <w:tr>
        <w:tc>
          <w:p>
            <w:pPr>
              <w:jc w:val="left"/>
            </w:pPr>
            <w:r>
              <w:rPr>
                <w:color w:val="000000"/>
                <w:sz w:val="24"/>
                <w:szCs w:val="24"/>
                <w:rtl w:val="false"/>
              </w:rPr>
              <w:t xml:space="preserve">Continuous, social small-plate service</w:t>
            </w:r>
          </w:p>
        </w:tc>
        <w:tc>
          <w:p>
            <w:pPr>
              <w:jc w:val="left"/>
            </w:pPr>
            <w:r>
              <w:rPr>
                <w:color w:val="000000"/>
                <w:sz w:val="24"/>
                <w:szCs w:val="24"/>
                <w:rtl w:val="false"/>
              </w:rPr>
              <w:t xml:space="preserve">Flawless, unforced service</w:t>
            </w:r>
          </w:p>
        </w:tc>
      </w:tr>
      <w:tr>
        <w:tc>
          <w:p>
            <w:pPr>
              <w:jc w:val="left"/>
            </w:pPr>
            <w:r>
              <w:rPr>
                <w:color w:val="000000"/>
                <w:sz w:val="24"/>
                <w:szCs w:val="24"/>
                <w:rtl w:val="false"/>
              </w:rPr>
              <w:t xml:space="preserve">Local art and vinyl as atmosphere</w:t>
            </w:r>
          </w:p>
        </w:tc>
        <w:tc>
          <w:p>
            <w:pPr>
              <w:jc w:val="left"/>
            </w:pPr>
            <w:r>
              <w:rPr>
                <w:color w:val="000000"/>
                <w:sz w:val="24"/>
                <w:szCs w:val="24"/>
                <w:rtl w:val="false"/>
              </w:rPr>
              <w:t xml:space="preserve">Rare elevated regional food as co-equal with the bar</w:t>
            </w:r>
          </w:p>
        </w:tc>
      </w:tr>
    </w:tbl>
    <w:p>
      <w:pPr>
        <w:bidi w:val="false"/>
        <w:spacing w:after="240" w:before="240" w:line="276"/>
        <w:jc w:val="left"/>
      </w:pPr>
      <w:r>
        <w:rPr>
          <w:b/>
          <w:bCs/>
          <w:color w:val="000000"/>
          <w:sz w:val="24"/>
          <w:szCs w:val="24"/>
          <w:rtl w:val="false"/>
        </w:rPr>
        <w:t xml:space="preserve">Food positioning:</w:t>
      </w:r>
      <w:r>
        <w:rPr>
          <w:color w:val="000000"/>
          <w:sz w:val="24"/>
          <w:szCs w:val="24"/>
          <w:rtl w:val="false"/>
        </w:rPr>
        <w:t xml:space="preserve"> The menu draws from rare Italian street and market traditions—cicchetti, stuzzichini, regional snacks you will not find on a standard trattoria menu—but the execution is </w:t>
      </w:r>
      <w:r>
        <w:rPr>
          <w:b/>
          <w:bCs/>
          <w:color w:val="000000"/>
          <w:sz w:val="24"/>
          <w:szCs w:val="24"/>
          <w:rtl w:val="false"/>
        </w:rPr>
        <w:t xml:space="preserve">a step above</w:t>
      </w:r>
      <w:r>
        <w:rPr>
          <w:color w:val="000000"/>
          <w:sz w:val="24"/>
          <w:szCs w:val="24"/>
          <w:rtl w:val="false"/>
        </w:rPr>
        <w:t xml:space="preserve">. Proper silverware, considered plating, lounge-grade presentation. Street-food heritage; cocktail-lounge refinement. Food and drink hold the same standard.</w:t>
      </w:r>
    </w:p>
    <w:p>
      <w:pPr>
        <w:bidi w:val="false"/>
        <w:spacing w:after="240" w:before="240" w:line="276"/>
        <w:jc w:val="left"/>
      </w:pPr>
      <w:r>
        <w:rPr>
          <w:b/>
          <w:bCs/>
          <w:color w:val="000000"/>
          <w:sz w:val="24"/>
          <w:szCs w:val="24"/>
          <w:rtl w:val="false"/>
        </w:rPr>
        <w:t xml:space="preserve">The promise:</w:t>
      </w:r>
      <w:r>
        <w:rPr>
          <w:color w:val="000000"/>
          <w:sz w:val="24"/>
          <w:szCs w:val="24"/>
          <w:rtl w:val="false"/>
        </w:rPr>
        <w:t xml:space="preserve"> guests leave having </w:t>
      </w:r>
      <w:r>
        <w:rPr>
          <w:b/>
          <w:bCs/>
          <w:color w:val="000000"/>
          <w:sz w:val="24"/>
          <w:szCs w:val="24"/>
          <w:rtl w:val="false"/>
        </w:rPr>
        <w:t xml:space="preserve">experienced</w:t>
      </w:r>
      <w:r>
        <w:rPr>
          <w:color w:val="000000"/>
          <w:sz w:val="24"/>
          <w:szCs w:val="24"/>
          <w:rtl w:val="false"/>
        </w:rPr>
        <w:t xml:space="preserve"> the room—what they tasted, what hung on the walls, what played—not merely “had drinks” or “ate well.”</w:t>
      </w:r>
    </w:p>
    <w:p>
      <w:pPr>
        <w:pStyle w:val="2"/>
        <w:pStyle w:val="Heading2"/>
        <w:bidi w:val="false"/>
        <w:spacing w:after="120" w:before="240"/>
      </w:pPr>
      <w:bookmarkStart w:name="_Toc_The_Experience_15" w:id="1"/>
      <w:r>
        <w:rPr>
          <w:color w:val="000000"/>
          <w:sz w:val="28"/>
          <w:szCs w:val="28"/>
          <w:rtl w:val="false"/>
        </w:rPr>
        <w:t xml:space="preserve">The Experience</w:t>
      </w:r>
      <w:bookmarkEnd w:id="1"/>
    </w:p>
    <w:p>
      <w:pPr>
        <w:bidi w:val="false"/>
        <w:spacing w:after="240" w:before="240" w:line="276"/>
        <w:jc w:val="left"/>
      </w:pPr>
      <w:r>
        <w:rPr>
          <w:color w:val="000000"/>
          <w:sz w:val="24"/>
          <w:szCs w:val="24"/>
          <w:rtl w:val="false"/>
        </w:rPr>
        <w:t xml:space="preserve">Gwenda is an </w:t>
      </w:r>
      <w:r>
        <w:rPr>
          <w:b/>
          <w:bCs/>
          <w:color w:val="000000"/>
          <w:sz w:val="24"/>
          <w:szCs w:val="24"/>
          <w:rtl w:val="false"/>
        </w:rPr>
        <w:t xml:space="preserve">experience</w:t>
      </w:r>
      <w:r>
        <w:rPr>
          <w:color w:val="000000"/>
          <w:sz w:val="24"/>
          <w:szCs w:val="24"/>
          <w:rtl w:val="false"/>
        </w:rPr>
        <w:t xml:space="preserve">, not a category. We do not compete as the best cocktail bar in the Wick, or the most interesting Italian small-plates spot. We compete on the </w:t>
      </w:r>
      <w:r>
        <w:rPr>
          <w:b/>
          <w:bCs/>
          <w:color w:val="000000"/>
          <w:sz w:val="24"/>
          <w:szCs w:val="24"/>
          <w:rtl w:val="false"/>
        </w:rPr>
        <w:t xml:space="preserve">fusion</w:t>
      </w:r>
      <w:r>
        <w:rPr>
          <w:color w:val="000000"/>
          <w:sz w:val="24"/>
          <w:szCs w:val="24"/>
          <w:rtl w:val="false"/>
        </w:rPr>
        <w:t xml:space="preserve">—how culinary craft, mixology, art, and music land together in one candlelit salon on the canal.</w:t>
      </w:r>
    </w:p>
    <w:p>
      <w:pPr>
        <w:bidi w:val="false"/>
        <w:spacing w:after="240" w:before="240" w:line="276"/>
        <w:jc w:val="left"/>
      </w:pPr>
      <w:r>
        <w:rPr>
          <w:b/>
          <w:bCs/>
          <w:color w:val="000000"/>
          <w:sz w:val="24"/>
          <w:szCs w:val="24"/>
          <w:rtl w:val="false"/>
        </w:rPr>
        <w:t xml:space="preserve">What fusion means in practice:</w:t>
      </w:r>
    </w:p>
    <w:p>
      <w:pPr>
        <w:pStyle w:val="ListParagraph"/>
        <w:numPr>
          <w:ilvl w:val="0"/>
          <w:numId w:val="1"/>
        </w:numPr>
        <w:bidi w:val="false"/>
        <w:spacing w:after="120" w:before="120"/>
      </w:pPr>
      <w:r>
        <w:rPr>
          <w:b/>
          <w:bCs/>
          <w:color w:val="000000"/>
          <w:sz w:val="24"/>
          <w:szCs w:val="24"/>
          <w:rtl w:val="false"/>
        </w:rPr>
        <w:t xml:space="preserve">Culinary + mixology</w:t>
      </w:r>
      <w:r>
        <w:rPr>
          <w:color w:val="000000"/>
          <w:sz w:val="24"/>
          <w:szCs w:val="24"/>
          <w:rtl w:val="false"/>
        </w:rPr>
        <w:t xml:space="preserve"> share one standard and one story—food and drink are co-authored, not siloed</w:t>
      </w:r>
    </w:p>
    <w:p>
      <w:pPr>
        <w:pStyle w:val="ListParagraph"/>
        <w:numPr>
          <w:ilvl w:val="0"/>
          <w:numId w:val="1"/>
        </w:numPr>
        <w:bidi w:val="false"/>
        <w:spacing w:after="120" w:before="120"/>
      </w:pPr>
      <w:r>
        <w:rPr>
          <w:b/>
          <w:bCs/>
          <w:color w:val="000000"/>
          <w:sz w:val="24"/>
          <w:szCs w:val="24"/>
          <w:rtl w:val="false"/>
        </w:rPr>
        <w:t xml:space="preserve">Art</w:t>
      </w:r>
      <w:r>
        <w:rPr>
          <w:color w:val="000000"/>
          <w:sz w:val="24"/>
          <w:szCs w:val="24"/>
          <w:rtl w:val="false"/>
        </w:rPr>
        <w:t xml:space="preserve"> is chosen to live in the room, not fill wall space—guests notice it because it belongs</w:t>
      </w:r>
    </w:p>
    <w:p>
      <w:pPr>
        <w:pStyle w:val="ListParagraph"/>
        <w:numPr>
          <w:ilvl w:val="0"/>
          <w:numId w:val="1"/>
        </w:numPr>
        <w:bidi w:val="false"/>
        <w:spacing w:after="120" w:before="120"/>
      </w:pPr>
      <w:r>
        <w:rPr>
          <w:b/>
          <w:bCs/>
          <w:color w:val="000000"/>
          <w:sz w:val="24"/>
          <w:szCs w:val="24"/>
          <w:rtl w:val="false"/>
        </w:rPr>
        <w:t xml:space="preserve">Music</w:t>
      </w:r>
      <w:r>
        <w:rPr>
          <w:color w:val="000000"/>
          <w:sz w:val="24"/>
          <w:szCs w:val="24"/>
          <w:rtl w:val="false"/>
        </w:rPr>
        <w:t xml:space="preserve"> is programmed for the room’s mood, not the hour’s trend—sound completes the experience, it does not perform over it</w:t>
      </w:r>
    </w:p>
    <w:p>
      <w:pPr>
        <w:pStyle w:val="ListParagraph"/>
        <w:numPr>
          <w:ilvl w:val="0"/>
          <w:numId w:val="1"/>
        </w:numPr>
        <w:bidi w:val="false"/>
        <w:spacing w:after="120" w:before="120"/>
      </w:pPr>
      <w:r>
        <w:rPr>
          <w:b/>
          <w:bCs/>
          <w:color w:val="000000"/>
          <w:sz w:val="24"/>
          <w:szCs w:val="24"/>
          <w:rtl w:val="false"/>
        </w:rPr>
        <w:t xml:space="preserve">The canal</w:t>
      </w:r>
      <w:r>
        <w:rPr>
          <w:color w:val="000000"/>
          <w:sz w:val="24"/>
          <w:szCs w:val="24"/>
          <w:rtl w:val="false"/>
        </w:rPr>
        <w:t xml:space="preserve"> grounds the room—Schwartz Wharf, water nearby, warehouse on the water; the setting is real, not decorated</w:t>
      </w:r>
    </w:p>
    <w:p>
      <w:pPr>
        <w:bidi w:val="false"/>
        <w:spacing w:after="240" w:before="240" w:line="276"/>
        <w:jc w:val="left"/>
      </w:pPr>
      <w:r>
        <w:rPr>
          <w:color w:val="000000"/>
          <w:sz w:val="24"/>
          <w:szCs w:val="24"/>
          <w:rtl w:val="false"/>
        </w:rPr>
        <w:t xml:space="preserve">Promotional copy may lead with food and drink—that is often how discovery starts. But anyone who walks in should feel all four pillars working. If they remember only one, we have narrowed ourselves back into a category.</w:t>
      </w:r>
    </w:p>
    <w:p>
      <w:pPr>
        <w:pStyle w:val="2"/>
        <w:pStyle w:val="Heading2"/>
        <w:bidi w:val="false"/>
        <w:spacing w:after="120" w:before="240"/>
      </w:pPr>
      <w:bookmarkStart w:name="_Toc_Who_Is_Gwenda_16" w:id="1"/>
      <w:r>
        <w:rPr>
          <w:color w:val="000000"/>
          <w:sz w:val="28"/>
          <w:szCs w:val="28"/>
          <w:rtl w:val="false"/>
        </w:rPr>
        <w:t xml:space="preserve">Who Is Gwenda?</w:t>
      </w:r>
      <w:bookmarkEnd w:id="1"/>
    </w:p>
    <w:p>
      <w:pPr>
        <w:bidi w:val="false"/>
        <w:spacing w:after="240" w:before="240" w:line="276"/>
        <w:jc w:val="left"/>
      </w:pPr>
      <w:r>
        <w:rPr>
          <w:color w:val="000000"/>
          <w:sz w:val="24"/>
          <w:szCs w:val="24"/>
          <w:rtl w:val="false"/>
        </w:rPr>
        <w:t xml:space="preserve">Gwenda is not a mascot. She is the </w:t>
      </w:r>
      <w:r>
        <w:rPr>
          <w:b/>
          <w:bCs/>
          <w:color w:val="000000"/>
          <w:sz w:val="24"/>
          <w:szCs w:val="24"/>
          <w:rtl w:val="false"/>
        </w:rPr>
        <w:t xml:space="preserve">tone</w:t>
      </w:r>
      <w:r>
        <w:rPr>
          <w:color w:val="000000"/>
          <w:sz w:val="24"/>
          <w:szCs w:val="24"/>
          <w:rtl w:val="false"/>
        </w:rPr>
        <w:t xml:space="preserve"> of the room—a host who never appears, but whose taste governs everything.</w:t>
      </w:r>
    </w:p>
    <w:p>
      <w:pPr>
        <w:bidi w:val="false"/>
        <w:spacing w:after="240" w:before="240" w:line="276"/>
        <w:jc w:val="left"/>
      </w:pPr>
      <w:r>
        <w:rPr>
          <w:color w:val="000000"/>
          <w:sz w:val="24"/>
          <w:szCs w:val="24"/>
          <w:rtl w:val="false"/>
        </w:rPr>
        <w:t xml:space="preserve">She may be a woman, a ship, or both—we can't say. The name could belong to a boat tied up on the canal or a host with no fixed address. Vaguely European, never pinned to one country. Cultured enough for hand-blown glass and museum lighting; mischievous enough to hide the best recipes where guidebooks do not look.</w:t>
      </w:r>
    </w:p>
    <w:p>
      <w:pPr>
        <w:bidi w:val="false"/>
        <w:spacing w:after="240" w:before="240" w:line="276"/>
        <w:jc w:val="left"/>
      </w:pPr>
      <w:r>
        <w:rPr>
          <w:color w:val="000000"/>
          <w:sz w:val="24"/>
          <w:szCs w:val="24"/>
          <w:rtl w:val="false"/>
        </w:rPr>
        <w:t xml:space="preserve">She </w:t>
      </w:r>
      <w:r>
        <w:rPr>
          <w:b/>
          <w:bCs/>
          <w:color w:val="000000"/>
          <w:sz w:val="24"/>
          <w:szCs w:val="24"/>
          <w:rtl w:val="false"/>
        </w:rPr>
        <w:t xml:space="preserve">archives</w:t>
      </w:r>
      <w:r>
        <w:rPr>
          <w:color w:val="000000"/>
          <w:sz w:val="24"/>
          <w:szCs w:val="24"/>
          <w:rtl w:val="false"/>
        </w:rPr>
        <w:t xml:space="preserve">—tracking down regional street traditions from across Italy, pairing them with craft cocktails that reflect the same care. Some drinks nod to the canal and the wharf; that is the setting speaking, not a theme-night gimmick.</w:t>
      </w:r>
    </w:p>
    <w:p>
      <w:pPr>
        <w:bidi w:val="false"/>
        <w:spacing w:after="240" w:before="240" w:line="276"/>
        <w:jc w:val="left"/>
      </w:pPr>
      <w:r>
        <w:rPr>
          <w:color w:val="000000"/>
          <w:sz w:val="24"/>
          <w:szCs w:val="24"/>
          <w:rtl w:val="false"/>
        </w:rPr>
        <w:t xml:space="preserve">She is classy with a rough edge. Avant-garde without chaos. Magnetic without explanation.</w:t>
      </w:r>
    </w:p>
    <w:p>
      <w:pPr>
        <w:bidi w:val="false"/>
        <w:spacing w:after="240" w:before="240" w:line="276"/>
        <w:jc w:val="left"/>
      </w:pPr>
      <w:r>
        <w:rPr>
          <w:b/>
          <w:bCs/>
          <w:color w:val="000000"/>
          <w:sz w:val="24"/>
          <w:szCs w:val="24"/>
          <w:rtl w:val="false"/>
        </w:rPr>
        <w:t xml:space="preserve">Staff line when asked “Who is Gwenda?”</w:t>
      </w:r>
    </w:p>
    <w:p>
      <w:pPr>
        <w:pBdr>
          <w:left w:val="single" w:color="AAAAAA" w:sz="3"/>
        </w:pBdr>
        <w:bidi w:val="false"/>
        <w:spacing w:after="240" w:before="240"/>
        <w:ind w:left="720"/>
      </w:pPr>
      <w:r>
        <w:rPr>
          <w:i/>
          <w:iCs/>
          <w:color w:val="000000"/>
          <w:sz w:val="24"/>
          <w:szCs w:val="24"/>
          <w:rtl w:val="false"/>
        </w:rPr>
        <w:t xml:space="preserve">“She left the keys and the archive with us for the evening. Welcome in.”</w:t>
      </w:r>
    </w:p>
    <w:p>
      <w:pPr>
        <w:bidi w:val="false"/>
        <w:spacing w:after="240" w:before="240" w:line="276"/>
        <w:jc w:val="left"/>
      </w:pPr>
      <w:r>
        <w:rPr>
          <w:color w:val="000000"/>
          <w:sz w:val="24"/>
          <w:szCs w:val="24"/>
          <w:rtl w:val="false"/>
        </w:rPr>
        <w:t xml:space="preserve">Do not elaborate. Do not confirm woman or ship. The mystery is part of the room—not a puzzle we expect guests to solve.</w:t>
      </w:r>
    </w:p>
    <w:p>
      <w:pPr>
        <w:pStyle w:val="2"/>
        <w:pStyle w:val="Heading2"/>
        <w:bidi w:val="false"/>
        <w:spacing w:after="120" w:before="240"/>
      </w:pPr>
      <w:bookmarkStart w:name="_Toc_Tone_Guide_17" w:id="1"/>
      <w:r>
        <w:rPr>
          <w:color w:val="000000"/>
          <w:sz w:val="28"/>
          <w:szCs w:val="28"/>
          <w:rtl w:val="false"/>
        </w:rPr>
        <w:t xml:space="preserve">Tone Guide</w:t>
      </w:r>
      <w:bookmarkEnd w:id="1"/>
    </w:p>
    <w:p>
      <w:pPr>
        <w:bidi w:val="false"/>
        <w:spacing w:after="240" w:before="240" w:line="276"/>
        <w:jc w:val="left"/>
      </w:pPr>
      <w:r>
        <w:rPr>
          <w:color w:val="000000"/>
          <w:sz w:val="24"/>
          <w:szCs w:val="24"/>
          <w:rtl w:val="false"/>
        </w:rPr>
        <w:t xml:space="preserve">This section is the primary reference for anyone writing copy, briefing staff, or creating content.</w:t>
      </w:r>
    </w:p>
    <w:p>
      <w:pPr>
        <w:pStyle w:val="3"/>
        <w:pStyle w:val="Heading3"/>
        <w:bidi w:val="false"/>
        <w:spacing w:after="120" w:before="240"/>
      </w:pPr>
      <w:bookmarkStart w:name="_Toc_Persona_18" w:id="1"/>
      <w:r>
        <w:rPr>
          <w:color w:val="000000"/>
          <w:sz w:val="24"/>
          <w:szCs w:val="24"/>
          <w:rtl w:val="false"/>
        </w:rPr>
        <w:t xml:space="preserve">Persona</w:t>
      </w:r>
      <w:bookmarkEnd w:id="1"/>
    </w:p>
    <w:p>
      <w:pPr>
        <w:bidi w:val="false"/>
        <w:spacing w:after="240" w:before="240" w:line="276"/>
        <w:jc w:val="left"/>
      </w:pPr>
      <w:r>
        <w:rPr>
          <w:color w:val="000000"/>
          <w:sz w:val="24"/>
          <w:szCs w:val="24"/>
          <w:rtl w:val="false"/>
        </w:rPr>
        <w:t xml:space="preserve">Write as an </w:t>
      </w:r>
      <w:r>
        <w:rPr>
          <w:b/>
          <w:bCs/>
          <w:color w:val="000000"/>
          <w:sz w:val="24"/>
          <w:szCs w:val="24"/>
          <w:rtl w:val="false"/>
        </w:rPr>
        <w:t xml:space="preserve">independent archivist</w:t>
      </w:r>
      <w:r>
        <w:rPr>
          <w:color w:val="000000"/>
          <w:sz w:val="24"/>
          <w:szCs w:val="24"/>
          <w:rtl w:val="false"/>
        </w:rPr>
        <w:t xml:space="preserve">: elegant, precise, slightly withholding. Confident in what we serve; never eager to impress.</w:t>
      </w:r>
    </w:p>
    <w:p>
      <w:pPr>
        <w:bidi w:val="false"/>
        <w:spacing w:after="240" w:before="240" w:line="276"/>
        <w:jc w:val="left"/>
      </w:pPr>
      <w:r>
        <w:rPr>
          <w:color w:val="000000"/>
          <w:sz w:val="24"/>
          <w:szCs w:val="24"/>
          <w:rtl w:val="false"/>
        </w:rPr>
        <w:t xml:space="preserve">Attitude lives in Gwenda’s character and in how we edit—not in mission copy. The mission is what we deliver. The edge is how it feels.</w:t>
      </w:r>
    </w:p>
    <w:p>
      <w:pPr>
        <w:pStyle w:val="3"/>
        <w:pStyle w:val="Heading3"/>
        <w:bidi w:val="false"/>
        <w:spacing w:after="120" w:before="240"/>
      </w:pPr>
      <w:bookmarkStart w:name="_Toc_Vocabulary_19" w:id="1"/>
      <w:r>
        <w:rPr>
          <w:color w:val="000000"/>
          <w:sz w:val="24"/>
          <w:szCs w:val="24"/>
          <w:rtl w:val="false"/>
        </w:rPr>
        <w:t xml:space="preserve">Vocabulary</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Use</w:t>
            </w:r>
          </w:p>
        </w:tc>
        <w:tc>
          <w:tcPr>
            <w:shd w:fill="F2F2F2"/>
          </w:tcPr>
          <w:p>
            <w:pPr>
              <w:pStyle w:val="Strong"/>
              <w:jc w:val="left"/>
            </w:pPr>
            <w:r>
              <w:rPr>
                <w:b/>
                <w:bCs/>
                <w:color w:val="000000"/>
                <w:sz w:val="24"/>
                <w:szCs w:val="24"/>
                <w:rtl w:val="false"/>
              </w:rPr>
              <w:t xml:space="preserve">Avoid</w:t>
            </w:r>
          </w:p>
        </w:tc>
      </w:tr>
      <w:tr>
        <w:tc>
          <w:p>
            <w:pPr>
              <w:jc w:val="left"/>
            </w:pPr>
            <w:r>
              <w:rPr>
                <w:color w:val="000000"/>
                <w:sz w:val="24"/>
                <w:szCs w:val="24"/>
                <w:rtl w:val="false"/>
              </w:rPr>
              <w:t xml:space="preserve">rare, heritage, hyper-regional, elevated, experience, fusion, canal-side, wharf, technical, curated, archive, salon, converge, precise, tactile</w:t>
            </w:r>
          </w:p>
        </w:tc>
        <w:tc>
          <w:p>
            <w:pPr>
              <w:jc w:val="left"/>
            </w:pPr>
            <w:r>
              <w:rPr>
                <w:color w:val="000000"/>
                <w:sz w:val="24"/>
                <w:szCs w:val="24"/>
                <w:rtl w:val="false"/>
              </w:rPr>
              <w:t xml:space="preserve">authentic, traditional, unique, special, unparalleled, rustic, trendy, hidden gem, nautical (as gimmick)</w:t>
            </w:r>
          </w:p>
        </w:tc>
      </w:tr>
      <w:tr>
        <w:tc>
          <w:p>
            <w:pPr>
              <w:jc w:val="left"/>
            </w:pPr>
            <w:r>
              <w:rPr>
                <w:color w:val="000000"/>
                <w:sz w:val="24"/>
                <w:szCs w:val="24"/>
                <w:rtl w:val="false"/>
              </w:rPr>
              <w:t xml:space="preserve">craft, continuous, intimate, industrial, measured</w:t>
            </w:r>
          </w:p>
        </w:tc>
        <w:tc>
          <w:p>
            <w:pPr>
              <w:jc w:val="left"/>
            </w:pPr>
            <w:r>
              <w:rPr>
                <w:color w:val="000000"/>
                <w:sz w:val="24"/>
                <w:szCs w:val="24"/>
                <w:rtl w:val="false"/>
              </w:rPr>
              <w:t xml:space="preserve">rogue, defiant, irreverent, obscure, anarchist, counter-culture</w:t>
            </w:r>
          </w:p>
        </w:tc>
      </w:tr>
    </w:tbl>
    <w:p>
      <w:pPr>
        <w:pStyle w:val="3"/>
        <w:pStyle w:val="Heading3"/>
        <w:bidi w:val="false"/>
        <w:spacing w:after="120" w:before="240"/>
      </w:pPr>
      <w:bookmarkStart w:name="_Toc_Copy_principles_20" w:id="1"/>
      <w:r>
        <w:rPr>
          <w:color w:val="000000"/>
          <w:sz w:val="24"/>
          <w:szCs w:val="24"/>
          <w:rtl w:val="false"/>
        </w:rPr>
        <w:t xml:space="preserve">Copy principles</w:t>
      </w:r>
      <w:bookmarkEnd w:id="1"/>
    </w:p>
    <w:p>
      <w:pPr>
        <w:pStyle w:val="ListParagraph"/>
        <w:numPr>
          <w:ilvl w:val="0"/>
          <w:numId w:val="1"/>
        </w:numPr>
        <w:bidi w:val="false"/>
        <w:spacing w:after="120" w:before="120"/>
      </w:pPr>
      <w:r>
        <w:rPr>
          <w:b/>
          <w:bCs/>
          <w:color w:val="000000"/>
          <w:sz w:val="24"/>
          <w:szCs w:val="24"/>
          <w:rtl w:val="false"/>
        </w:rPr>
        <w:t xml:space="preserve">Short beats long.</w:t>
      </w:r>
      <w:r>
        <w:rPr>
          <w:color w:val="000000"/>
          <w:sz w:val="24"/>
          <w:szCs w:val="24"/>
          <w:rtl w:val="false"/>
        </w:rPr>
        <w:t xml:space="preserve"> One strong line over a paragraph of adjectives.</w:t>
      </w:r>
    </w:p>
    <w:p>
      <w:pPr>
        <w:pStyle w:val="ListParagraph"/>
        <w:numPr>
          <w:ilvl w:val="0"/>
          <w:numId w:val="1"/>
        </w:numPr>
        <w:bidi w:val="false"/>
        <w:spacing w:after="120" w:before="120"/>
      </w:pPr>
      <w:r>
        <w:rPr>
          <w:b/>
          <w:bCs/>
          <w:color w:val="000000"/>
          <w:sz w:val="24"/>
          <w:szCs w:val="24"/>
          <w:rtl w:val="false"/>
        </w:rPr>
        <w:t xml:space="preserve">Show the craft.</w:t>
      </w:r>
      <w:r>
        <w:rPr>
          <w:color w:val="000000"/>
          <w:sz w:val="24"/>
          <w:szCs w:val="24"/>
          <w:rtl w:val="false"/>
        </w:rPr>
        <w:t xml:space="preserve"> Reference technique, region, and place—the canal, the wharf, Hackney Wick where relevant; skip lifestyle fluff.</w:t>
      </w:r>
    </w:p>
    <w:p>
      <w:pPr>
        <w:pStyle w:val="ListParagraph"/>
        <w:numPr>
          <w:ilvl w:val="0"/>
          <w:numId w:val="1"/>
        </w:numPr>
        <w:bidi w:val="false"/>
        <w:spacing w:after="120" w:before="120"/>
      </w:pPr>
      <w:r>
        <w:rPr>
          <w:b/>
          <w:bCs/>
          <w:color w:val="000000"/>
          <w:sz w:val="24"/>
          <w:szCs w:val="24"/>
          <w:rtl w:val="false"/>
        </w:rPr>
        <w:t xml:space="preserve">Withhold a little.</w:t>
      </w:r>
      <w:r>
        <w:rPr>
          <w:color w:val="000000"/>
          <w:sz w:val="24"/>
          <w:szCs w:val="24"/>
          <w:rtl w:val="false"/>
        </w:rPr>
        <w:t xml:space="preserve"> We do not explain everything. Mystery is intentional.</w:t>
      </w:r>
    </w:p>
    <w:p>
      <w:pPr>
        <w:pStyle w:val="ListParagraph"/>
        <w:numPr>
          <w:ilvl w:val="0"/>
          <w:numId w:val="1"/>
        </w:numPr>
        <w:bidi w:val="false"/>
        <w:spacing w:after="120" w:before="120"/>
      </w:pPr>
      <w:r>
        <w:rPr>
          <w:b/>
          <w:bCs/>
          <w:color w:val="000000"/>
          <w:sz w:val="24"/>
          <w:szCs w:val="24"/>
          <w:rtl w:val="false"/>
        </w:rPr>
        <w:t xml:space="preserve">Food footnotes.</w:t>
      </w:r>
      <w:r>
        <w:rPr>
          <w:color w:val="000000"/>
          <w:sz w:val="24"/>
          <w:szCs w:val="24"/>
          <w:rtl w:val="false"/>
        </w:rPr>
        <w:t xml:space="preserve"> Menu copy includes brief notes on region and tradition—factual, typewritten in spirit. No folklore padding.</w:t>
      </w:r>
    </w:p>
    <w:p>
      <w:pPr>
        <w:pStyle w:val="3"/>
        <w:pStyle w:val="Heading3"/>
        <w:bidi w:val="false"/>
        <w:spacing w:after="120" w:before="240"/>
      </w:pPr>
      <w:bookmarkStart w:name="_Toc_Visual_tone_21" w:id="1"/>
      <w:r>
        <w:rPr>
          <w:color w:val="000000"/>
          <w:sz w:val="24"/>
          <w:szCs w:val="24"/>
          <w:rtl w:val="false"/>
        </w:rPr>
        <w:t xml:space="preserve">Visual tone</w:t>
      </w:r>
      <w:bookmarkEnd w:id="1"/>
    </w:p>
    <w:p>
      <w:pPr>
        <w:bidi w:val="false"/>
        <w:spacing w:after="240" w:before="240" w:line="276"/>
        <w:jc w:val="left"/>
      </w:pPr>
      <w:r>
        <w:rPr>
          <w:color w:val="000000"/>
          <w:sz w:val="24"/>
          <w:szCs w:val="24"/>
          <w:rtl w:val="false"/>
        </w:rPr>
        <w:t xml:space="preserve">Match the </w:t>
      </w:r>
      <w:hyperlink w:history="1" r:id="rIdb7ufx-kexfsmigy0fvfzk">
        <w:r>
          <w:rPr>
            <w:color w:val="0000FF"/>
            <w:sz w:val="24"/>
            <w:szCs w:val="24"/>
            <w:u w:val="single"/>
            <w:rtl w:val="false"/>
          </w:rPr>
          <w:t xml:space="preserve">staging site</w:t>
        </w:r>
      </w:hyperlink>
      <w:r>
        <w:rPr>
          <w:color w:val="000000"/>
          <w:sz w:val="24"/>
          <w:szCs w:val="24"/>
          <w:rtl w:val="false"/>
        </w:rPr>
        <w:t xml:space="preserve">: dark ground, warm gold accents, serif display type, low light, close detail. Imagery should feel candlelit and tactile—steam, glass, stone, shadow—not bright, stock, or lifestyle-staged.</w:t>
      </w:r>
    </w:p>
    <w:p>
      <w:pPr>
        <w:bidi w:val="false"/>
        <w:spacing w:after="240" w:before="240" w:line="276"/>
        <w:jc w:val="left"/>
      </w:pPr>
      <w:r>
        <w:rPr>
          <w:b/>
          <w:bCs/>
          <w:color w:val="000000"/>
          <w:sz w:val="24"/>
          <w:szCs w:val="24"/>
          <w:rtl w:val="false"/>
        </w:rPr>
        <w:t xml:space="preserve">Important:</w:t>
      </w:r>
      <w:r>
        <w:rPr>
          <w:color w:val="000000"/>
          <w:sz w:val="24"/>
          <w:szCs w:val="24"/>
          <w:rtl w:val="false"/>
        </w:rPr>
        <w:t xml:space="preserve"> The website hero and concept imagery are </w:t>
      </w:r>
      <w:r>
        <w:rPr>
          <w:b/>
          <w:bCs/>
          <w:color w:val="000000"/>
          <w:sz w:val="24"/>
          <w:szCs w:val="24"/>
          <w:rtl w:val="false"/>
        </w:rPr>
        <w:t xml:space="preserve">directional guides</w:t>
      </w:r>
      <w:r>
        <w:rPr>
          <w:color w:val="000000"/>
          <w:sz w:val="24"/>
          <w:szCs w:val="24"/>
          <w:rtl w:val="false"/>
        </w:rPr>
        <w:t xml:space="preserve">, not literal build specifications. They express mood, palette, and attitude. The finished space will follow the spirit of those references—not a frame-for-frame reproduction.</w:t>
      </w:r>
    </w:p>
    <w:p>
      <w:pPr>
        <w:pStyle w:val="3"/>
        <w:pStyle w:val="Heading3"/>
        <w:bidi w:val="false"/>
        <w:spacing w:after="120" w:before="240"/>
      </w:pPr>
      <w:bookmarkStart w:name="_Toc_Service_tone_22" w:id="1"/>
      <w:r>
        <w:rPr>
          <w:color w:val="000000"/>
          <w:sz w:val="24"/>
          <w:szCs w:val="24"/>
          <w:rtl w:val="false"/>
        </w:rPr>
        <w:t xml:space="preserve">Service tone</w:t>
      </w:r>
      <w:bookmarkEnd w:id="1"/>
    </w:p>
    <w:p>
      <w:pPr>
        <w:bidi w:val="false"/>
        <w:spacing w:after="240" w:before="240" w:line="276"/>
        <w:jc w:val="left"/>
      </w:pPr>
      <w:r>
        <w:rPr>
          <w:b/>
          <w:bCs/>
          <w:color w:val="000000"/>
          <w:sz w:val="24"/>
          <w:szCs w:val="24"/>
          <w:rtl w:val="false"/>
        </w:rPr>
        <w:t xml:space="preserve">Stealth hospitality:</w:t>
      </w:r>
      <w:r>
        <w:rPr>
          <w:color w:val="000000"/>
          <w:sz w:val="24"/>
          <w:szCs w:val="24"/>
          <w:rtl w:val="false"/>
        </w:rPr>
        <w:t xml:space="preserve"> professional, smooth, unhurried. Attentive without performance. Staff know the archive; they do not recite scripts or oversell.</w:t>
      </w:r>
    </w:p>
    <w:p>
      <w:pPr>
        <w:bidi w:val="false"/>
        <w:spacing w:after="240" w:before="240" w:line="276"/>
        <w:jc w:val="left"/>
      </w:pPr>
      <w:r>
        <w:rPr>
          <w:color w:val="000000"/>
          <w:sz w:val="24"/>
          <w:szCs w:val="24"/>
          <w:rtl w:val="false"/>
        </w:rPr>
        <w:t xml:space="preserve">Food and drink are one story. When guests ask about either, the answer weaves technique and region together—confident, never apologetic.</w:t>
      </w:r>
    </w:p>
    <w:p>
      <w:pPr>
        <w:pStyle w:val="2"/>
        <w:pStyle w:val="Heading2"/>
        <w:bidi w:val="false"/>
        <w:spacing w:after="120" w:before="240"/>
      </w:pPr>
      <w:bookmarkStart w:name="_Toc_Marketing_Guidelines_23" w:id="1"/>
      <w:r>
        <w:rPr>
          <w:color w:val="000000"/>
          <w:sz w:val="28"/>
          <w:szCs w:val="28"/>
          <w:rtl w:val="false"/>
        </w:rPr>
        <w:t xml:space="preserve">Marketing Guidelines</w:t>
      </w:r>
      <w:bookmarkEnd w:id="1"/>
    </w:p>
    <w:p>
      <w:pPr>
        <w:pStyle w:val="3"/>
        <w:pStyle w:val="Heading3"/>
        <w:bidi w:val="false"/>
        <w:spacing w:after="120" w:before="240"/>
      </w:pPr>
      <w:bookmarkStart w:name="_Toc_Strategy_24" w:id="1"/>
      <w:r>
        <w:rPr>
          <w:color w:val="000000"/>
          <w:sz w:val="24"/>
          <w:szCs w:val="24"/>
          <w:rtl w:val="false"/>
        </w:rPr>
        <w:t xml:space="preserve">Strategy</w:t>
      </w:r>
      <w:bookmarkEnd w:id="1"/>
    </w:p>
    <w:p>
      <w:pPr>
        <w:bidi w:val="false"/>
        <w:spacing w:after="240" w:before="240" w:line="276"/>
        <w:jc w:val="left"/>
      </w:pPr>
      <w:r>
        <w:rPr>
          <w:color w:val="000000"/>
          <w:sz w:val="24"/>
          <w:szCs w:val="24"/>
          <w:rtl w:val="false"/>
        </w:rPr>
        <w:t xml:space="preserve">Gwenda grows through </w:t>
      </w:r>
      <w:r>
        <w:rPr>
          <w:b/>
          <w:bCs/>
          <w:color w:val="000000"/>
          <w:sz w:val="24"/>
          <w:szCs w:val="24"/>
          <w:rtl w:val="false"/>
        </w:rPr>
        <w:t xml:space="preserve">controlled reach</w:t>
      </w:r>
      <w:r>
        <w:rPr>
          <w:color w:val="000000"/>
          <w:sz w:val="24"/>
          <w:szCs w:val="24"/>
          <w:rtl w:val="false"/>
        </w:rPr>
        <w:t xml:space="preserve">—present where it matters, never loud. Social media is a real channel; we use it deliberately. The room, word of mouth, and neighbourhood partnerships do the rest.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Reject</w:t>
            </w:r>
          </w:p>
        </w:tc>
        <w:tc>
          <w:tcPr>
            <w:shd w:fill="F2F2F2"/>
          </w:tcPr>
          <w:p>
            <w:pPr>
              <w:pStyle w:val="Strong"/>
              <w:jc w:val="left"/>
            </w:pPr>
            <w:r>
              <w:rPr>
                <w:b/>
                <w:bCs/>
                <w:color w:val="000000"/>
                <w:sz w:val="24"/>
                <w:szCs w:val="24"/>
                <w:rtl w:val="false"/>
              </w:rPr>
              <w:t xml:space="preserve">Adopt</w:t>
            </w:r>
          </w:p>
        </w:tc>
      </w:tr>
      <w:tr>
        <w:tc>
          <w:p>
            <w:pPr>
              <w:jc w:val="left"/>
            </w:pPr>
            <w:r>
              <w:rPr>
                <w:color w:val="000000"/>
                <w:sz w:val="24"/>
                <w:szCs w:val="24"/>
                <w:rtl w:val="false"/>
              </w:rPr>
              <w:t xml:space="preserve">Traditional PR retainers and blanket paid media</w:t>
            </w:r>
          </w:p>
        </w:tc>
        <w:tc>
          <w:p>
            <w:pPr>
              <w:jc w:val="left"/>
            </w:pPr>
            <w:r>
              <w:rPr>
                <w:color w:val="000000"/>
                <w:sz w:val="24"/>
                <w:szCs w:val="24"/>
                <w:rtl w:val="false"/>
              </w:rPr>
              <w:t xml:space="preserve">Curated, discrete influencer and creator partnerships</w:t>
            </w:r>
          </w:p>
        </w:tc>
      </w:tr>
      <w:tr>
        <w:tc>
          <w:p>
            <w:pPr>
              <w:jc w:val="left"/>
            </w:pPr>
            <w:r>
              <w:rPr>
                <w:color w:val="000000"/>
                <w:sz w:val="24"/>
                <w:szCs w:val="24"/>
                <w:rtl w:val="false"/>
              </w:rPr>
              <w:t xml:space="preserve">Loud flyering and generic “Book now” posts</w:t>
            </w:r>
          </w:p>
        </w:tc>
        <w:tc>
          <w:p>
            <w:pPr>
              <w:jc w:val="left"/>
            </w:pPr>
            <w:r>
              <w:rPr>
                <w:color w:val="000000"/>
                <w:sz w:val="24"/>
                <w:szCs w:val="24"/>
                <w:rtl w:val="false"/>
              </w:rPr>
              <w:t xml:space="preserve">Atmospheric imagery and restrained copy</w:t>
            </w:r>
          </w:p>
        </w:tc>
      </w:tr>
      <w:tr>
        <w:tc>
          <w:p>
            <w:pPr>
              <w:jc w:val="left"/>
            </w:pPr>
            <w:r>
              <w:rPr>
                <w:color w:val="000000"/>
                <w:sz w:val="24"/>
                <w:szCs w:val="24"/>
                <w:rtl w:val="false"/>
              </w:rPr>
              <w:t xml:space="preserve">Ring-light content that breaks the room’s mood</w:t>
            </w:r>
          </w:p>
        </w:tc>
        <w:tc>
          <w:p>
            <w:pPr>
              <w:jc w:val="left"/>
            </w:pPr>
            <w:r>
              <w:rPr>
                <w:color w:val="000000"/>
                <w:sz w:val="24"/>
                <w:szCs w:val="24"/>
                <w:rtl w:val="false"/>
              </w:rPr>
              <w:t xml:space="preserve">Briefed creators who understand the archive salon tone</w:t>
            </w:r>
          </w:p>
        </w:tc>
      </w:tr>
      <w:tr>
        <w:tc>
          <w:p>
            <w:pPr>
              <w:jc w:val="left"/>
            </w:pPr>
            <w:r>
              <w:rPr>
                <w:color w:val="000000"/>
                <w:sz w:val="24"/>
                <w:szCs w:val="24"/>
                <w:rtl w:val="false"/>
              </w:rPr>
              <w:t xml:space="preserve">One-channel reliance (email only)</w:t>
            </w:r>
          </w:p>
        </w:tc>
        <w:tc>
          <w:p>
            <w:pPr>
              <w:jc w:val="left"/>
            </w:pPr>
            <w:r>
              <w:rPr>
                <w:color w:val="000000"/>
                <w:sz w:val="24"/>
                <w:szCs w:val="24"/>
                <w:rtl w:val="false"/>
              </w:rPr>
              <w:t xml:space="preserve">Layered local discovery: social, neighbours, community accounts</w:t>
            </w:r>
          </w:p>
        </w:tc>
      </w:tr>
    </w:tbl>
    <w:p>
      <w:pPr>
        <w:pStyle w:val="3"/>
        <w:pStyle w:val="Heading3"/>
        <w:bidi w:val="false"/>
        <w:spacing w:after="120" w:before="240"/>
      </w:pPr>
      <w:bookmarkStart w:name="_Toc_Channels_25" w:id="1"/>
      <w:r>
        <w:rPr>
          <w:color w:val="000000"/>
          <w:sz w:val="24"/>
          <w:szCs w:val="24"/>
          <w:rtl w:val="false"/>
        </w:rPr>
        <w:t xml:space="preserve">Channels</w:t>
      </w:r>
      <w:bookmarkEnd w:id="1"/>
    </w:p>
    <w:p>
      <w:pPr>
        <w:bidi w:val="false"/>
        <w:spacing w:after="240" w:before="240" w:line="276"/>
        <w:jc w:val="left"/>
      </w:pPr>
      <w:r>
        <w:rPr>
          <w:b/>
          <w:bCs/>
          <w:color w:val="000000"/>
          <w:sz w:val="24"/>
          <w:szCs w:val="24"/>
          <w:rtl w:val="false"/>
        </w:rPr>
        <w:t xml:space="preserve">Owned digital</w:t>
      </w:r>
    </w:p>
    <w:p>
      <w:pPr>
        <w:pStyle w:val="ListParagraph"/>
        <w:numPr>
          <w:ilvl w:val="0"/>
          <w:numId w:val="1"/>
        </w:numPr>
        <w:bidi w:val="false"/>
        <w:spacing w:after="120" w:before="120"/>
      </w:pPr>
      <w:r>
        <w:rPr>
          <w:b/>
          <w:bCs/>
          <w:color w:val="000000"/>
          <w:sz w:val="24"/>
          <w:szCs w:val="24"/>
          <w:rtl w:val="false"/>
        </w:rPr>
        <w:t xml:space="preserve">Website:</w:t>
      </w:r>
      <w:r>
        <w:rPr>
          <w:color w:val="000000"/>
          <w:sz w:val="24"/>
          <w:szCs w:val="24"/>
          <w:rtl w:val="false"/>
        </w:rPr>
        <w:t xml:space="preserve"> Open and accessible at launch—menus, hours, reservations, the full picture. Pre-launch staging may use a temporary gate; that is a build convenience, not the brand posture. Live site tone: dark, minimal, confident. No hard-sell urgency.</w:t>
      </w:r>
    </w:p>
    <w:p>
      <w:pPr>
        <w:pStyle w:val="ListParagraph"/>
        <w:numPr>
          <w:ilvl w:val="0"/>
          <w:numId w:val="1"/>
        </w:numPr>
        <w:bidi w:val="false"/>
        <w:spacing w:after="120" w:before="120"/>
      </w:pPr>
      <w:r>
        <w:rPr>
          <w:b/>
          <w:bCs/>
          <w:color w:val="000000"/>
          <w:sz w:val="24"/>
          <w:szCs w:val="24"/>
          <w:rtl w:val="false"/>
        </w:rPr>
        <w:t xml:space="preserve">Email:</w:t>
      </w:r>
      <w:r>
        <w:rPr>
          <w:color w:val="000000"/>
          <w:sz w:val="24"/>
          <w:szCs w:val="24"/>
          <w:rtl w:val="false"/>
        </w:rPr>
        <w:t xml:space="preserve"> Opening updates, seasonal menu shifts, occasional private invitations. Short, warm, unhurried.</w:t>
      </w:r>
    </w:p>
    <w:p>
      <w:pPr>
        <w:pStyle w:val="ListParagraph"/>
        <w:numPr>
          <w:ilvl w:val="0"/>
          <w:numId w:val="1"/>
        </w:numPr>
        <w:bidi w:val="false"/>
        <w:spacing w:after="120" w:before="120"/>
      </w:pPr>
      <w:r>
        <w:rPr>
          <w:b/>
          <w:bCs/>
          <w:color w:val="000000"/>
          <w:sz w:val="24"/>
          <w:szCs w:val="24"/>
          <w:rtl w:val="false"/>
        </w:rPr>
        <w:t xml:space="preserve">Social (owned):</w:t>
      </w:r>
      <w:r>
        <w:rPr>
          <w:color w:val="000000"/>
          <w:sz w:val="24"/>
          <w:szCs w:val="24"/>
          <w:rtl w:val="false"/>
        </w:rPr>
        <w:t xml:space="preserve"> High-contrast, low-light photography. Food and drink are co-stars. Restrained captions; no pricing in posts.</w:t>
      </w:r>
    </w:p>
    <w:p>
      <w:pPr>
        <w:bidi w:val="false"/>
        <w:spacing w:after="240" w:before="240" w:line="276"/>
        <w:jc w:val="left"/>
      </w:pPr>
      <w:r>
        <w:rPr>
          <w:b/>
          <w:bCs/>
          <w:color w:val="000000"/>
          <w:sz w:val="24"/>
          <w:szCs w:val="24"/>
          <w:rtl w:val="false"/>
        </w:rPr>
        <w:t xml:space="preserve">Influencers &amp; creators (discrete)</w:t>
      </w:r>
    </w:p>
    <w:p>
      <w:pPr>
        <w:pStyle w:val="ListParagraph"/>
        <w:numPr>
          <w:ilvl w:val="0"/>
          <w:numId w:val="1"/>
        </w:numPr>
        <w:bidi w:val="false"/>
        <w:spacing w:after="120" w:before="120"/>
      </w:pPr>
      <w:r>
        <w:rPr>
          <w:color w:val="000000"/>
          <w:sz w:val="24"/>
          <w:szCs w:val="24"/>
          <w:rtl w:val="false"/>
        </w:rPr>
        <w:t xml:space="preserve">Select partners whose aesthetic already fits—design, food, cocktail, East London lifestyle—not mass-reach generic accounts</w:t>
      </w:r>
    </w:p>
    <w:p>
      <w:pPr>
        <w:pStyle w:val="ListParagraph"/>
        <w:numPr>
          <w:ilvl w:val="0"/>
          <w:numId w:val="1"/>
        </w:numPr>
        <w:bidi w:val="false"/>
        <w:spacing w:after="120" w:before="120"/>
      </w:pPr>
      <w:r>
        <w:rPr>
          <w:color w:val="000000"/>
          <w:sz w:val="24"/>
          <w:szCs w:val="24"/>
          <w:rtl w:val="false"/>
        </w:rPr>
        <w:t xml:space="preserve">Brief on tone before any visit: respect the room’s mood, focus on detail not face, no staged “content table” setups</w:t>
      </w:r>
    </w:p>
    <w:p>
      <w:pPr>
        <w:pStyle w:val="ListParagraph"/>
        <w:numPr>
          <w:ilvl w:val="0"/>
          <w:numId w:val="1"/>
        </w:numPr>
        <w:bidi w:val="false"/>
        <w:spacing w:after="120" w:before="120"/>
      </w:pPr>
      <w:r>
        <w:rPr>
          <w:color w:val="000000"/>
          <w:sz w:val="24"/>
          <w:szCs w:val="24"/>
          <w:rtl w:val="false"/>
        </w:rPr>
        <w:t xml:space="preserve">Prefer one strong post over a burst of tagged noise; quality of audience over follower count</w:t>
      </w:r>
    </w:p>
    <w:p>
      <w:pPr>
        <w:pStyle w:val="ListParagraph"/>
        <w:numPr>
          <w:ilvl w:val="0"/>
          <w:numId w:val="1"/>
        </w:numPr>
        <w:bidi w:val="false"/>
        <w:spacing w:after="120" w:before="120"/>
      </w:pPr>
      <w:r>
        <w:rPr>
          <w:color w:val="000000"/>
          <w:sz w:val="24"/>
          <w:szCs w:val="24"/>
          <w:rtl w:val="false"/>
        </w:rPr>
        <w:t xml:space="preserve">Treat creator visits like hosting a regular who happens to have a following—not a sponsored content factory</w:t>
      </w:r>
    </w:p>
    <w:p>
      <w:pPr>
        <w:bidi w:val="false"/>
        <w:spacing w:after="240" w:before="240" w:line="276"/>
        <w:jc w:val="left"/>
      </w:pPr>
      <w:r>
        <w:rPr>
          <w:b/>
          <w:bCs/>
          <w:color w:val="000000"/>
          <w:sz w:val="24"/>
          <w:szCs w:val="24"/>
          <w:rtl w:val="false"/>
        </w:rPr>
        <w:t xml:space="preserve">Local discovery &amp; neighbourhood media</w:t>
      </w:r>
    </w:p>
    <w:p>
      <w:pPr>
        <w:pStyle w:val="ListParagraph"/>
        <w:numPr>
          <w:ilvl w:val="0"/>
          <w:numId w:val="1"/>
        </w:numPr>
        <w:bidi w:val="false"/>
        <w:spacing w:after="120" w:before="120"/>
      </w:pPr>
      <w:r>
        <w:rPr>
          <w:color w:val="000000"/>
          <w:sz w:val="24"/>
          <w:szCs w:val="24"/>
          <w:rtl w:val="false"/>
        </w:rPr>
        <w:t xml:space="preserve">Partner with Hackney Wick and East London accounts, newsletters, and sites that spotlight local businesses</w:t>
      </w:r>
    </w:p>
    <w:p>
      <w:pPr>
        <w:pStyle w:val="ListParagraph"/>
        <w:numPr>
          <w:ilvl w:val="0"/>
          <w:numId w:val="1"/>
        </w:numPr>
        <w:bidi w:val="false"/>
        <w:spacing w:after="120" w:before="120"/>
      </w:pPr>
      <w:r>
        <w:rPr>
          <w:color w:val="000000"/>
          <w:sz w:val="24"/>
          <w:szCs w:val="24"/>
          <w:rtl w:val="false"/>
        </w:rPr>
        <w:t xml:space="preserve">Engage neighbourhood guides, canal-side and creative-community pages, and independent “what’s on” platforms</w:t>
      </w:r>
    </w:p>
    <w:p>
      <w:pPr>
        <w:pStyle w:val="ListParagraph"/>
        <w:numPr>
          <w:ilvl w:val="0"/>
          <w:numId w:val="1"/>
        </w:numPr>
        <w:bidi w:val="false"/>
        <w:spacing w:after="120" w:before="120"/>
      </w:pPr>
      <w:r>
        <w:rPr>
          <w:color w:val="000000"/>
          <w:sz w:val="24"/>
          <w:szCs w:val="24"/>
          <w:rtl w:val="false"/>
        </w:rPr>
        <w:t xml:space="preserve">Offer early access or soft-launch invitations in exchange for honest coverage—not scripted advertorial</w:t>
      </w:r>
    </w:p>
    <w:p>
      <w:pPr>
        <w:bidi w:val="false"/>
        <w:spacing w:after="240" w:before="240" w:line="276"/>
        <w:jc w:val="left"/>
      </w:pPr>
      <w:r>
        <w:rPr>
          <w:b/>
          <w:bCs/>
          <w:color w:val="000000"/>
          <w:sz w:val="24"/>
          <w:szCs w:val="24"/>
          <w:rtl w:val="false"/>
        </w:rPr>
        <w:t xml:space="preserve">Business collaborations</w:t>
      </w:r>
    </w:p>
    <w:p>
      <w:pPr>
        <w:pStyle w:val="ListParagraph"/>
        <w:numPr>
          <w:ilvl w:val="0"/>
          <w:numId w:val="1"/>
        </w:numPr>
        <w:bidi w:val="false"/>
        <w:spacing w:after="120" w:before="120"/>
      </w:pPr>
      <w:r>
        <w:rPr>
          <w:color w:val="000000"/>
          <w:sz w:val="24"/>
          <w:szCs w:val="24"/>
          <w:rtl w:val="false"/>
        </w:rPr>
        <w:t xml:space="preserve">Cross-promote with complementary neighbours: studios, wine shops, nearby bars and restaurants, creative agencies, canal-side venues</w:t>
      </w:r>
    </w:p>
    <w:p>
      <w:pPr>
        <w:pStyle w:val="ListParagraph"/>
        <w:numPr>
          <w:ilvl w:val="0"/>
          <w:numId w:val="1"/>
        </w:numPr>
        <w:bidi w:val="false"/>
        <w:spacing w:after="120" w:before="120"/>
      </w:pPr>
      <w:r>
        <w:rPr>
          <w:color w:val="000000"/>
          <w:sz w:val="24"/>
          <w:szCs w:val="24"/>
          <w:rtl w:val="false"/>
        </w:rPr>
        <w:t xml:space="preserve">Reciprocal mentions, shared guest lists, joint soft events (e.g. post-private-view drinks, industry Aperitivo)</w:t>
      </w:r>
    </w:p>
    <w:p>
      <w:pPr>
        <w:pStyle w:val="ListParagraph"/>
        <w:numPr>
          <w:ilvl w:val="0"/>
          <w:numId w:val="1"/>
        </w:numPr>
        <w:bidi w:val="false"/>
        <w:spacing w:after="120" w:before="120"/>
      </w:pPr>
      <w:r>
        <w:rPr>
          <w:color w:val="000000"/>
          <w:sz w:val="24"/>
          <w:szCs w:val="24"/>
          <w:rtl w:val="false"/>
        </w:rPr>
        <w:t xml:space="preserve">“After you” partnerships—send guests to trusted neighbours before or after Gwenda; expect the same in return</w:t>
      </w:r>
    </w:p>
    <w:p>
      <w:pPr>
        <w:pStyle w:val="ListParagraph"/>
        <w:numPr>
          <w:ilvl w:val="0"/>
          <w:numId w:val="1"/>
        </w:numPr>
        <w:bidi w:val="false"/>
        <w:spacing w:after="120" w:before="120"/>
      </w:pPr>
      <w:r>
        <w:rPr>
          <w:color w:val="000000"/>
          <w:sz w:val="24"/>
          <w:szCs w:val="24"/>
          <w:rtl w:val="false"/>
        </w:rPr>
        <w:t xml:space="preserve">Avoid direct competitors; align with businesses that share our audience without diluting the archive salon positioning</w:t>
      </w:r>
    </w:p>
    <w:p>
      <w:pPr>
        <w:pStyle w:val="3"/>
        <w:pStyle w:val="Heading3"/>
        <w:bidi w:val="false"/>
        <w:spacing w:after="120" w:before="240"/>
      </w:pPr>
      <w:bookmarkStart w:name="_Toc_Community_part_of_the_experience_26" w:id="1"/>
      <w:r>
        <w:rPr>
          <w:color w:val="000000"/>
          <w:sz w:val="24"/>
          <w:szCs w:val="24"/>
          <w:rtl w:val="false"/>
        </w:rPr>
        <w:t xml:space="preserve">Community (part of the experience)</w:t>
      </w:r>
      <w:bookmarkEnd w:id="1"/>
    </w:p>
    <w:p>
      <w:pPr>
        <w:bidi w:val="false"/>
        <w:spacing w:after="240" w:before="240" w:line="276"/>
        <w:jc w:val="left"/>
      </w:pPr>
      <w:r>
        <w:rPr>
          <w:color w:val="000000"/>
          <w:sz w:val="24"/>
          <w:szCs w:val="24"/>
          <w:rtl w:val="false"/>
        </w:rPr>
        <w:t xml:space="preserve">Local art and music are </w:t>
      </w:r>
      <w:r>
        <w:rPr>
          <w:b/>
          <w:bCs/>
          <w:color w:val="000000"/>
          <w:sz w:val="24"/>
          <w:szCs w:val="24"/>
          <w:rtl w:val="false"/>
        </w:rPr>
        <w:t xml:space="preserve">pillars of the fusion</w:t>
      </w:r>
      <w:r>
        <w:rPr>
          <w:color w:val="000000"/>
          <w:sz w:val="24"/>
          <w:szCs w:val="24"/>
          <w:rtl w:val="false"/>
        </w:rPr>
        <w:t xml:space="preserve">, not decoration added after the menu is written. We partner with Hackney Wick studios and musicians because the experience is incomplete without them—not because we are an arts venue that also serves drinks.</w:t>
      </w:r>
    </w:p>
    <w:p>
      <w:pPr>
        <w:pStyle w:val="ListParagraph"/>
        <w:numPr>
          <w:ilvl w:val="0"/>
          <w:numId w:val="1"/>
        </w:numPr>
        <w:bidi w:val="false"/>
        <w:spacing w:after="120" w:before="120"/>
      </w:pPr>
      <w:r>
        <w:rPr>
          <w:color w:val="000000"/>
          <w:sz w:val="24"/>
          <w:szCs w:val="24"/>
          <w:rtl w:val="false"/>
        </w:rPr>
        <w:t xml:space="preserve">Rotating work from local artists on designated walls—sparse, considered, integral to the room</w:t>
      </w:r>
    </w:p>
    <w:p>
      <w:pPr>
        <w:pStyle w:val="ListParagraph"/>
        <w:numPr>
          <w:ilvl w:val="0"/>
          <w:numId w:val="1"/>
        </w:numPr>
        <w:bidi w:val="false"/>
        <w:spacing w:after="120" w:before="120"/>
      </w:pPr>
      <w:r>
        <w:rPr>
          <w:color w:val="000000"/>
          <w:sz w:val="24"/>
          <w:szCs w:val="24"/>
          <w:rtl w:val="false"/>
        </w:rPr>
        <w:t xml:space="preserve">Curated background vinyl; conversation-first, not headline DJ nights</w:t>
      </w:r>
    </w:p>
    <w:p>
      <w:pPr>
        <w:pStyle w:val="ListParagraph"/>
        <w:numPr>
          <w:ilvl w:val="0"/>
          <w:numId w:val="1"/>
        </w:numPr>
        <w:bidi w:val="false"/>
        <w:spacing w:after="120" w:before="120"/>
      </w:pPr>
      <w:r>
        <w:rPr>
          <w:color w:val="000000"/>
          <w:sz w:val="24"/>
          <w:szCs w:val="24"/>
          <w:rtl w:val="false"/>
        </w:rPr>
        <w:t xml:space="preserve">Soft collaborations with neighbours—private views, studio nights, canal-side events that extend the experience outward</w:t>
      </w:r>
    </w:p>
    <w:p>
      <w:pPr>
        <w:bidi w:val="false"/>
        <w:spacing w:after="240" w:before="240" w:line="276"/>
        <w:jc w:val="left"/>
      </w:pPr>
      <w:r>
        <w:rPr>
          <w:color w:val="000000"/>
          <w:sz w:val="24"/>
          <w:szCs w:val="24"/>
          <w:rtl w:val="false"/>
        </w:rPr>
        <w:t xml:space="preserve">Artist and neighbour partnerships feed discovery alongside social, email, and business collaboration.</w:t>
      </w:r>
    </w:p>
    <w:p>
      <w:pPr>
        <w:pStyle w:val="2"/>
        <w:pStyle w:val="Heading2"/>
        <w:bidi w:val="false"/>
        <w:spacing w:after="120" w:before="240"/>
      </w:pPr>
      <w:bookmarkStart w:name="_Toc_Design_Atmosphere_Intent_27" w:id="1"/>
      <w:r>
        <w:rPr>
          <w:color w:val="000000"/>
          <w:sz w:val="28"/>
          <w:szCs w:val="28"/>
          <w:rtl w:val="false"/>
        </w:rPr>
        <w:t xml:space="preserve">Design &amp; Atmosphere Intent</w:t>
      </w:r>
      <w:bookmarkEnd w:id="1"/>
    </w:p>
    <w:p>
      <w:pPr>
        <w:bidi w:val="false"/>
        <w:spacing w:after="240" w:before="240" w:line="276"/>
        <w:jc w:val="left"/>
      </w:pPr>
      <w:r>
        <w:rPr>
          <w:color w:val="000000"/>
          <w:sz w:val="24"/>
          <w:szCs w:val="24"/>
          <w:rtl w:val="false"/>
        </w:rPr>
        <w:t xml:space="preserve">The space should read as </w:t>
      </w:r>
      <w:r>
        <w:rPr>
          <w:b/>
          <w:bCs/>
          <w:color w:val="000000"/>
          <w:sz w:val="24"/>
          <w:szCs w:val="24"/>
          <w:rtl w:val="false"/>
        </w:rPr>
        <w:t xml:space="preserve">polished friction</w:t>
      </w:r>
      <w:r>
        <w:rPr>
          <w:color w:val="000000"/>
          <w:sz w:val="24"/>
          <w:szCs w:val="24"/>
          <w:rtl w:val="false"/>
        </w:rPr>
        <w:t xml:space="preserve">—industrial permanence softened by sensual luxury. Use the website concept imagery and staging site as a </w:t>
      </w:r>
      <w:r>
        <w:rPr>
          <w:b/>
          <w:bCs/>
          <w:color w:val="000000"/>
          <w:sz w:val="24"/>
          <w:szCs w:val="24"/>
          <w:rtl w:val="false"/>
        </w:rPr>
        <w:t xml:space="preserve">mood board</w:t>
      </w:r>
      <w:r>
        <w:rPr>
          <w:color w:val="000000"/>
          <w:sz w:val="24"/>
          <w:szCs w:val="24"/>
          <w:rtl w:val="false"/>
        </w:rPr>
        <w:t xml:space="preserve">, not a fit-out brief.</w:t>
      </w:r>
    </w:p>
    <w:p>
      <w:pPr>
        <w:pStyle w:val="3"/>
        <w:pStyle w:val="Heading3"/>
        <w:bidi w:val="false"/>
        <w:spacing w:after="120" w:before="240"/>
      </w:pPr>
      <w:bookmarkStart w:name="_Toc_What_the_room_should_feel_like_28" w:id="1"/>
      <w:r>
        <w:rPr>
          <w:color w:val="000000"/>
          <w:sz w:val="24"/>
          <w:szCs w:val="24"/>
          <w:rtl w:val="false"/>
        </w:rPr>
        <w:t xml:space="preserve">What the room should feel like</w:t>
      </w:r>
      <w:bookmarkEnd w:id="1"/>
    </w:p>
    <w:p>
      <w:pPr>
        <w:pStyle w:val="ListParagraph"/>
        <w:numPr>
          <w:ilvl w:val="0"/>
          <w:numId w:val="1"/>
        </w:numPr>
        <w:bidi w:val="false"/>
        <w:spacing w:after="120" w:before="120"/>
      </w:pPr>
      <w:r>
        <w:rPr>
          <w:color w:val="000000"/>
          <w:sz w:val="24"/>
          <w:szCs w:val="24"/>
          <w:rtl w:val="false"/>
        </w:rPr>
        <w:t xml:space="preserve">Low light, warm amber, candle depth—lantern as much as lounge</w:t>
      </w:r>
    </w:p>
    <w:p>
      <w:pPr>
        <w:pStyle w:val="ListParagraph"/>
        <w:numPr>
          <w:ilvl w:val="0"/>
          <w:numId w:val="1"/>
        </w:numPr>
        <w:bidi w:val="false"/>
        <w:spacing w:after="120" w:before="120"/>
      </w:pPr>
      <w:r>
        <w:rPr>
          <w:color w:val="000000"/>
          <w:sz w:val="24"/>
          <w:szCs w:val="24"/>
          <w:rtl w:val="false"/>
        </w:rPr>
        <w:t xml:space="preserve">On the canal: wharf-side character, water nearby, industrial bones held with care</w:t>
      </w:r>
    </w:p>
    <w:p>
      <w:pPr>
        <w:pStyle w:val="ListParagraph"/>
        <w:numPr>
          <w:ilvl w:val="0"/>
          <w:numId w:val="1"/>
        </w:numPr>
        <w:bidi w:val="false"/>
        <w:spacing w:after="120" w:before="120"/>
      </w:pPr>
      <w:r>
        <w:rPr>
          <w:color w:val="000000"/>
          <w:sz w:val="24"/>
          <w:szCs w:val="24"/>
          <w:rtl w:val="false"/>
        </w:rPr>
        <w:t xml:space="preserve">Subtle metal and brass where it fits naturally—not rope-and-anchor décor</w:t>
      </w:r>
    </w:p>
    <w:p>
      <w:pPr>
        <w:pStyle w:val="ListParagraph"/>
        <w:numPr>
          <w:ilvl w:val="0"/>
          <w:numId w:val="1"/>
        </w:numPr>
        <w:bidi w:val="false"/>
        <w:spacing w:after="120" w:before="120"/>
      </w:pPr>
      <w:r>
        <w:rPr>
          <w:color w:val="000000"/>
          <w:sz w:val="24"/>
          <w:szCs w:val="24"/>
          <w:rtl w:val="false"/>
        </w:rPr>
        <w:t xml:space="preserve">Dark timber, plush seating, tactile surfaces that invite staying</w:t>
      </w:r>
    </w:p>
    <w:p>
      <w:pPr>
        <w:pStyle w:val="ListParagraph"/>
        <w:numPr>
          <w:ilvl w:val="0"/>
          <w:numId w:val="1"/>
        </w:numPr>
        <w:bidi w:val="false"/>
        <w:spacing w:after="120" w:before="120"/>
      </w:pPr>
      <w:r>
        <w:rPr>
          <w:color w:val="000000"/>
          <w:sz w:val="24"/>
          <w:szCs w:val="24"/>
          <w:rtl w:val="false"/>
        </w:rPr>
        <w:t xml:space="preserve">Art on the walls as a quiet backdrop; the bar and counter remain the focus</w:t>
      </w:r>
    </w:p>
    <w:p>
      <w:pPr>
        <w:pStyle w:val="ListParagraph"/>
        <w:numPr>
          <w:ilvl w:val="0"/>
          <w:numId w:val="1"/>
        </w:numPr>
        <w:bidi w:val="false"/>
        <w:spacing w:after="120" w:before="120"/>
      </w:pPr>
      <w:r>
        <w:rPr>
          <w:color w:val="000000"/>
          <w:sz w:val="24"/>
          <w:szCs w:val="24"/>
          <w:rtl w:val="false"/>
        </w:rPr>
        <w:t xml:space="preserve">Sound that hums beneath conversation—melodic, curated, never dominating</w:t>
      </w:r>
    </w:p>
    <w:p>
      <w:pPr>
        <w:pStyle w:val="3"/>
        <w:pStyle w:val="Heading3"/>
        <w:bidi w:val="false"/>
        <w:spacing w:after="120" w:before="240"/>
      </w:pPr>
      <w:bookmarkStart w:name="_Toc_What_the_room_should_not_feel_like_29" w:id="1"/>
      <w:r>
        <w:rPr>
          <w:color w:val="000000"/>
          <w:sz w:val="24"/>
          <w:szCs w:val="24"/>
          <w:rtl w:val="false"/>
        </w:rPr>
        <w:t xml:space="preserve">What the room should not feel like</w:t>
      </w:r>
      <w:bookmarkEnd w:id="1"/>
    </w:p>
    <w:p>
      <w:pPr>
        <w:pStyle w:val="ListParagraph"/>
        <w:numPr>
          <w:ilvl w:val="0"/>
          <w:numId w:val="1"/>
        </w:numPr>
        <w:bidi w:val="false"/>
        <w:spacing w:after="120" w:before="120"/>
      </w:pPr>
      <w:r>
        <w:rPr>
          <w:color w:val="000000"/>
          <w:sz w:val="24"/>
          <w:szCs w:val="24"/>
          <w:rtl w:val="false"/>
        </w:rPr>
        <w:t xml:space="preserve">A white-cube gallery</w:t>
      </w:r>
    </w:p>
    <w:p>
      <w:pPr>
        <w:pStyle w:val="ListParagraph"/>
        <w:numPr>
          <w:ilvl w:val="0"/>
          <w:numId w:val="1"/>
        </w:numPr>
        <w:bidi w:val="false"/>
        <w:spacing w:after="120" w:before="120"/>
      </w:pPr>
      <w:r>
        <w:rPr>
          <w:color w:val="000000"/>
          <w:sz w:val="24"/>
          <w:szCs w:val="24"/>
          <w:rtl w:val="false"/>
        </w:rPr>
        <w:t xml:space="preserve">A nightclub dressed as a bar</w:t>
      </w:r>
    </w:p>
    <w:p>
      <w:pPr>
        <w:pStyle w:val="ListParagraph"/>
        <w:numPr>
          <w:ilvl w:val="0"/>
          <w:numId w:val="1"/>
        </w:numPr>
        <w:bidi w:val="false"/>
        <w:spacing w:after="120" w:before="120"/>
      </w:pPr>
      <w:r>
        <w:rPr>
          <w:color w:val="000000"/>
          <w:sz w:val="24"/>
          <w:szCs w:val="24"/>
          <w:rtl w:val="false"/>
        </w:rPr>
        <w:t xml:space="preserve">A generic “industrial chic” paste-up with no substance behind it</w:t>
      </w:r>
    </w:p>
    <w:p>
      <w:pPr>
        <w:pStyle w:val="ListParagraph"/>
        <w:numPr>
          <w:ilvl w:val="0"/>
          <w:numId w:val="1"/>
        </w:numPr>
        <w:bidi w:val="false"/>
        <w:spacing w:after="120" w:before="120"/>
      </w:pPr>
      <w:r>
        <w:rPr>
          <w:color w:val="000000"/>
          <w:sz w:val="24"/>
          <w:szCs w:val="24"/>
          <w:rtl w:val="false"/>
        </w:rPr>
        <w:t xml:space="preserve">A nautical theme pub or seaside shack</w:t>
      </w:r>
    </w:p>
    <w:p>
      <w:pPr>
        <w:pStyle w:val="ListParagraph"/>
        <w:numPr>
          <w:ilvl w:val="0"/>
          <w:numId w:val="1"/>
        </w:numPr>
        <w:bidi w:val="false"/>
        <w:spacing w:after="120" w:before="120"/>
      </w:pPr>
      <w:r>
        <w:rPr>
          <w:color w:val="000000"/>
          <w:sz w:val="24"/>
          <w:szCs w:val="24"/>
          <w:rtl w:val="false"/>
        </w:rPr>
        <w:t xml:space="preserve">An arts venue where the drinks are an afterthought</w:t>
      </w:r>
    </w:p>
    <w:p>
      <w:pPr>
        <w:pStyle w:val="3"/>
        <w:pStyle w:val="Heading3"/>
        <w:bidi w:val="false"/>
        <w:spacing w:after="120" w:before="240"/>
      </w:pPr>
      <w:bookmarkStart w:name="_Toc_Canalside_tone_30" w:id="1"/>
      <w:r>
        <w:rPr>
          <w:color w:val="000000"/>
          <w:sz w:val="24"/>
          <w:szCs w:val="24"/>
          <w:rtl w:val="false"/>
        </w:rPr>
        <w:t xml:space="preserve">Canal-side tone</w:t>
      </w:r>
      <w:bookmarkEnd w:id="1"/>
    </w:p>
    <w:p>
      <w:pPr>
        <w:bidi w:val="false"/>
        <w:spacing w:after="240" w:before="240" w:line="276"/>
        <w:jc w:val="left"/>
      </w:pPr>
      <w:r>
        <w:rPr>
          <w:color w:val="000000"/>
          <w:sz w:val="24"/>
          <w:szCs w:val="24"/>
          <w:rtl w:val="false"/>
        </w:rPr>
        <w:t xml:space="preserve">The canal is a </w:t>
      </w:r>
      <w:r>
        <w:rPr>
          <w:b/>
          <w:bCs/>
          <w:color w:val="000000"/>
          <w:sz w:val="24"/>
          <w:szCs w:val="24"/>
          <w:rtl w:val="false"/>
        </w:rPr>
        <w:t xml:space="preserve">real setting</w:t>
      </w:r>
      <w:r>
        <w:rPr>
          <w:color w:val="000000"/>
          <w:sz w:val="24"/>
          <w:szCs w:val="24"/>
          <w:rtl w:val="false"/>
        </w:rPr>
        <w:t xml:space="preserve">, not a dress code. The building sits on Schwartz Wharf; water is at the door. Drinks and copy can reference that honestly—canal-side botanicals, the wharf, the Wick—without prop garnishes, puns, or ship-wheel décor. Feel </w:t>
      </w:r>
      <w:r>
        <w:rPr>
          <w:i/>
          <w:iCs/>
          <w:color w:val="000000"/>
          <w:sz w:val="24"/>
          <w:szCs w:val="24"/>
          <w:rtl w:val="false"/>
        </w:rPr>
        <w:t xml:space="preserve">canal-side</w:t>
      </w:r>
      <w:r>
        <w:rPr>
          <w:color w:val="000000"/>
          <w:sz w:val="24"/>
          <w:szCs w:val="24"/>
          <w:rtl w:val="false"/>
        </w:rPr>
        <w:t xml:space="preserve">, not </w:t>
      </w:r>
      <w:r>
        <w:rPr>
          <w:i/>
          <w:iCs/>
          <w:color w:val="000000"/>
          <w:sz w:val="24"/>
          <w:szCs w:val="24"/>
          <w:rtl w:val="false"/>
        </w:rPr>
        <w:t xml:space="preserve">themed</w:t>
      </w:r>
      <w:r>
        <w:rPr>
          <w:color w:val="000000"/>
          <w:sz w:val="24"/>
          <w:szCs w:val="24"/>
          <w:rtl w:val="false"/>
        </w:rPr>
        <w:t xml:space="preserve">.</w:t>
      </w:r>
    </w:p>
    <w:p>
      <w:pPr>
        <w:bidi w:val="false"/>
        <w:spacing w:after="240" w:before="240" w:line="276"/>
        <w:jc w:val="left"/>
      </w:pPr>
      <w:r>
        <w:rPr>
          <w:color w:val="000000"/>
          <w:sz w:val="24"/>
          <w:szCs w:val="24"/>
          <w:rtl w:val="false"/>
        </w:rPr>
        <w:t xml:space="preserve">Specific lighting layouts, furniture selections, and acoustic treatment belong in fit-out and operations documents.</w:t>
      </w:r>
    </w:p>
    <w:p>
      <w:pPr>
        <w:pStyle w:val="2"/>
        <w:pStyle w:val="Heading2"/>
        <w:bidi w:val="false"/>
        <w:spacing w:after="120" w:before="240"/>
      </w:pPr>
      <w:bookmarkStart w:name="_Toc_Experience_Principles_31" w:id="1"/>
      <w:r>
        <w:rPr>
          <w:color w:val="000000"/>
          <w:sz w:val="28"/>
          <w:szCs w:val="28"/>
          <w:rtl w:val="false"/>
        </w:rPr>
        <w:t xml:space="preserve">Experience Principles</w:t>
      </w:r>
      <w:bookmarkEnd w:id="1"/>
    </w:p>
    <w:p>
      <w:pPr>
        <w:bidi w:val="false"/>
        <w:spacing w:after="240" w:before="240" w:line="276"/>
        <w:jc w:val="left"/>
      </w:pPr>
      <w:r>
        <w:rPr>
          <w:color w:val="000000"/>
          <w:sz w:val="24"/>
          <w:szCs w:val="24"/>
          <w:rtl w:val="false"/>
        </w:rPr>
        <w:t xml:space="preserve">High-level alignment for front and back of house. Detailed workflows, timing targets, and checklists are documented separately.</w:t>
      </w:r>
    </w:p>
    <w:p>
      <w:pPr>
        <w:pStyle w:val="ListParagraph"/>
        <w:numPr>
          <w:ilvl w:val="0"/>
          <w:numId w:val="1"/>
        </w:numPr>
        <w:bidi w:val="false"/>
        <w:spacing w:after="120" w:before="120"/>
      </w:pPr>
      <w:r>
        <w:rPr>
          <w:b/>
          <w:bCs/>
          <w:color w:val="000000"/>
          <w:sz w:val="24"/>
          <w:szCs w:val="24"/>
          <w:rtl w:val="false"/>
        </w:rPr>
        <w:t xml:space="preserve">Fused, not stacked.</w:t>
      </w:r>
      <w:r>
        <w:rPr>
          <w:color w:val="000000"/>
          <w:sz w:val="24"/>
          <w:szCs w:val="24"/>
          <w:rtl w:val="false"/>
        </w:rPr>
        <w:t xml:space="preserve"> Culinary, mixology, art, and music are one experience—never treat any pillar as filler for the others.</w:t>
      </w:r>
    </w:p>
    <w:p>
      <w:pPr>
        <w:pStyle w:val="ListParagraph"/>
        <w:numPr>
          <w:ilvl w:val="0"/>
          <w:numId w:val="1"/>
        </w:numPr>
        <w:bidi w:val="false"/>
        <w:spacing w:after="120" w:before="120"/>
      </w:pPr>
      <w:r>
        <w:rPr>
          <w:b/>
          <w:bCs/>
          <w:color w:val="000000"/>
          <w:sz w:val="24"/>
          <w:szCs w:val="24"/>
          <w:rtl w:val="false"/>
        </w:rPr>
        <w:t xml:space="preserve">One standard.</w:t>
      </w:r>
      <w:r>
        <w:rPr>
          <w:color w:val="000000"/>
          <w:sz w:val="24"/>
          <w:szCs w:val="24"/>
          <w:rtl w:val="false"/>
        </w:rPr>
        <w:t xml:space="preserve"> Bar and kitchen speak the same language; food and drink are co-authored, not siloed.</w:t>
      </w:r>
    </w:p>
    <w:p>
      <w:pPr>
        <w:pStyle w:val="ListParagraph"/>
        <w:numPr>
          <w:ilvl w:val="0"/>
          <w:numId w:val="1"/>
        </w:numPr>
        <w:bidi w:val="false"/>
        <w:spacing w:after="120" w:before="120"/>
      </w:pPr>
      <w:r>
        <w:rPr>
          <w:b/>
          <w:bCs/>
          <w:color w:val="000000"/>
          <w:sz w:val="24"/>
          <w:szCs w:val="24"/>
          <w:rtl w:val="false"/>
        </w:rPr>
        <w:t xml:space="preserve">Elevated street food.</w:t>
      </w:r>
      <w:r>
        <w:rPr>
          <w:color w:val="000000"/>
          <w:sz w:val="24"/>
          <w:szCs w:val="24"/>
          <w:rtl w:val="false"/>
        </w:rPr>
        <w:t xml:space="preserve"> Regional traditions from Italy’s streets and markets, refined for a high-end lounge—proper silverware, polished presentation, the same care as the cocktail program.</w:t>
      </w:r>
    </w:p>
    <w:p>
      <w:pPr>
        <w:pStyle w:val="ListParagraph"/>
        <w:numPr>
          <w:ilvl w:val="0"/>
          <w:numId w:val="1"/>
        </w:numPr>
        <w:bidi w:val="false"/>
        <w:spacing w:after="120" w:before="120"/>
      </w:pPr>
      <w:r>
        <w:rPr>
          <w:b/>
          <w:bCs/>
          <w:color w:val="000000"/>
          <w:sz w:val="24"/>
          <w:szCs w:val="24"/>
          <w:rtl w:val="false"/>
        </w:rPr>
        <w:t xml:space="preserve">Art and sound with intent.</w:t>
      </w:r>
      <w:r>
        <w:rPr>
          <w:color w:val="000000"/>
          <w:sz w:val="24"/>
          <w:szCs w:val="24"/>
          <w:rtl w:val="false"/>
        </w:rPr>
        <w:t xml:space="preserve"> Walls and speakers are curated; nothing runs on autopilot.</w:t>
      </w:r>
    </w:p>
    <w:p>
      <w:pPr>
        <w:pStyle w:val="ListParagraph"/>
        <w:numPr>
          <w:ilvl w:val="0"/>
          <w:numId w:val="1"/>
        </w:numPr>
        <w:bidi w:val="false"/>
        <w:spacing w:after="120" w:before="120"/>
      </w:pPr>
      <w:r>
        <w:rPr>
          <w:b/>
          <w:bCs/>
          <w:color w:val="000000"/>
          <w:sz w:val="24"/>
          <w:szCs w:val="24"/>
          <w:rtl w:val="false"/>
        </w:rPr>
        <w:t xml:space="preserve">Continuous, social service.</w:t>
      </w:r>
      <w:r>
        <w:rPr>
          <w:color w:val="000000"/>
          <w:sz w:val="24"/>
          <w:szCs w:val="24"/>
          <w:rtl w:val="false"/>
        </w:rPr>
        <w:t xml:space="preserve"> Small plates and cocktails ordered throughout the visit—relaxed, not coursed.</w:t>
      </w:r>
    </w:p>
    <w:p>
      <w:pPr>
        <w:pStyle w:val="ListParagraph"/>
        <w:numPr>
          <w:ilvl w:val="0"/>
          <w:numId w:val="1"/>
        </w:numPr>
        <w:bidi w:val="false"/>
        <w:spacing w:after="120" w:before="120"/>
      </w:pPr>
      <w:r>
        <w:rPr>
          <w:b/>
          <w:bCs/>
          <w:color w:val="000000"/>
          <w:sz w:val="24"/>
          <w:szCs w:val="24"/>
          <w:rtl w:val="false"/>
        </w:rPr>
        <w:t xml:space="preserve">Precision without pretension.</w:t>
      </w:r>
      <w:r>
        <w:rPr>
          <w:color w:val="000000"/>
          <w:sz w:val="24"/>
          <w:szCs w:val="24"/>
          <w:rtl w:val="false"/>
        </w:rPr>
        <w:t xml:space="preserve"> High-end execution, zero stuffiness.</w:t>
      </w:r>
    </w:p>
    <w:p>
      <w:pPr>
        <w:pStyle w:val="ListParagraph"/>
        <w:numPr>
          <w:ilvl w:val="0"/>
          <w:numId w:val="1"/>
        </w:numPr>
        <w:bidi w:val="false"/>
        <w:spacing w:after="120" w:before="120"/>
      </w:pPr>
      <w:r>
        <w:rPr>
          <w:b/>
          <w:bCs/>
          <w:color w:val="000000"/>
          <w:sz w:val="24"/>
          <w:szCs w:val="24"/>
          <w:rtl w:val="false"/>
        </w:rPr>
        <w:t xml:space="preserve">Protect the room.</w:t>
      </w:r>
      <w:r>
        <w:rPr>
          <w:color w:val="000000"/>
          <w:sz w:val="24"/>
          <w:szCs w:val="24"/>
          <w:rtl w:val="false"/>
        </w:rPr>
        <w:t xml:space="preserve"> Discourage flash and intrusive filming when it breaks the atmosphere for others.</w:t>
      </w:r>
    </w:p>
    <w:p>
      <w:pPr>
        <w:pStyle w:val="ListParagraph"/>
        <w:numPr>
          <w:ilvl w:val="0"/>
          <w:numId w:val="1"/>
        </w:numPr>
        <w:bidi w:val="false"/>
        <w:spacing w:after="120" w:before="120"/>
      </w:pPr>
      <w:r>
        <w:rPr>
          <w:b/>
          <w:bCs/>
          <w:color w:val="000000"/>
          <w:sz w:val="24"/>
          <w:szCs w:val="24"/>
          <w:rtl w:val="false"/>
        </w:rPr>
        <w:t xml:space="preserve">Know the archive.</w:t>
      </w:r>
      <w:r>
        <w:rPr>
          <w:color w:val="000000"/>
          <w:sz w:val="24"/>
          <w:szCs w:val="24"/>
          <w:rtl w:val="false"/>
        </w:rPr>
        <w:t xml:space="preserve"> Every team member can speak to what we serve—and what is on the walls, what is playing—without deferring or guessing.</w:t>
      </w:r>
    </w:p>
    <w:p>
      <w:pPr>
        <w:pStyle w:val="2"/>
        <w:pStyle w:val="Heading2"/>
        <w:bidi w:val="false"/>
        <w:spacing w:after="120" w:before="240"/>
      </w:pPr>
      <w:bookmarkStart w:name="_Toc_What_Success_Looks_Like_32" w:id="1"/>
      <w:r>
        <w:rPr>
          <w:color w:val="000000"/>
          <w:sz w:val="28"/>
          <w:szCs w:val="28"/>
          <w:rtl w:val="false"/>
        </w:rPr>
        <w:t xml:space="preserve">What Success Looks Like</w:t>
      </w:r>
      <w:bookmarkEnd w:id="1"/>
    </w:p>
    <w:p>
      <w:pPr>
        <w:pStyle w:val="ListParagraph"/>
        <w:numPr>
          <w:ilvl w:val="0"/>
          <w:numId w:val="1"/>
        </w:numPr>
        <w:bidi w:val="false"/>
        <w:spacing w:after="120" w:before="120"/>
      </w:pPr>
      <w:r>
        <w:rPr>
          <w:color w:val="000000"/>
          <w:sz w:val="24"/>
          <w:szCs w:val="24"/>
          <w:rtl w:val="false"/>
        </w:rPr>
        <w:t xml:space="preserve">Guests describe </w:t>
      </w:r>
      <w:r>
        <w:rPr>
          <w:b/>
          <w:bCs/>
          <w:color w:val="000000"/>
          <w:sz w:val="24"/>
          <w:szCs w:val="24"/>
          <w:rtl w:val="false"/>
        </w:rPr>
        <w:t xml:space="preserve">the experience</w:t>
      </w:r>
      <w:r>
        <w:rPr>
          <w:color w:val="000000"/>
          <w:sz w:val="24"/>
          <w:szCs w:val="24"/>
          <w:rtl w:val="false"/>
        </w:rPr>
        <w:t xml:space="preserve">—what they tasted, saw, and heard—not only “great cocktails” or “good food”</w:t>
      </w:r>
    </w:p>
    <w:p>
      <w:pPr>
        <w:pStyle w:val="ListParagraph"/>
        <w:numPr>
          <w:ilvl w:val="0"/>
          <w:numId w:val="1"/>
        </w:numPr>
        <w:bidi w:val="false"/>
        <w:spacing w:after="120" w:before="120"/>
      </w:pPr>
      <w:r>
        <w:rPr>
          <w:color w:val="000000"/>
          <w:sz w:val="24"/>
          <w:szCs w:val="24"/>
          <w:rtl w:val="false"/>
        </w:rPr>
        <w:t xml:space="preserve">Regulars return for the fusion: menu rotation, new art, the room itself</w:t>
      </w:r>
    </w:p>
    <w:p>
      <w:pPr>
        <w:pStyle w:val="ListParagraph"/>
        <w:numPr>
          <w:ilvl w:val="0"/>
          <w:numId w:val="1"/>
        </w:numPr>
        <w:bidi w:val="false"/>
        <w:spacing w:after="120" w:before="120"/>
      </w:pPr>
      <w:r>
        <w:rPr>
          <w:color w:val="000000"/>
          <w:sz w:val="24"/>
          <w:szCs w:val="24"/>
          <w:rtl w:val="false"/>
        </w:rPr>
        <w:t xml:space="preserve">Local artists ask to show work because the room respects the work</w:t>
      </w:r>
    </w:p>
    <w:p>
      <w:pPr>
        <w:pStyle w:val="ListParagraph"/>
        <w:numPr>
          <w:ilvl w:val="0"/>
          <w:numId w:val="1"/>
        </w:numPr>
        <w:bidi w:val="false"/>
        <w:spacing w:after="120" w:before="120"/>
      </w:pPr>
      <w:r>
        <w:rPr>
          <w:color w:val="000000"/>
          <w:sz w:val="24"/>
          <w:szCs w:val="24"/>
          <w:rtl w:val="false"/>
        </w:rPr>
        <w:t xml:space="preserve">Team members describe food and drink with the same vocabulary</w:t>
      </w:r>
    </w:p>
    <w:p>
      <w:pPr>
        <w:pStyle w:val="ListParagraph"/>
        <w:numPr>
          <w:ilvl w:val="0"/>
          <w:numId w:val="1"/>
        </w:numPr>
        <w:bidi w:val="false"/>
        <w:spacing w:after="120" w:before="120"/>
      </w:pPr>
      <w:r>
        <w:rPr>
          <w:color w:val="000000"/>
          <w:sz w:val="24"/>
          <w:szCs w:val="24"/>
          <w:rtl w:val="false"/>
        </w:rPr>
        <w:t xml:space="preserve">Social and creator content feels native to the room—dark, gold, steam, glass—not advertorial</w:t>
      </w:r>
    </w:p>
    <w:p>
      <w:pPr>
        <w:pStyle w:val="ListParagraph"/>
        <w:numPr>
          <w:ilvl w:val="0"/>
          <w:numId w:val="1"/>
        </w:numPr>
        <w:bidi w:val="false"/>
        <w:spacing w:after="120" w:before="120"/>
      </w:pPr>
      <w:r>
        <w:rPr>
          <w:color w:val="000000"/>
          <w:sz w:val="24"/>
          <w:szCs w:val="24"/>
          <w:rtl w:val="false"/>
        </w:rPr>
        <w:t xml:space="preserve">Neighbourhood businesses and local accounts send people our way organically</w:t>
      </w:r>
    </w:p>
    <w:p>
      <w:pPr>
        <w:pStyle w:val="2"/>
        <w:pStyle w:val="Heading2"/>
        <w:bidi w:val="false"/>
        <w:spacing w:after="120" w:before="240"/>
      </w:pPr>
      <w:bookmarkStart w:name="_Toc_Document_Control_33" w:id="1"/>
      <w:r>
        <w:rPr>
          <w:color w:val="000000"/>
          <w:sz w:val="28"/>
          <w:szCs w:val="28"/>
          <w:rtl w:val="false"/>
        </w:rPr>
        <w:t xml:space="preserve">Document Control</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Version</w:t>
            </w:r>
          </w:p>
        </w:tc>
        <w:tc>
          <w:tcPr>
            <w:shd w:fill="F2F2F2"/>
          </w:tcPr>
          <w:p>
            <w:pPr>
              <w:pStyle w:val="Strong"/>
              <w:jc w:val="left"/>
            </w:pPr>
            <w:r>
              <w:rPr>
                <w:b/>
                <w:bCs/>
                <w:color w:val="000000"/>
                <w:sz w:val="24"/>
                <w:szCs w:val="24"/>
                <w:rtl w:val="false"/>
              </w:rPr>
              <w:t xml:space="preserve">Date</w:t>
            </w:r>
          </w:p>
        </w:tc>
        <w:tc>
          <w:tcPr>
            <w:shd w:fill="F2F2F2"/>
          </w:tcPr>
          <w:p>
            <w:pPr>
              <w:pStyle w:val="Strong"/>
              <w:jc w:val="left"/>
            </w:pPr>
            <w:r>
              <w:rPr>
                <w:b/>
                <w:bCs/>
                <w:color w:val="000000"/>
                <w:sz w:val="24"/>
                <w:szCs w:val="24"/>
                <w:rtl w:val="false"/>
              </w:rPr>
              <w:t xml:space="preserve">Notes</w:t>
            </w:r>
          </w:p>
        </w:tc>
      </w:tr>
      <w:tr>
        <w:tc>
          <w:p>
            <w:pPr>
              <w:jc w:val="left"/>
            </w:pPr>
            <w:r>
              <w:rPr>
                <w:color w:val="000000"/>
                <w:sz w:val="24"/>
                <w:szCs w:val="24"/>
                <w:rtl w:val="false"/>
              </w:rPr>
              <w:t xml:space="preserve">1.0</w:t>
            </w:r>
          </w:p>
        </w:tc>
        <w:tc>
          <w:p>
            <w:pPr>
              <w:jc w:val="left"/>
            </w:pPr>
            <w:r>
              <w:rPr>
                <w:color w:val="000000"/>
                <w:sz w:val="24"/>
                <w:szCs w:val="24"/>
                <w:rtl w:val="false"/>
              </w:rPr>
              <w:t xml:space="preserve">June 2026</w:t>
            </w:r>
          </w:p>
        </w:tc>
        <w:tc>
          <w:p>
            <w:pPr>
              <w:jc w:val="left"/>
            </w:pPr>
            <w:r>
              <w:rPr>
                <w:color w:val="000000"/>
                <w:sz w:val="24"/>
                <w:szCs w:val="24"/>
                <w:rtl w:val="false"/>
              </w:rPr>
              <w:t xml:space="preserve">Initial manifesto</w:t>
            </w:r>
          </w:p>
        </w:tc>
      </w:tr>
      <w:tr>
        <w:tc>
          <w:p>
            <w:pPr>
              <w:jc w:val="left"/>
            </w:pPr>
            <w:r>
              <w:rPr>
                <w:color w:val="000000"/>
                <w:sz w:val="24"/>
                <w:szCs w:val="24"/>
                <w:rtl w:val="false"/>
              </w:rPr>
              <w:t xml:space="preserve">1.1</w:t>
            </w:r>
          </w:p>
        </w:tc>
        <w:tc>
          <w:p>
            <w:pPr>
              <w:jc w:val="left"/>
            </w:pPr>
            <w:r>
              <w:rPr>
                <w:color w:val="000000"/>
                <w:sz w:val="24"/>
                <w:szCs w:val="24"/>
                <w:rtl w:val="false"/>
              </w:rPr>
              <w:t xml:space="preserve">June 2026</w:t>
            </w:r>
          </w:p>
        </w:tc>
        <w:tc>
          <w:p>
            <w:pPr>
              <w:jc w:val="left"/>
            </w:pPr>
            <w:r>
              <w:rPr>
                <w:color w:val="000000"/>
                <w:sz w:val="24"/>
                <w:szCs w:val="24"/>
                <w:rtl w:val="false"/>
              </w:rPr>
              <w:t xml:space="preserve">Marketing channels; Gwenda nationality</w:t>
            </w:r>
          </w:p>
        </w:tc>
      </w:tr>
      <w:tr>
        <w:tc>
          <w:p>
            <w:pPr>
              <w:jc w:val="left"/>
            </w:pPr>
            <w:r>
              <w:rPr>
                <w:color w:val="000000"/>
                <w:sz w:val="24"/>
                <w:szCs w:val="24"/>
                <w:rtl w:val="false"/>
              </w:rPr>
              <w:t xml:space="preserve">1.2</w:t>
            </w:r>
          </w:p>
        </w:tc>
        <w:tc>
          <w:p>
            <w:pPr>
              <w:jc w:val="left"/>
            </w:pPr>
            <w:r>
              <w:rPr>
                <w:color w:val="000000"/>
                <w:sz w:val="24"/>
                <w:szCs w:val="24"/>
                <w:rtl w:val="false"/>
              </w:rPr>
              <w:t xml:space="preserve">June 2026</w:t>
            </w:r>
          </w:p>
        </w:tc>
        <w:tc>
          <w:p>
            <w:pPr>
              <w:jc w:val="left"/>
            </w:pPr>
            <w:r>
              <w:rPr>
                <w:color w:val="000000"/>
                <w:sz w:val="24"/>
                <w:szCs w:val="24"/>
                <w:rtl w:val="false"/>
              </w:rPr>
              <w:t xml:space="preserve">Refocused as tone guide; ops detail deferred; open website at launch</w:t>
            </w:r>
          </w:p>
        </w:tc>
      </w:tr>
      <w:tr>
        <w:tc>
          <w:p>
            <w:pPr>
              <w:jc w:val="left"/>
            </w:pPr>
            <w:r>
              <w:rPr>
                <w:color w:val="000000"/>
                <w:sz w:val="24"/>
                <w:szCs w:val="24"/>
                <w:rtl w:val="false"/>
              </w:rPr>
              <w:t xml:space="preserve">1.3</w:t>
            </w:r>
          </w:p>
        </w:tc>
        <w:tc>
          <w:p>
            <w:pPr>
              <w:jc w:val="left"/>
            </w:pPr>
            <w:r>
              <w:rPr>
                <w:color w:val="000000"/>
                <w:sz w:val="24"/>
                <w:szCs w:val="24"/>
                <w:rtl w:val="false"/>
              </w:rPr>
              <w:t xml:space="preserve">June 2026</w:t>
            </w:r>
          </w:p>
        </w:tc>
        <w:tc>
          <w:p>
            <w:pPr>
              <w:jc w:val="left"/>
            </w:pPr>
            <w:r>
              <w:rPr>
                <w:color w:val="000000"/>
                <w:sz w:val="24"/>
                <w:szCs w:val="24"/>
                <w:rtl w:val="false"/>
              </w:rPr>
              <w:t xml:space="preserve">Elevated street food positioning; silverware and presentation standard</w:t>
            </w:r>
          </w:p>
        </w:tc>
      </w:tr>
      <w:tr>
        <w:tc>
          <w:p>
            <w:pPr>
              <w:jc w:val="left"/>
            </w:pPr>
            <w:r>
              <w:rPr>
                <w:color w:val="000000"/>
                <w:sz w:val="24"/>
                <w:szCs w:val="24"/>
                <w:rtl w:val="false"/>
              </w:rPr>
              <w:t xml:space="preserve">1.4</w:t>
            </w:r>
          </w:p>
        </w:tc>
        <w:tc>
          <w:p>
            <w:pPr>
              <w:jc w:val="left"/>
            </w:pPr>
            <w:r>
              <w:rPr>
                <w:color w:val="000000"/>
                <w:sz w:val="24"/>
                <w:szCs w:val="24"/>
                <w:rtl w:val="false"/>
              </w:rPr>
              <w:t xml:space="preserve">June 2026</w:t>
            </w:r>
          </w:p>
        </w:tc>
        <w:tc>
          <w:p>
            <w:pPr>
              <w:jc w:val="left"/>
            </w:pPr>
            <w:r>
              <w:rPr>
                <w:color w:val="000000"/>
                <w:sz w:val="24"/>
                <w:szCs w:val="24"/>
                <w:rtl w:val="false"/>
              </w:rPr>
              <w:t xml:space="preserve">Progressive → craft mixology</w:t>
            </w:r>
          </w:p>
        </w:tc>
      </w:tr>
      <w:tr>
        <w:tc>
          <w:p>
            <w:pPr>
              <w:jc w:val="left"/>
            </w:pPr>
            <w:r>
              <w:rPr>
                <w:color w:val="000000"/>
                <w:sz w:val="24"/>
                <w:szCs w:val="24"/>
                <w:rtl w:val="false"/>
              </w:rPr>
              <w:t xml:space="preserve">1.5</w:t>
            </w:r>
          </w:p>
        </w:tc>
        <w:tc>
          <w:p>
            <w:pPr>
              <w:jc w:val="left"/>
            </w:pPr>
            <w:r>
              <w:rPr>
                <w:color w:val="000000"/>
                <w:sz w:val="24"/>
                <w:szCs w:val="24"/>
                <w:rtl w:val="false"/>
              </w:rPr>
              <w:t xml:space="preserve">June 2026</w:t>
            </w:r>
          </w:p>
        </w:tc>
        <w:tc>
          <w:p>
            <w:pPr>
              <w:jc w:val="left"/>
            </w:pPr>
            <w:r>
              <w:rPr>
                <w:color w:val="000000"/>
                <w:sz w:val="24"/>
                <w:szCs w:val="24"/>
                <w:rtl w:val="false"/>
              </w:rPr>
              <w:t xml:space="preserve">Theme statement; mission filter and eschew list</w:t>
            </w:r>
          </w:p>
        </w:tc>
      </w:tr>
      <w:tr>
        <w:tc>
          <w:p>
            <w:pPr>
              <w:jc w:val="left"/>
            </w:pPr>
            <w:r>
              <w:rPr>
                <w:color w:val="000000"/>
                <w:sz w:val="24"/>
                <w:szCs w:val="24"/>
                <w:rtl w:val="false"/>
              </w:rPr>
              <w:t xml:space="preserve">1.6</w:t>
            </w:r>
          </w:p>
        </w:tc>
        <w:tc>
          <w:p>
            <w:pPr>
              <w:jc w:val="left"/>
            </w:pPr>
            <w:r>
              <w:rPr>
                <w:color w:val="000000"/>
                <w:sz w:val="24"/>
                <w:szCs w:val="24"/>
                <w:rtl w:val="false"/>
              </w:rPr>
              <w:t xml:space="preserve">June 2026</w:t>
            </w:r>
          </w:p>
        </w:tc>
        <w:tc>
          <w:p>
            <w:pPr>
              <w:jc w:val="left"/>
            </w:pPr>
            <w:r>
              <w:rPr>
                <w:color w:val="000000"/>
                <w:sz w:val="24"/>
                <w:szCs w:val="24"/>
                <w:rtl w:val="false"/>
              </w:rPr>
              <w:t xml:space="preserve">Maritime thread; Gwenda as vessel; canal mooring theme</w:t>
            </w:r>
          </w:p>
        </w:tc>
      </w:tr>
      <w:tr>
        <w:tc>
          <w:p>
            <w:pPr>
              <w:jc w:val="left"/>
            </w:pPr>
            <w:r>
              <w:rPr>
                <w:color w:val="000000"/>
                <w:sz w:val="24"/>
                <w:szCs w:val="24"/>
                <w:rtl w:val="false"/>
              </w:rPr>
              <w:t xml:space="preserve">1.7</w:t>
            </w:r>
          </w:p>
        </w:tc>
        <w:tc>
          <w:p>
            <w:pPr>
              <w:jc w:val="left"/>
            </w:pPr>
            <w:r>
              <w:rPr>
                <w:color w:val="000000"/>
                <w:sz w:val="24"/>
                <w:szCs w:val="24"/>
                <w:rtl w:val="false"/>
              </w:rPr>
              <w:t xml:space="preserve">June 2026</w:t>
            </w:r>
          </w:p>
        </w:tc>
        <w:tc>
          <w:p>
            <w:pPr>
              <w:jc w:val="left"/>
            </w:pPr>
            <w:r>
              <w:rPr>
                <w:color w:val="000000"/>
                <w:sz w:val="24"/>
                <w:szCs w:val="24"/>
                <w:rtl w:val="false"/>
              </w:rPr>
              <w:t xml:space="preserve">Fused experience; four pillars (culinary, mixology, art, music)</w:t>
            </w:r>
          </w:p>
        </w:tc>
      </w:tr>
      <w:tr>
        <w:tc>
          <w:p>
            <w:pPr>
              <w:jc w:val="left"/>
            </w:pPr>
            <w:r>
              <w:rPr>
                <w:color w:val="000000"/>
                <w:sz w:val="24"/>
                <w:szCs w:val="24"/>
                <w:rtl w:val="false"/>
              </w:rPr>
              <w:t xml:space="preserve">1.8</w:t>
            </w:r>
          </w:p>
        </w:tc>
        <w:tc>
          <w:p>
            <w:pPr>
              <w:jc w:val="left"/>
            </w:pPr>
            <w:r>
              <w:rPr>
                <w:color w:val="000000"/>
                <w:sz w:val="24"/>
                <w:szCs w:val="24"/>
                <w:rtl w:val="false"/>
              </w:rPr>
              <w:t xml:space="preserve">June 2026</w:t>
            </w:r>
          </w:p>
        </w:tc>
        <w:tc>
          <w:p>
            <w:pPr>
              <w:jc w:val="left"/>
            </w:pPr>
            <w:r>
              <w:rPr>
                <w:color w:val="000000"/>
                <w:sz w:val="24"/>
                <w:szCs w:val="24"/>
                <w:rtl w:val="false"/>
              </w:rPr>
              <w:t xml:space="preserve">Mission/vision split clarified; vision reframed as aspiration</w:t>
            </w:r>
          </w:p>
        </w:tc>
      </w:tr>
      <w:tr>
        <w:tc>
          <w:p>
            <w:pPr>
              <w:jc w:val="left"/>
            </w:pPr>
            <w:r>
              <w:rPr>
                <w:color w:val="000000"/>
                <w:sz w:val="24"/>
                <w:szCs w:val="24"/>
                <w:rtl w:val="false"/>
              </w:rPr>
              <w:t xml:space="preserve">1.9</w:t>
            </w:r>
          </w:p>
        </w:tc>
        <w:tc>
          <w:p>
            <w:pPr>
              <w:jc w:val="left"/>
            </w:pPr>
            <w:r>
              <w:rPr>
                <w:color w:val="000000"/>
                <w:sz w:val="24"/>
                <w:szCs w:val="24"/>
                <w:rtl w:val="false"/>
              </w:rPr>
              <w:t xml:space="preserve">June 2026</w:t>
            </w:r>
          </w:p>
        </w:tc>
        <w:tc>
          <w:p>
            <w:pPr>
              <w:jc w:val="left"/>
            </w:pPr>
            <w:r>
              <w:rPr>
                <w:color w:val="000000"/>
                <w:sz w:val="24"/>
                <w:szCs w:val="24"/>
                <w:rtl w:val="false"/>
              </w:rPr>
              <w:t xml:space="preserve">Mission, vision, theme aligned; theme leads brief</w:t>
            </w:r>
          </w:p>
        </w:tc>
      </w:tr>
      <w:tr>
        <w:tc>
          <w:p>
            <w:pPr>
              <w:jc w:val="left"/>
            </w:pPr>
            <w:r>
              <w:rPr>
                <w:color w:val="000000"/>
                <w:sz w:val="24"/>
                <w:szCs w:val="24"/>
                <w:rtl w:val="false"/>
              </w:rPr>
              <w:t xml:space="preserve">1.10</w:t>
            </w:r>
          </w:p>
        </w:tc>
        <w:tc>
          <w:p>
            <w:pPr>
              <w:jc w:val="left"/>
            </w:pPr>
            <w:r>
              <w:rPr>
                <w:color w:val="000000"/>
                <w:sz w:val="24"/>
                <w:szCs w:val="24"/>
                <w:rtl w:val="false"/>
              </w:rPr>
              <w:t xml:space="preserve">June 2026</w:t>
            </w:r>
          </w:p>
        </w:tc>
        <w:tc>
          <w:p>
            <w:pPr>
              <w:jc w:val="left"/>
            </w:pPr>
            <w:r>
              <w:rPr>
                <w:color w:val="000000"/>
                <w:sz w:val="24"/>
                <w:szCs w:val="24"/>
                <w:rtl w:val="false"/>
              </w:rPr>
              <w:t xml:space="preserve">Plain canal-side language; removed coastal/maritime undertow</w:t>
            </w:r>
          </w:p>
        </w:tc>
      </w:tr>
    </w:tbl>
    <w:p>
      <w:pPr>
        <w:bidi w:val="false"/>
        <w:spacing w:after="240" w:before="240" w:line="276"/>
        <w:jc w:val="left"/>
      </w:pPr>
      <w:r>
        <w:rPr>
          <w:i/>
          <w:iCs/>
          <w:color w:val="000000"/>
          <w:sz w:val="24"/>
          <w:szCs w:val="24"/>
          <w:rtl w:val="false"/>
        </w:rPr>
        <w:t xml:space="preserve">This document is the source of truth for brand voice, marketing tone, and design intent. Menu development, pricing, cocktail specs, and floor operations live elsewhere.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k2nssnrbo7wkjm3vj06b" Type="http://schemas.openxmlformats.org/officeDocument/2006/relationships/hyperlink" Target="./brand-brief.md" TargetMode="External"/><Relationship Id="rIdb7ufx-kexfsmigy0fvfzk" Type="http://schemas.openxmlformats.org/officeDocument/2006/relationships/hyperlink" Target="https://gwenda-staging.pages.dev/"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2026-06-09T09:01:13.687Z</dcterms:created>
  <dcterms:modified xsi:type="dcterms:W3CDTF">2026-06-09T09:01:13.687Z</dcterms:modified>
</cp:coreProperties>
</file>

<file path=docProps/custom.xml><?xml version="1.0" encoding="utf-8"?>
<Properties xmlns="http://schemas.openxmlformats.org/officeDocument/2006/custom-properties" xmlns:vt="http://schemas.openxmlformats.org/officeDocument/2006/docPropsVTypes"/>
</file>