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BF5B" w14:textId="5C961BD8" w:rsidR="00E445EC" w:rsidRPr="0057049E" w:rsidRDefault="00843773" w:rsidP="0057049E">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Spatialization</w:t>
      </w:r>
    </w:p>
    <w:p w14:paraId="3C30B23F" w14:textId="592755AF" w:rsidR="000F42D8" w:rsidRPr="000F42D8" w:rsidRDefault="000F42D8" w:rsidP="000F42D8">
      <w:pPr>
        <w:pStyle w:val="Titre1"/>
      </w:pPr>
      <w:r w:rsidRPr="000F42D8">
        <w:t>Introduction</w:t>
      </w:r>
    </w:p>
    <w:p w14:paraId="2B314656" w14:textId="53114E6B" w:rsidR="00746420" w:rsidRDefault="00746420" w:rsidP="00746420">
      <w:pPr>
        <w:pStyle w:val="Titre2"/>
      </w:pPr>
      <w:r>
        <w:t>Présentation rapide</w:t>
      </w:r>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5C517FEF" w:rsidR="00D05560" w:rsidRDefault="00CF50B1" w:rsidP="00D05560">
      <w:pPr>
        <w:rPr>
          <w:sz w:val="24"/>
          <w:szCs w:val="24"/>
        </w:rPr>
      </w:pPr>
      <w:r>
        <w:t>En concert par exemple, l</w:t>
      </w:r>
      <w:r w:rsidR="00D05560">
        <w:t>es effets tridimensionnels</w:t>
      </w:r>
      <w:r>
        <w:t xml:space="preserve"> de spatialisation (ou de diffusion) sont souvent créés</w:t>
      </w:r>
      <w:r w:rsidR="00D05560">
        <w:t xml:space="preserve"> grâce à des tables de mixage, dans des salles de concert comportant une ci</w:t>
      </w:r>
      <w:r>
        <w:t>nquantaine de haut-parleurs</w:t>
      </w:r>
      <w:r w:rsidR="00D05560">
        <w:t xml:space="preserve">. La principale technique de </w:t>
      </w:r>
      <w:r>
        <w:t>spatialisation consiste à asso</w:t>
      </w:r>
      <w:r w:rsidR="00D05560">
        <w:t>cier chaque curseur de la ta</w:t>
      </w:r>
      <w:r>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146F063B" w:rsidR="00CF50B1" w:rsidRDefault="00D05560" w:rsidP="00CF50B1">
      <w:r>
        <w:t xml:space="preserve">Des écrans tactiles multipoints ont alors été introduits en remplacement des tables de mixage matérielles. Le </w:t>
      </w:r>
      <w:r w:rsidR="008113CF">
        <w:t>système</w:t>
      </w:r>
      <w:r>
        <w:t xml:space="preserve"> MIAM Spat </w:t>
      </w:r>
      <w:r w:rsidR="008113CF">
        <w:t xml:space="preserve">permet de </w:t>
      </w:r>
      <w:r>
        <w:t>dessine</w:t>
      </w:r>
      <w:r w:rsidR="008113CF">
        <w:t>r</w:t>
      </w:r>
      <w:r>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t>teraction en</w:t>
      </w:r>
      <w:r w:rsidR="00CF50B1">
        <w:t>tre les doigts et ces surfaces.</w:t>
      </w:r>
    </w:p>
    <w:p w14:paraId="545C961A" w14:textId="7EF73424" w:rsidR="008113CF" w:rsidRDefault="008113CF" w:rsidP="00CF50B1">
      <w:r>
        <w:t>IMAGE DE MIAM SPAT PLAYER</w:t>
      </w:r>
    </w:p>
    <w:p w14:paraId="1A6CDCD9" w14:textId="4EA799AE" w:rsidR="002B64CF" w:rsidRDefault="002B64CF" w:rsidP="00CF50B1">
      <w:r>
        <w:t>Les concepts seront décrits un peu plus en détail dans les sections 3 et 4 de ce manuel.</w:t>
      </w:r>
    </w:p>
    <w:p w14:paraId="652B8EC7" w14:textId="72AE69A3" w:rsidR="00746420" w:rsidRDefault="00746420" w:rsidP="00746420">
      <w:pPr>
        <w:pStyle w:val="Titre2"/>
      </w:pPr>
      <w:r>
        <w:t>Remarques générales</w:t>
      </w:r>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bookmarkStart w:id="0" w:name="_GoBack"/>
      <w:bookmarkEnd w:id="0"/>
      <w:r>
        <w:t xml:space="preserve">des fichiers </w:t>
      </w:r>
      <w:r w:rsidRPr="00A90E60">
        <w:rPr>
          <w:rFonts w:ascii="CMU Serif Roman" w:hAnsi="CMU Serif Roman"/>
        </w:rPr>
        <w:t>.mspat</w:t>
      </w:r>
      <w:r>
        <w:t>.</w:t>
      </w:r>
    </w:p>
    <w:p w14:paraId="715710B9" w14:textId="77777777" w:rsidR="00257D3A" w:rsidRDefault="00257D3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cs="CMU Serif Bold Extended Roman"/>
          <w:sz w:val="32"/>
          <w:szCs w:val="24"/>
        </w:rPr>
      </w:pPr>
      <w:r>
        <w:br w:type="page"/>
      </w:r>
    </w:p>
    <w:p w14:paraId="713E213D" w14:textId="23117F8D" w:rsidR="00BB19E5" w:rsidRDefault="00063CFF" w:rsidP="000F42D8">
      <w:pPr>
        <w:pStyle w:val="Titre1"/>
      </w:pPr>
      <w:r w:rsidRPr="00CF50B1">
        <w:lastRenderedPageBreak/>
        <w:t>Vue d’ensemble du système</w:t>
      </w:r>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77777777" w:rsidR="00976A30" w:rsidRDefault="00A12FEA" w:rsidP="00976A30">
      <w:pPr>
        <w:keepNext/>
        <w:jc w:val="center"/>
      </w:pPr>
      <w:r w:rsidRPr="00A12FEA">
        <w:rPr>
          <w:noProof/>
        </w:rPr>
        <w:drawing>
          <wp:inline distT="0" distB="0" distL="0" distR="0" wp14:anchorId="11F60219" wp14:editId="01B8FBFB">
            <wp:extent cx="5916949" cy="2184528"/>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3556" cy="2186967"/>
                    </a:xfrm>
                    <a:prstGeom prst="rect">
                      <a:avLst/>
                    </a:prstGeom>
                  </pic:spPr>
                </pic:pic>
              </a:graphicData>
            </a:graphic>
          </wp:inline>
        </w:drawing>
      </w:r>
    </w:p>
    <w:p w14:paraId="3EC7480E" w14:textId="0260796C" w:rsidR="00257D3A" w:rsidRDefault="00976A30" w:rsidP="00577958">
      <w:pPr>
        <w:pStyle w:val="Lgende"/>
      </w:pPr>
      <w:r>
        <w:t xml:space="preserve">Figure </w:t>
      </w:r>
      <w:fldSimple w:instr=" SEQ Figure \* ARABIC ">
        <w:r w:rsidR="00B529B4">
          <w:rPr>
            <w:noProof/>
          </w:rPr>
          <w:t>1</w:t>
        </w:r>
      </w:fldSimple>
      <w:r>
        <w:t xml:space="preserve"> - MIAM Editor</w:t>
      </w:r>
      <w:r w:rsidR="001C2E0B">
        <w:t xml:space="preserve"> (et légende des schémas)</w:t>
      </w:r>
    </w:p>
    <w:p w14:paraId="6087A923" w14:textId="3BDF2159" w:rsidR="00A12FEA" w:rsidRDefault="00A12FEA" w:rsidP="00A12FEA">
      <w:r>
        <w:t xml:space="preserve">Ensuite, </w:t>
      </w:r>
      <w:r w:rsidR="00B85794">
        <w:t>la 2</w:t>
      </w:r>
      <w:r w:rsidR="00B85794" w:rsidRPr="00B85794">
        <w:rPr>
          <w:vertAlign w:val="superscript"/>
        </w:rPr>
        <w:t>nde</w:t>
      </w:r>
      <w:r w:rsidR="00B85794">
        <w:t xml:space="preserve"> étape est </w:t>
      </w:r>
      <w:r>
        <w:t>la performance de spatialisation</w:t>
      </w:r>
      <w:r w:rsidR="00B53735">
        <w:t>, et elle</w:t>
      </w:r>
      <w:r>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328275B6">
            <wp:extent cx="5473700" cy="3149600"/>
            <wp:effectExtent l="0" t="0" r="1270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700" cy="3149600"/>
                    </a:xfrm>
                    <a:prstGeom prst="rect">
                      <a:avLst/>
                    </a:prstGeom>
                  </pic:spPr>
                </pic:pic>
              </a:graphicData>
            </a:graphic>
          </wp:inline>
        </w:drawing>
      </w:r>
    </w:p>
    <w:p w14:paraId="2F3CD202" w14:textId="30A7885A" w:rsidR="00257D3A" w:rsidRPr="003632E4" w:rsidRDefault="00976A30" w:rsidP="00976A30">
      <w:pPr>
        <w:pStyle w:val="Lgende"/>
      </w:pPr>
      <w:r>
        <w:t xml:space="preserve">Figure </w:t>
      </w:r>
      <w:fldSimple w:instr=" SEQ Figure \* ARABIC ">
        <w:r w:rsidR="00B529B4">
          <w:rPr>
            <w:noProof/>
          </w:rPr>
          <w:t>2</w:t>
        </w:r>
      </w:fldSimple>
      <w:r>
        <w:t xml:space="preserve"> - Système de spatialisation avec MIAM Spat Player, et MIAM Matrix Router en tant que plug-in</w:t>
      </w:r>
    </w:p>
    <w:p w14:paraId="5759DA32" w14:textId="77777777" w:rsidR="00976A30" w:rsidRDefault="00976A30"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976A30">
        <w:rPr>
          <w:noProof/>
        </w:rPr>
        <w:lastRenderedPageBreak/>
        <w:drawing>
          <wp:inline distT="0" distB="0" distL="0" distR="0" wp14:anchorId="031C08BD" wp14:editId="6587FACC">
            <wp:extent cx="5118100" cy="4737100"/>
            <wp:effectExtent l="0" t="0" r="1270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100" cy="4737100"/>
                    </a:xfrm>
                    <a:prstGeom prst="rect">
                      <a:avLst/>
                    </a:prstGeom>
                  </pic:spPr>
                </pic:pic>
              </a:graphicData>
            </a:graphic>
          </wp:inline>
        </w:drawing>
      </w:r>
    </w:p>
    <w:p w14:paraId="2D14A74D" w14:textId="78214B0C" w:rsidR="00976A30" w:rsidRDefault="00976A30" w:rsidP="00976A30">
      <w:pPr>
        <w:pStyle w:val="Lgende"/>
      </w:pPr>
      <w:r>
        <w:t xml:space="preserve">Figure </w:t>
      </w:r>
      <w:fldSimple w:instr=" SEQ Figure \* ARABIC ">
        <w:r w:rsidR="00B529B4">
          <w:rPr>
            <w:noProof/>
          </w:rPr>
          <w:t>3</w:t>
        </w:r>
      </w:fldSimple>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356756E6" w14:textId="2DE578D9" w:rsidR="00257D3A" w:rsidRDefault="00257D3A" w:rsidP="00976A30">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rPr>
          <w:rFonts w:ascii="DIN Alternate" w:hAnsi="DIN Alternate" w:cs="CMU Serif Bold Extended Roman"/>
          <w:sz w:val="32"/>
          <w:szCs w:val="24"/>
        </w:rPr>
      </w:pPr>
      <w:r>
        <w:br w:type="page"/>
      </w:r>
    </w:p>
    <w:p w14:paraId="0BC9FCD2" w14:textId="34297481" w:rsidR="003632E4" w:rsidRDefault="003632E4" w:rsidP="000F42D8">
      <w:pPr>
        <w:pStyle w:val="Titre1"/>
      </w:pPr>
      <w:r>
        <w:lastRenderedPageBreak/>
        <w:t>MIAM Spat Player</w:t>
      </w:r>
    </w:p>
    <w:p w14:paraId="4F8E278B" w14:textId="737B723F" w:rsidR="0086191E" w:rsidRDefault="000E63EB" w:rsidP="00C6254F">
      <w:r>
        <w:t>MIAM Spat Player est l</w:t>
      </w:r>
      <w:r w:rsidR="00C6254F">
        <w:t>’interface de</w:t>
      </w:r>
      <w:r>
        <w:t>stinée aux</w:t>
      </w:r>
      <w:r w:rsidR="00C6254F">
        <w:t xml:space="preserve"> performance</w:t>
      </w:r>
      <w:r>
        <w:t>s de spatialisation. Elle est minimaliste et on ne peut que déplacer des excitateurs sur des polygones</w:t>
      </w:r>
      <w:r w:rsidR="002B64CF" w:rsidRPr="002B64CF">
        <w:t xml:space="preserve"> </w:t>
      </w:r>
      <w:r w:rsidR="002B64CF">
        <w:t>associés à des matrices de routage</w:t>
      </w:r>
      <w:r w:rsidR="0024018B">
        <w:t>, à l’aide d’un écran tactile multipoint (ou d’une souris)</w:t>
      </w:r>
      <w:r>
        <w:t>. Elle</w:t>
      </w:r>
      <w:r w:rsidR="00C6254F">
        <w:t xml:space="preserve"> ne permet pas d’</w:t>
      </w:r>
      <w:r>
        <w:t>éditer la position de ces</w:t>
      </w:r>
      <w:r w:rsidR="00C6254F">
        <w:t xml:space="preserve"> polygones, ni d’éditer</w:t>
      </w:r>
      <w:r w:rsidR="0086191E">
        <w:t xml:space="preserve"> les scènes de manière générale. </w:t>
      </w:r>
    </w:p>
    <w:p w14:paraId="2EA1BDD1" w14:textId="48CDDBC6" w:rsidR="002B64CF" w:rsidRDefault="000F745D" w:rsidP="0095674A">
      <w:pPr>
        <w:pStyle w:val="Titre2"/>
      </w:pPr>
      <w:r>
        <w:t>Matrice de routage =</w:t>
      </w:r>
      <w:r w:rsidR="002B64CF">
        <w:t xml:space="preserve"> état de spatialisation,</w:t>
      </w:r>
      <w:r w:rsidR="00790AED">
        <w:t xml:space="preserve"> et</w:t>
      </w:r>
      <w:r w:rsidR="002B64CF">
        <w:t xml:space="preserve"> polygones associés</w:t>
      </w:r>
    </w:p>
    <w:p w14:paraId="338BDEDC" w14:textId="4E3F3A0A" w:rsidR="002B64CF" w:rsidRDefault="002B64CF" w:rsidP="002B64CF">
      <w:r>
        <w:t xml:space="preserve">La spatialisation dans le système MIAM Spat consiste </w:t>
      </w:r>
      <w:r w:rsidR="00C75A23">
        <w:t>actuellement</w:t>
      </w:r>
      <w:r>
        <w:t xml:space="preserve"> simplement en le contrôle d’un routage de certains canaux d’une composition, vers certains haut-parleurs, à un volume sonore donné en décibels.</w:t>
      </w:r>
      <w:r w:rsidR="00C75A23">
        <w:t xml:space="preserve"> </w:t>
      </w:r>
      <w:r w:rsidR="004B476B">
        <w:t>Par exemple, considérons le cas suivant :</w:t>
      </w:r>
    </w:p>
    <w:p w14:paraId="6AA27DD4" w14:textId="20420E7A" w:rsidR="004B476B" w:rsidRDefault="004B476B" w:rsidP="004B476B">
      <w:pPr>
        <w:pStyle w:val="Pardeliste"/>
        <w:numPr>
          <w:ilvl w:val="0"/>
          <w:numId w:val="30"/>
        </w:numPr>
      </w:pPr>
      <w:r>
        <w:t>On spatialise une composition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6D220C94" w:rsidR="004B476B" w:rsidRDefault="004B476B" w:rsidP="004B476B">
      <w:pPr>
        <w:pStyle w:val="Pardeliste"/>
        <w:numPr>
          <w:ilvl w:val="1"/>
          <w:numId w:val="30"/>
        </w:numPr>
      </w:pPr>
      <w:r>
        <w:t>2 haut-parleurs gauche/droite neutres, canaux de sortie 1/2</w:t>
      </w:r>
    </w:p>
    <w:p w14:paraId="0CB71BBB" w14:textId="007E73C0" w:rsidR="004B476B" w:rsidRDefault="004B476B" w:rsidP="004B476B">
      <w:pPr>
        <w:pStyle w:val="Pardeliste"/>
        <w:numPr>
          <w:ilvl w:val="1"/>
          <w:numId w:val="30"/>
        </w:numPr>
      </w:pPr>
      <w:r>
        <w:t>2 subwoofers gauche/droite, canaux de sortie 3/4</w:t>
      </w:r>
    </w:p>
    <w:p w14:paraId="240F5862" w14:textId="0D11A928"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de spatialisation ». Par exemple,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r w:rsidR="007D3A7E">
              <w:fldChar w:fldCharType="begin"/>
            </w:r>
            <w:r w:rsidR="007D3A7E">
              <w:instrText xml:space="preserve"> SEQ Figure \* ARABIC </w:instrText>
            </w:r>
            <w:r w:rsidR="007D3A7E">
              <w:fldChar w:fldCharType="separate"/>
            </w:r>
            <w:r w:rsidR="00B529B4">
              <w:rPr>
                <w:noProof/>
              </w:rPr>
              <w:t>4</w:t>
            </w:r>
            <w:r w:rsidR="007D3A7E">
              <w:rPr>
                <w:noProof/>
              </w:rPr>
              <w:fldChar w:fldCharType="end"/>
            </w:r>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r w:rsidR="007D3A7E">
              <w:fldChar w:fldCharType="begin"/>
            </w:r>
            <w:r w:rsidR="007D3A7E">
              <w:instrText xml:space="preserve"> SEQ Figure \* ARABIC </w:instrText>
            </w:r>
            <w:r w:rsidR="007D3A7E">
              <w:fldChar w:fldCharType="separate"/>
            </w:r>
            <w:r w:rsidR="00B529B4">
              <w:rPr>
                <w:noProof/>
              </w:rPr>
              <w:t>5</w:t>
            </w:r>
            <w:r w:rsidR="007D3A7E">
              <w:rPr>
                <w:noProof/>
              </w:rPr>
              <w:fldChar w:fldCharType="end"/>
            </w:r>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3202" cy="673275"/>
                          </a:xfrm>
                          <a:prstGeom prst="rect">
                            <a:avLst/>
                          </a:prstGeom>
                        </pic:spPr>
                      </pic:pic>
                    </a:graphicData>
                  </a:graphic>
                </wp:inline>
              </w:drawing>
            </w:r>
          </w:p>
          <w:p w14:paraId="62020220" w14:textId="24133D34" w:rsidR="001816F5" w:rsidRDefault="001816F5" w:rsidP="001816F5">
            <w:pPr>
              <w:pStyle w:val="Lgende"/>
            </w:pPr>
            <w:r>
              <w:t xml:space="preserve">Figure </w:t>
            </w:r>
            <w:r w:rsidR="007D3A7E">
              <w:fldChar w:fldCharType="begin"/>
            </w:r>
            <w:r w:rsidR="007D3A7E">
              <w:instrText xml:space="preserve"> SEQ Figure \* ARABIC </w:instrText>
            </w:r>
            <w:r w:rsidR="007D3A7E">
              <w:fldChar w:fldCharType="separate"/>
            </w:r>
            <w:r w:rsidR="00B529B4">
              <w:rPr>
                <w:noProof/>
              </w:rPr>
              <w:t>6</w:t>
            </w:r>
            <w:r w:rsidR="007D3A7E">
              <w:rPr>
                <w:noProof/>
              </w:rPr>
              <w:fldChar w:fldCharType="end"/>
            </w:r>
            <w:r>
              <w:t xml:space="preserve"> - Matrice représentant l'état de spatialisation "Haut-parleurs de gauche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5965" cy="684287"/>
                          </a:xfrm>
                          <a:prstGeom prst="rect">
                            <a:avLst/>
                          </a:prstGeom>
                        </pic:spPr>
                      </pic:pic>
                    </a:graphicData>
                  </a:graphic>
                </wp:inline>
              </w:drawing>
            </w:r>
          </w:p>
          <w:p w14:paraId="02187067" w14:textId="5436FC84" w:rsidR="00C25BA5" w:rsidRDefault="00B529B4" w:rsidP="00B529B4">
            <w:pPr>
              <w:pStyle w:val="Lgende"/>
            </w:pPr>
            <w:r>
              <w:t xml:space="preserve">Figure </w:t>
            </w:r>
            <w:r w:rsidR="007D3A7E">
              <w:fldChar w:fldCharType="begin"/>
            </w:r>
            <w:r w:rsidR="007D3A7E">
              <w:instrText xml:space="preserve"> SEQ Figure \* ARABIC </w:instrText>
            </w:r>
            <w:r w:rsidR="007D3A7E">
              <w:fldChar w:fldCharType="separate"/>
            </w:r>
            <w:r>
              <w:rPr>
                <w:noProof/>
              </w:rPr>
              <w:t>7</w:t>
            </w:r>
            <w:r w:rsidR="007D3A7E">
              <w:rPr>
                <w:noProof/>
              </w:rPr>
              <w:fldChar w:fldCharType="end"/>
            </w:r>
            <w:r>
              <w:t xml:space="preserve"> - Matrice représentant l'état de spatialisation "Haut-parleurs de droite à -20dB"</w:t>
            </w:r>
          </w:p>
        </w:tc>
      </w:tr>
    </w:tbl>
    <w:p w14:paraId="75450A64" w14:textId="77777777"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850285">
        <w:t>Grâce à l’éditeur (voir section 4), des surfaces polygonales sont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1ECC7038" w14:textId="1D599D50" w:rsidR="0021565B" w:rsidRPr="002B64CF" w:rsidRDefault="0021565B" w:rsidP="004B476B">
      <w:r>
        <w:t>IMAGE MIAM SPAT AVEC DES P</w:t>
      </w:r>
      <w:r w:rsidR="005E2DF8">
        <w:t>OLYGONES QUI REPRESENTENT LES ZO</w:t>
      </w:r>
      <w:r>
        <w:t>NES DU DESSUS + ON DIT QU’ON A 2 SCÈNES AFFICHÉES À LA FOIS (MAIS PAS OBLIGATOIRE DE LES UTILISER LES 2 EN MEME TEMPS</w:t>
      </w:r>
    </w:p>
    <w:p w14:paraId="61DADAB6" w14:textId="00393B3A" w:rsidR="002B64CF" w:rsidRDefault="002B64CF" w:rsidP="0095674A">
      <w:pPr>
        <w:pStyle w:val="Titre2"/>
      </w:pPr>
      <w:r>
        <w:t>Excitateurs</w:t>
      </w:r>
    </w:p>
    <w:p w14:paraId="52C91BA8" w14:textId="40A2A630" w:rsidR="0086191E" w:rsidRDefault="0086191E" w:rsidP="00C6254F">
      <w:r>
        <w:lastRenderedPageBreak/>
        <w:t>À la manière d’un plectre pour une guitare ou d’un archet pour un violon, les excitate</w:t>
      </w:r>
      <w:r w:rsidR="000F745D">
        <w:t>urs vont activer ou non certaines matrices de routage</w:t>
      </w:r>
      <w:r>
        <w:t>. En déplaçant ces excitateurs</w:t>
      </w:r>
      <w:r w:rsidR="00BE6D6E">
        <w:t xml:space="preserve"> sur les polygones à l’écran</w:t>
      </w:r>
      <w:r>
        <w:t>,</w:t>
      </w:r>
      <w:r w:rsidR="00C03249">
        <w:t xml:space="preserve"> après avoir</w:t>
      </w:r>
      <w:r>
        <w:t xml:space="preserve"> préparé à l’avance plusieurs scènes dans le MIAM Spat Editor, on peut alors jouer une performance entière de spatialisation sur interface tactile.</w:t>
      </w:r>
    </w:p>
    <w:p w14:paraId="1ADA6B89" w14:textId="3801C2B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simplement à l’aide des doigts, on peut ainsi contrôler </w:t>
      </w:r>
      <w:r w:rsidR="000F745D">
        <w:t>finement la spatialisation effectuée par le système.</w:t>
      </w:r>
    </w:p>
    <w:p w14:paraId="5591088C" w14:textId="5F17CC2C" w:rsidR="000F745D" w:rsidRPr="00C6254F" w:rsidRDefault="000F745D" w:rsidP="00C6254F">
      <w:r>
        <w:t>La superposition de matrices de routage, ainsi que les transitions d’une matrice de routage à l’autre sont calculées par MIAM Spat Player, puis transmises via OSC au MIAM Matrix Router qui effectue la spatialisation.</w:t>
      </w:r>
    </w:p>
    <w:p w14:paraId="279DD31A"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11ADB17D" w14:textId="5BFD832A" w:rsidR="00C6254F" w:rsidRDefault="00C6254F" w:rsidP="000F42D8">
      <w:pPr>
        <w:pStyle w:val="Titre1"/>
      </w:pPr>
      <w:r>
        <w:lastRenderedPageBreak/>
        <w:t>MIAM Spat Editor</w:t>
      </w:r>
    </w:p>
    <w:p w14:paraId="2CB84692" w14:textId="4E7CFFCA" w:rsidR="0086191E" w:rsidRDefault="0086191E" w:rsidP="0095674A">
      <w:pPr>
        <w:pStyle w:val="Titre2"/>
      </w:pPr>
      <w:r>
        <w:t>Matrices de routage</w:t>
      </w:r>
    </w:p>
    <w:p w14:paraId="2C6DD9E7" w14:textId="793EA6D5" w:rsidR="0086191E" w:rsidRDefault="0086191E" w:rsidP="0095674A">
      <w:pPr>
        <w:pStyle w:val="Titre2"/>
      </w:pPr>
      <w:r>
        <w:t>Scènes et formes géométriques</w:t>
      </w:r>
    </w:p>
    <w:p w14:paraId="74BEA780" w14:textId="77777777" w:rsidR="002B64CF" w:rsidRPr="002B64CF" w:rsidRDefault="002B64CF" w:rsidP="002B64CF"/>
    <w:p w14:paraId="473C8ECA" w14:textId="65911506" w:rsidR="0086191E" w:rsidRDefault="0086191E" w:rsidP="0095674A">
      <w:pPr>
        <w:pStyle w:val="Titre2"/>
      </w:pPr>
      <w:r>
        <w:t>État initial des scènes : placement initial des excitateurs</w:t>
      </w:r>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5DEE25DA" w:rsidR="00C52E61" w:rsidRDefault="00C52E61" w:rsidP="0086191E">
      <w:r>
        <w:t>Pour passer en mode d’édition de l’état initial d’une scène, lorsque cette scène est sélectionnée, cocher « </w:t>
      </w:r>
      <w:r w:rsidRPr="00C52E61">
        <w:rPr>
          <w:i/>
        </w:rPr>
        <w:t>Exciters edition mode</w:t>
      </w:r>
      <w:r>
        <w:t> ».</w:t>
      </w:r>
    </w:p>
    <w:p w14:paraId="78B86072" w14:textId="5458F8EA" w:rsidR="002B0671" w:rsidRDefault="002B0671" w:rsidP="002B0671">
      <w:r>
        <w:t>Pour repasser à l’édition des scènes et des formes géométriques : décocher « </w:t>
      </w:r>
      <w:r w:rsidRPr="00C52E61">
        <w:rPr>
          <w:i/>
        </w:rPr>
        <w:t>Exciters edition mode</w:t>
      </w:r>
      <w:r>
        <w:t> ».</w:t>
      </w:r>
    </w:p>
    <w:p w14:paraId="19029115" w14:textId="4B8E5A23" w:rsidR="004A01AB" w:rsidRDefault="004A01AB" w:rsidP="002B0671">
      <w:r>
        <w:t>IMAGE DE LA CASE À COCHER/DÉCOCHER</w:t>
      </w:r>
    </w:p>
    <w:p w14:paraId="407984EF" w14:textId="3C0B7B64" w:rsidR="002B0671" w:rsidRPr="0086191E" w:rsidRDefault="002B0671" w:rsidP="0086191E"/>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p>
    <w:p w14:paraId="5CEED95D" w14:textId="26C8BFE1" w:rsidR="00186F86" w:rsidRDefault="00186F86" w:rsidP="0095674A">
      <w:pPr>
        <w:pStyle w:val="Titre2"/>
      </w:pPr>
      <w:r>
        <w:t>Automations</w:t>
      </w:r>
    </w:p>
    <w:p w14:paraId="5215BB8C" w14:textId="237BB55B" w:rsidR="00186F86" w:rsidRDefault="00186F86" w:rsidP="00186F86">
      <w:r>
        <w:t xml:space="preserve">Le principal intérêt d’utiliser MIAM Matrix Router en tant que plug-in, plutôt qu’en tant que logiciel </w:t>
      </w:r>
      <w:r>
        <w:rPr>
          <w:i/>
        </w:rPr>
        <w:t>standalone</w:t>
      </w:r>
      <w:r>
        <w:t xml:space="preserve"> est la possibilité d’enregistrer et de lire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r>
        <w:t xml:space="preserve">Dans </w:t>
      </w:r>
      <w:r w:rsidR="00063CFF" w:rsidRPr="00942CC7">
        <w:t>REAPER</w:t>
      </w:r>
      <w:r w:rsidR="00C52CEF">
        <w:t xml:space="preserve"> (voir exemples 6.1 et 6.3.1)</w:t>
      </w:r>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effectuée sans employer 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2C84DE2B" w:rsidR="00186F86" w:rsidRDefault="00186F86" w:rsidP="0045463F">
      <w:pPr>
        <w:ind w:left="1134" w:hanging="1134"/>
      </w:pPr>
      <w:r w:rsidRPr="00186F86">
        <w:t>Pour profiter</w:t>
      </w:r>
      <w:r>
        <w:t xml:space="preserve"> des automations</w:t>
      </w:r>
      <w:r w:rsidR="00676B15">
        <w:t>, il est conseillé de n’utiliser que 3 modes dans Reaper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71217B52" w:rsidR="00186F86" w:rsidRDefault="00676B15" w:rsidP="00676B15">
      <w:pPr>
        <w:pStyle w:val="Pardeliste"/>
        <w:numPr>
          <w:ilvl w:val="0"/>
          <w:numId w:val="25"/>
        </w:numPr>
      </w:pPr>
      <w:r>
        <w:t>Le mode « </w:t>
      </w:r>
      <w:r w:rsidRPr="00676B15">
        <w:rPr>
          <w:i/>
        </w:rPr>
        <w:t>Latch Preview </w:t>
      </w:r>
      <w:r>
        <w:t>» pour que REAPER ne contrôle pas la matrice de routage. La matrice de routage peut être librement contrôlée par MIAM Spat Player, par OSC.</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r>
        <w:t>Ableton Live</w:t>
      </w:r>
      <w:r w:rsidR="00C52CEF">
        <w:t xml:space="preserve"> (voir exemple 6.3.2)</w:t>
      </w:r>
    </w:p>
    <w:p w14:paraId="50C29B81" w14:textId="78AA2D5D"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t>Remarque</w:t>
      </w:r>
      <w:r>
        <w:t> : sous macOS, seul le plug-in AU est fonctionnel.</w:t>
      </w:r>
    </w:p>
    <w:p w14:paraId="5A744E55" w14:textId="204F68D7" w:rsidR="00063CFF" w:rsidRDefault="00063CFF" w:rsidP="0095674A">
      <w:pPr>
        <w:pStyle w:val="Titre2"/>
      </w:pPr>
      <w:r>
        <w:lastRenderedPageBreak/>
        <w:t xml:space="preserve">Autres </w:t>
      </w:r>
      <w:r w:rsidR="00843773">
        <w:t>DAWs</w:t>
      </w:r>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4FCCA601" w:rsidR="001D03FB" w:rsidRPr="003657ED" w:rsidRDefault="00F425FB" w:rsidP="00063CFF">
      <w:r>
        <w:t xml:space="preserve">Le faible nombre de canaux par piste (souvent 8 canaux au maximum) dans les différents DAWs </w:t>
      </w:r>
      <w:r w:rsidR="003657ED">
        <w:t xml:space="preserve">empêchera dans certains l’utilisation de MIAM Matrix Router en tant que plug-in, il faudra alors utiliser la version </w:t>
      </w:r>
      <w:r w:rsidR="003657ED">
        <w:rPr>
          <w:i/>
        </w:rPr>
        <w:t>standalone</w:t>
      </w:r>
      <w:r w:rsidR="003657ED">
        <w:t xml:space="preserve"> (toujours en développement fin 2017).</w:t>
      </w:r>
    </w:p>
    <w:p w14:paraId="566D5706" w14:textId="53E80E2A" w:rsidR="0057049E" w:rsidRDefault="0057049E" w:rsidP="000F42D8">
      <w:pPr>
        <w:pStyle w:val="Titre1"/>
      </w:pPr>
      <w:r>
        <w:t>Exemples d’utilisation</w:t>
      </w:r>
      <w:r w:rsidR="00D60527">
        <w:t xml:space="preserve"> du MIAM Matrix Router</w:t>
      </w:r>
      <w:r>
        <w:t xml:space="preserve"> en pratique</w:t>
      </w:r>
    </w:p>
    <w:p w14:paraId="6F70D24B" w14:textId="42F75621" w:rsidR="00642E90" w:rsidRDefault="00642E90" w:rsidP="00642E90">
      <w:r>
        <w:t>Dans les exemples suivants, on se place dans des situations de performance de spatialisation. La sortie des systèmes est donc un ensemble de canaux qui seront directement envoyés à des haut-parleurs.</w:t>
      </w:r>
    </w:p>
    <w:p w14:paraId="05DE79E7" w14:textId="39D8C1A2" w:rsidR="00642E90" w:rsidRPr="00642E90"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r>
        <w:t xml:space="preserve"> </w:t>
      </w:r>
    </w:p>
    <w:p w14:paraId="6A78BC3D" w14:textId="42A5988D" w:rsidR="0057049E" w:rsidRDefault="009B1640" w:rsidP="0095674A">
      <w:pPr>
        <w:pStyle w:val="Titre2"/>
      </w:pPr>
      <w:r>
        <w:t>Composition</w:t>
      </w:r>
      <w:r w:rsidR="007512D3">
        <w:t xml:space="preserve"> à spatialiser s</w:t>
      </w:r>
      <w:r w:rsidR="00CE7087">
        <w:t>ur 8 canaux</w:t>
      </w:r>
      <w:r w:rsidR="007512D3">
        <w:t>, lecture dans REAPER, sortie sur 8 haut-parleurs</w:t>
      </w:r>
    </w:p>
    <w:p w14:paraId="251FC008" w14:textId="56882945"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8315E8">
        <w:t xml:space="preserve"> dans REAPER (en routant des paires de canaux de la </w:t>
      </w:r>
      <w:r w:rsidR="009B1640">
        <w:t>composition</w:t>
      </w:r>
      <w:r w:rsidR="008315E8">
        <w:t xml:space="preserve"> à spatialiser, vers des paires de haut-parleurs).</w:t>
      </w:r>
    </w:p>
    <w:p w14:paraId="09B4141F" w14:textId="482311B9" w:rsidR="008315E8" w:rsidRDefault="008315E8" w:rsidP="00353C93">
      <w:r>
        <w:t>IMAGE REAPER</w:t>
      </w:r>
      <w:r w:rsidR="00D60527">
        <w:t xml:space="preserve"> ROUTAGE</w:t>
      </w:r>
    </w:p>
    <w:p w14:paraId="7ED94569" w14:textId="3439650E" w:rsidR="008315E8" w:rsidRDefault="008315E8" w:rsidP="00353C93">
      <w:r>
        <w:t xml:space="preserve">Le plug-in MIAM Matrix Router peut alors être placé sur la piste de lecture de la </w:t>
      </w:r>
      <w:r w:rsidR="009B1640">
        <w:t>composition</w:t>
      </w:r>
      <w:r>
        <w:t xml:space="preserve"> à spatialiser.</w:t>
      </w:r>
    </w:p>
    <w:p w14:paraId="046BD1F5" w14:textId="37625F20" w:rsidR="00D60527" w:rsidRDefault="00D60527" w:rsidP="00353C93">
      <w:r>
        <w:t>IMAGE PLUG IN DANS REAPER, ROUTAGE DIAGONAL</w:t>
      </w:r>
    </w:p>
    <w:p w14:paraId="2234BC17" w14:textId="5EC1DF98" w:rsidR="008315E8" w:rsidRDefault="008315E8" w:rsidP="008315E8">
      <w:pPr>
        <w:ind w:left="1134" w:hanging="1134"/>
      </w:pPr>
      <w:r w:rsidRPr="008315E8">
        <w:rPr>
          <w:b/>
          <w:u w:val="single"/>
        </w:rPr>
        <w:t>Remarque</w:t>
      </w:r>
      <w:r>
        <w:t xml:space="preserve"> : il est conseillé dans ce cas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2FF87F8E" w:rsidR="007512D3" w:rsidRDefault="009B1640" w:rsidP="0095674A">
      <w:pPr>
        <w:pStyle w:val="Titre2"/>
      </w:pPr>
      <w:r>
        <w:t>Composition</w:t>
      </w:r>
      <w:r w:rsidR="001000F7">
        <w:t xml:space="preserve"> à spatialiser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1AA92EC" w:rsidR="009C1ECB" w:rsidRDefault="001000F7" w:rsidP="00353C93">
      <w:r>
        <w:lastRenderedPageBreak/>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été assigné à un haut-parleur de fixe. La matrice de MIAM Matrix Router doit donc être diagonale.</w:t>
      </w:r>
      <w:r w:rsidR="00036424">
        <w:t xml:space="preserve"> MIAM Matrix Router devra alors envoyer les canaux directement aux haut-parleurs.</w:t>
      </w:r>
    </w:p>
    <w:p w14:paraId="1C5D3070" w14:textId="4512251F" w:rsidR="007512D3" w:rsidRDefault="009B1640" w:rsidP="0095674A">
      <w:pPr>
        <w:pStyle w:val="Titre2"/>
      </w:pPr>
      <w:r>
        <w:t>Composition</w:t>
      </w:r>
      <w:r w:rsidR="007512D3">
        <w:t xml:space="preserve"> à spatialiser sur 2</w:t>
      </w:r>
      <w:r w:rsidR="00CE7087">
        <w:t xml:space="preserve"> canaux</w:t>
      </w:r>
      <w:r w:rsidR="007512D3">
        <w:t xml:space="preserve">, sortie sur </w:t>
      </w:r>
      <w:r w:rsidR="00220BF5">
        <w:t>16</w:t>
      </w:r>
      <w:r w:rsidR="007512D3">
        <w:t xml:space="preserve"> haut-parleurs </w:t>
      </w:r>
    </w:p>
    <w:p w14:paraId="717CEA05" w14:textId="47E2C985" w:rsidR="00DB433A" w:rsidRDefault="00DB433A" w:rsidP="00DB433A">
      <w:pPr>
        <w:pStyle w:val="Titre3"/>
      </w:pPr>
      <w:r>
        <w:t>Exemple dans REAPER : spatialisation classique, matrices de routage diagonales</w:t>
      </w:r>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r>
        <w:lastRenderedPageBreak/>
        <w:t xml:space="preserve">Exemple dans Ableton Live : </w:t>
      </w:r>
      <w:r w:rsidR="00124D8E">
        <w:t>m</w:t>
      </w:r>
      <w:r w:rsidR="00942CC7">
        <w:t>atrice</w:t>
      </w:r>
      <w:r w:rsidR="00BB33EB">
        <w:t>s</w:t>
      </w:r>
      <w:r w:rsidR="00942CC7">
        <w:t xml:space="preserve"> de routage quelconque</w:t>
      </w:r>
      <w:r w:rsidR="00BB33EB">
        <w:t>s</w:t>
      </w:r>
    </w:p>
    <w:p w14:paraId="472E2DD1" w14:textId="5177D6B9" w:rsidR="00E953F0" w:rsidRDefault="00E953F0" w:rsidP="000E474D">
      <w:r>
        <w:rPr>
          <w:noProof/>
        </w:rPr>
        <w:drawing>
          <wp:inline distT="0" distB="0" distL="0" distR="0" wp14:anchorId="1856CAC1" wp14:editId="15720007">
            <wp:extent cx="6319520" cy="5694680"/>
            <wp:effectExtent l="0" t="0" r="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7D754A4D" w14:textId="15799051" w:rsidR="00E953F0" w:rsidRDefault="00E953F0" w:rsidP="000E474D">
      <w:r>
        <w:t>La matrice correspondant aux 16 canaux de sortie ci-dessous était, au moment précis de la capture d’écran, la suivante :</w:t>
      </w:r>
    </w:p>
    <w:p w14:paraId="019547D4" w14:textId="77777777" w:rsidR="00E953F0" w:rsidRDefault="00E953F0" w:rsidP="00E953F0">
      <w:pPr>
        <w:keepNext/>
      </w:pPr>
      <w:r>
        <w:rPr>
          <w:noProof/>
        </w:rPr>
        <w:lastRenderedPageBreak/>
        <w:drawing>
          <wp:inline distT="0" distB="0" distL="0" distR="0" wp14:anchorId="2E6AC136" wp14:editId="2DD44353">
            <wp:extent cx="6319520" cy="4608195"/>
            <wp:effectExtent l="0" t="0" r="508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fldSimple w:instr=" SEQ Figure \* ARABIC ">
        <w:r w:rsidR="00B529B4">
          <w:rPr>
            <w:noProof/>
          </w:rPr>
          <w:t>8</w:t>
        </w:r>
      </w:fldSimple>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4543EDA1" w14:textId="77777777" w:rsidR="00AD4172" w:rsidRDefault="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
        <w:br w:type="page"/>
      </w:r>
    </w:p>
    <w:p w14:paraId="2A3A4D98" w14:textId="0D4904A5" w:rsidR="000E474D" w:rsidRDefault="000E474D" w:rsidP="000E474D">
      <w:r>
        <w:lastRenderedPageBreak/>
        <w:t>On peut également choisir de faire un routage original, par exemple en inversant la stéréophonie des pistes comme ci-dessous :</w:t>
      </w:r>
    </w:p>
    <w:p w14:paraId="197243F6" w14:textId="77777777" w:rsidR="00AD4172" w:rsidRDefault="00AD4172" w:rsidP="00AD4172">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rPr>
          <w:noProof/>
        </w:rPr>
        <w:drawing>
          <wp:inline distT="0" distB="0" distL="0" distR="0" wp14:anchorId="565E50F4" wp14:editId="66070482">
            <wp:extent cx="6319520" cy="4608195"/>
            <wp:effectExtent l="0" t="0" r="508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4FA60657" w14:textId="05678B23" w:rsidR="00AD4172" w:rsidRDefault="00AD4172" w:rsidP="00AD4172">
      <w:pPr>
        <w:pStyle w:val="Lgende"/>
      </w:pPr>
      <w:r>
        <w:t xml:space="preserve">Figure </w:t>
      </w:r>
      <w:fldSimple w:instr=" SEQ Figure \* ARABIC ">
        <w:r w:rsidR="00B529B4">
          <w:rPr>
            <w:noProof/>
          </w:rPr>
          <w:t>9</w:t>
        </w:r>
      </w:fldSimple>
      <w:r>
        <w:t xml:space="preserve"> - Matrice de routage inversant la stéréo gauche/droite pour les paires de canaux 5-6, 7-8, et 9-10</w:t>
      </w:r>
    </w:p>
    <w:p w14:paraId="419FA586" w14:textId="62921666" w:rsidR="00AD4172" w:rsidRDefault="00AD4172" w:rsidP="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br w:type="page"/>
      </w:r>
    </w:p>
    <w:p w14:paraId="4242DF8B" w14:textId="094BF26B" w:rsidR="00AD4172" w:rsidRDefault="00AD4172" w:rsidP="000E474D">
      <w:r>
        <w:lastRenderedPageBreak/>
        <w:t>On notera également que dans ce cas, le filtrage peut être fait sur les signaux juste avant d’être envoyés aux haut-parleurs, c’est-à-dire après la spatialisation. Par exemple, on appliquer un filtre particulier sur les haut-parleurs 9 et 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fldSimple w:instr=" SEQ Figure \* ARABIC ">
        <w:r w:rsidR="00B529B4">
          <w:rPr>
            <w:noProof/>
          </w:rPr>
          <w:t>10</w:t>
        </w:r>
      </w:fldSimple>
      <w:r>
        <w:t xml:space="preserve"> - Vue du mixeur Ableton Live pour le routage présenté en figure précédente. Filtre « EQ Eight » sur les signaux des haut-parleurs 9 et 10.</w:t>
      </w:r>
    </w:p>
    <w:p w14:paraId="2F6F8D8B" w14:textId="38090FC0" w:rsidR="000E474D" w:rsidRPr="000E474D" w:rsidRDefault="000E474D" w:rsidP="000E474D">
      <w:r>
        <w:t>Ceci n’étant qu</w:t>
      </w:r>
      <w:r w:rsidR="00AD4172">
        <w:t>e des</w:t>
      </w:r>
      <w:r>
        <w:t xml:space="preserve"> exemple</w:t>
      </w:r>
      <w:r w:rsidR="00AD4172">
        <w:t>s</w:t>
      </w:r>
      <w:r>
        <w:t>, il est possible d’imaginer</w:t>
      </w:r>
      <w:r w:rsidR="00E953F0">
        <w:t xml:space="preserve"> et de réaliser</w:t>
      </w:r>
      <w:r>
        <w:t xml:space="preserve"> de nombreuses figures </w:t>
      </w:r>
      <w:r w:rsidR="00E953F0">
        <w:t>de spatialisation à partir des possibilités logicielles présentées ici.</w:t>
      </w:r>
    </w:p>
    <w:p w14:paraId="004BE853" w14:textId="0A34C9DE" w:rsidR="00676B15" w:rsidRDefault="00676B15" w:rsidP="000F42D8">
      <w:pPr>
        <w:pStyle w:val="Titre1"/>
      </w:pPr>
      <w:r>
        <w:t>Contact</w:t>
      </w:r>
    </w:p>
    <w:p w14:paraId="7B1C5D50" w14:textId="177FFB92" w:rsidR="00676B15" w:rsidRPr="00676B15" w:rsidRDefault="00676B15" w:rsidP="00676B15">
      <w:r>
        <w:t xml:space="preserve">Gwendal LE VAILLANT : </w:t>
      </w:r>
      <w:hyperlink r:id="rId19" w:history="1">
        <w:r>
          <w:rPr>
            <w:rStyle w:val="Lienhypertexte"/>
          </w:rPr>
          <w:t>glevaillant@he2b.be</w:t>
        </w:r>
      </w:hyperlink>
    </w:p>
    <w:p w14:paraId="31E82F20" w14:textId="77777777" w:rsidR="007512D3" w:rsidRPr="007512D3" w:rsidRDefault="007512D3" w:rsidP="007512D3"/>
    <w:sectPr w:rsidR="007512D3" w:rsidRPr="007512D3" w:rsidSect="004A25A1">
      <w:headerReference w:type="even" r:id="rId20"/>
      <w:footerReference w:type="even" r:id="rId21"/>
      <w:footerReference w:type="default" r:id="rId22"/>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D4E18" w14:textId="77777777" w:rsidR="007D3A7E" w:rsidRDefault="007D3A7E" w:rsidP="004332D7">
      <w:r>
        <w:separator/>
      </w:r>
    </w:p>
  </w:endnote>
  <w:endnote w:type="continuationSeparator" w:id="0">
    <w:p w14:paraId="5A7B163C" w14:textId="77777777" w:rsidR="007D3A7E" w:rsidRDefault="007D3A7E"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erif Bold Extended Roman">
    <w:charset w:val="00"/>
    <w:family w:val="auto"/>
    <w:pitch w:val="variable"/>
    <w:sig w:usb0="E10002FF" w:usb1="5201E9EB" w:usb2="02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58418A" w:rsidRDefault="0058418A"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58418A" w:rsidRDefault="007D3A7E" w:rsidP="004332D7">
    <w:pPr>
      <w:pStyle w:val="Pieddepage"/>
      <w:ind w:right="360"/>
    </w:pPr>
    <w:sdt>
      <w:sdtPr>
        <w:id w:val="969400743"/>
        <w:temporary/>
        <w:showingPlcHdr/>
      </w:sdtPr>
      <w:sdtEndPr/>
      <w:sdtContent>
        <w:r w:rsidR="0058418A">
          <w:t>[Tapez le texte]</w:t>
        </w:r>
      </w:sdtContent>
    </w:sdt>
    <w:r w:rsidR="0058418A">
      <w:ptab w:relativeTo="margin" w:alignment="center" w:leader="none"/>
    </w:r>
    <w:sdt>
      <w:sdtPr>
        <w:id w:val="969400748"/>
        <w:temporary/>
        <w:showingPlcHdr/>
      </w:sdtPr>
      <w:sdtEndPr/>
      <w:sdtContent>
        <w:r w:rsidR="0058418A">
          <w:t>[Tapez le texte]</w:t>
        </w:r>
      </w:sdtContent>
    </w:sdt>
    <w:r w:rsidR="0058418A">
      <w:ptab w:relativeTo="margin" w:alignment="right" w:leader="none"/>
    </w:r>
    <w:sdt>
      <w:sdtPr>
        <w:id w:val="969400753"/>
        <w:temporary/>
        <w:showingPlcHdr/>
      </w:sdtPr>
      <w:sdtEndPr/>
      <w:sdtContent>
        <w:r w:rsidR="0058418A">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58418A" w:rsidRPr="006D2837" w:rsidRDefault="0058418A"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67465B">
      <w:rPr>
        <w:rStyle w:val="Numrodepage"/>
        <w:noProof/>
        <w:color w:val="808080" w:themeColor="background1" w:themeShade="80"/>
      </w:rPr>
      <w:t>1</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67465B">
      <w:rPr>
        <w:rStyle w:val="Numrodepage"/>
        <w:noProof/>
        <w:color w:val="808080" w:themeColor="background1" w:themeShade="80"/>
      </w:rPr>
      <w:t>13</w:t>
    </w:r>
    <w:r w:rsidRPr="006D2837">
      <w:rPr>
        <w:rStyle w:val="Numrodepage"/>
        <w:color w:val="808080" w:themeColor="background1" w:themeShade="80"/>
      </w:rPr>
      <w:fldChar w:fldCharType="end"/>
    </w:r>
  </w:p>
  <w:p w14:paraId="5F29685D" w14:textId="03F19E07" w:rsidR="0058418A" w:rsidRPr="006D2837" w:rsidRDefault="0058418A"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B4EC0" w14:textId="77777777" w:rsidR="007D3A7E" w:rsidRDefault="007D3A7E" w:rsidP="004332D7">
      <w:r>
        <w:separator/>
      </w:r>
    </w:p>
  </w:footnote>
  <w:footnote w:type="continuationSeparator" w:id="0">
    <w:p w14:paraId="3BA828DE" w14:textId="77777777" w:rsidR="007D3A7E" w:rsidRDefault="007D3A7E"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58418A" w:rsidRDefault="007D3A7E">
    <w:pPr>
      <w:pStyle w:val="En-tte"/>
    </w:pPr>
    <w:sdt>
      <w:sdtPr>
        <w:id w:val="171999623"/>
        <w:placeholder>
          <w:docPart w:val="C73CCC19FE359A4097C7A0CC356E9144"/>
        </w:placeholder>
        <w:temporary/>
        <w:showingPlcHdr/>
      </w:sdtPr>
      <w:sdtEndPr/>
      <w:sdtContent>
        <w:r w:rsidR="0058418A">
          <w:t>[Tapez le texte]</w:t>
        </w:r>
      </w:sdtContent>
    </w:sdt>
    <w:r w:rsidR="0058418A">
      <w:ptab w:relativeTo="margin" w:alignment="center" w:leader="none"/>
    </w:r>
    <w:sdt>
      <w:sdtPr>
        <w:id w:val="171999624"/>
        <w:placeholder>
          <w:docPart w:val="80DCE9884B839E469C98636D22DED5EA"/>
        </w:placeholder>
        <w:temporary/>
        <w:showingPlcHdr/>
      </w:sdtPr>
      <w:sdtEndPr/>
      <w:sdtContent>
        <w:r w:rsidR="0058418A">
          <w:t>[Tapez le texte]</w:t>
        </w:r>
      </w:sdtContent>
    </w:sdt>
    <w:r w:rsidR="0058418A">
      <w:ptab w:relativeTo="margin" w:alignment="right" w:leader="none"/>
    </w:r>
    <w:sdt>
      <w:sdtPr>
        <w:id w:val="171999625"/>
        <w:placeholder>
          <w:docPart w:val="490455DD7C31E844B1FEDAFFC402DB06"/>
        </w:placeholder>
        <w:temporary/>
        <w:showingPlcHdr/>
      </w:sdtPr>
      <w:sdtEndPr/>
      <w:sdtContent>
        <w:r w:rsidR="0058418A">
          <w:t>[Tapez le texte]</w:t>
        </w:r>
      </w:sdtContent>
    </w:sdt>
  </w:p>
  <w:p w14:paraId="059C473D" w14:textId="77777777" w:rsidR="0058418A" w:rsidRDefault="0058418A">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0">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2">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3">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5"/>
  </w:num>
  <w:num w:numId="5">
    <w:abstractNumId w:val="2"/>
  </w:num>
  <w:num w:numId="6">
    <w:abstractNumId w:val="24"/>
  </w:num>
  <w:num w:numId="7">
    <w:abstractNumId w:val="1"/>
  </w:num>
  <w:num w:numId="8">
    <w:abstractNumId w:val="22"/>
  </w:num>
  <w:num w:numId="9">
    <w:abstractNumId w:val="4"/>
  </w:num>
  <w:num w:numId="10">
    <w:abstractNumId w:val="17"/>
  </w:num>
  <w:num w:numId="11">
    <w:abstractNumId w:val="2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9"/>
  </w:num>
  <w:num w:numId="15">
    <w:abstractNumId w:val="15"/>
  </w:num>
  <w:num w:numId="16">
    <w:abstractNumId w:val="31"/>
  </w:num>
  <w:num w:numId="17">
    <w:abstractNumId w:val="9"/>
  </w:num>
  <w:num w:numId="18">
    <w:abstractNumId w:val="23"/>
  </w:num>
  <w:num w:numId="19">
    <w:abstractNumId w:val="20"/>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8"/>
  </w:num>
  <w:num w:numId="24">
    <w:abstractNumId w:val="5"/>
  </w:num>
  <w:num w:numId="25">
    <w:abstractNumId w:val="18"/>
  </w:num>
  <w:num w:numId="26">
    <w:abstractNumId w:val="26"/>
  </w:num>
  <w:num w:numId="27">
    <w:abstractNumId w:val="27"/>
  </w:num>
  <w:num w:numId="28">
    <w:abstractNumId w:val="30"/>
  </w:num>
  <w:num w:numId="29">
    <w:abstractNumId w:val="11"/>
  </w:num>
  <w:num w:numId="30">
    <w:abstractNumId w:val="6"/>
  </w:num>
  <w:num w:numId="31">
    <w:abstractNumId w:val="12"/>
  </w:num>
  <w:num w:numId="32">
    <w:abstractNumId w:val="21"/>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10E1E"/>
    <w:rsid w:val="000138F3"/>
    <w:rsid w:val="00014541"/>
    <w:rsid w:val="000221E4"/>
    <w:rsid w:val="00024AB6"/>
    <w:rsid w:val="00025B7B"/>
    <w:rsid w:val="00032C71"/>
    <w:rsid w:val="00036424"/>
    <w:rsid w:val="000364F9"/>
    <w:rsid w:val="00041285"/>
    <w:rsid w:val="00045D3C"/>
    <w:rsid w:val="00047E9A"/>
    <w:rsid w:val="00054726"/>
    <w:rsid w:val="00060033"/>
    <w:rsid w:val="00063CFF"/>
    <w:rsid w:val="00074C76"/>
    <w:rsid w:val="00076625"/>
    <w:rsid w:val="00081653"/>
    <w:rsid w:val="00091A81"/>
    <w:rsid w:val="00093CC7"/>
    <w:rsid w:val="000972ED"/>
    <w:rsid w:val="000B1B89"/>
    <w:rsid w:val="000B1FB8"/>
    <w:rsid w:val="000B2A53"/>
    <w:rsid w:val="000B531E"/>
    <w:rsid w:val="000B6DF6"/>
    <w:rsid w:val="000C57E9"/>
    <w:rsid w:val="000C5CFB"/>
    <w:rsid w:val="000D0B96"/>
    <w:rsid w:val="000D0CA5"/>
    <w:rsid w:val="000D695D"/>
    <w:rsid w:val="000E3ACA"/>
    <w:rsid w:val="000E474D"/>
    <w:rsid w:val="000E63EB"/>
    <w:rsid w:val="000E6682"/>
    <w:rsid w:val="000E6F30"/>
    <w:rsid w:val="000E7960"/>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2383"/>
    <w:rsid w:val="0012320C"/>
    <w:rsid w:val="00124D8E"/>
    <w:rsid w:val="00130F00"/>
    <w:rsid w:val="0014157C"/>
    <w:rsid w:val="001523C3"/>
    <w:rsid w:val="00156D0C"/>
    <w:rsid w:val="00177873"/>
    <w:rsid w:val="00180231"/>
    <w:rsid w:val="001816F5"/>
    <w:rsid w:val="00182A30"/>
    <w:rsid w:val="0018569E"/>
    <w:rsid w:val="001856E8"/>
    <w:rsid w:val="00185E3D"/>
    <w:rsid w:val="001865C4"/>
    <w:rsid w:val="0018667B"/>
    <w:rsid w:val="00186F86"/>
    <w:rsid w:val="00192C66"/>
    <w:rsid w:val="00194226"/>
    <w:rsid w:val="001945F5"/>
    <w:rsid w:val="00195479"/>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287C"/>
    <w:rsid w:val="001E494F"/>
    <w:rsid w:val="001E7FBF"/>
    <w:rsid w:val="001F1992"/>
    <w:rsid w:val="001F3C06"/>
    <w:rsid w:val="001F3F37"/>
    <w:rsid w:val="002000E2"/>
    <w:rsid w:val="0021029E"/>
    <w:rsid w:val="0021414D"/>
    <w:rsid w:val="00214F73"/>
    <w:rsid w:val="0021565B"/>
    <w:rsid w:val="00220754"/>
    <w:rsid w:val="00220BF5"/>
    <w:rsid w:val="00220C58"/>
    <w:rsid w:val="00220E21"/>
    <w:rsid w:val="00221C2D"/>
    <w:rsid w:val="002227B1"/>
    <w:rsid w:val="002251ED"/>
    <w:rsid w:val="00230969"/>
    <w:rsid w:val="0024018B"/>
    <w:rsid w:val="00242DD0"/>
    <w:rsid w:val="002510E0"/>
    <w:rsid w:val="00253C8E"/>
    <w:rsid w:val="0025624B"/>
    <w:rsid w:val="0025687C"/>
    <w:rsid w:val="002572EE"/>
    <w:rsid w:val="00257D3A"/>
    <w:rsid w:val="00267303"/>
    <w:rsid w:val="002742E4"/>
    <w:rsid w:val="00276087"/>
    <w:rsid w:val="00277D9E"/>
    <w:rsid w:val="00280E87"/>
    <w:rsid w:val="00282FFC"/>
    <w:rsid w:val="00291C23"/>
    <w:rsid w:val="00292A10"/>
    <w:rsid w:val="00295A86"/>
    <w:rsid w:val="002A02A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41EA3"/>
    <w:rsid w:val="00346CE9"/>
    <w:rsid w:val="00352D96"/>
    <w:rsid w:val="00353C93"/>
    <w:rsid w:val="00355C39"/>
    <w:rsid w:val="00356EC8"/>
    <w:rsid w:val="003620E6"/>
    <w:rsid w:val="003632E4"/>
    <w:rsid w:val="00363D05"/>
    <w:rsid w:val="003657ED"/>
    <w:rsid w:val="00366994"/>
    <w:rsid w:val="003715B8"/>
    <w:rsid w:val="00371848"/>
    <w:rsid w:val="00371BD7"/>
    <w:rsid w:val="00374C25"/>
    <w:rsid w:val="00375EFA"/>
    <w:rsid w:val="0037749A"/>
    <w:rsid w:val="0039150C"/>
    <w:rsid w:val="00391BD6"/>
    <w:rsid w:val="003941ED"/>
    <w:rsid w:val="00394F63"/>
    <w:rsid w:val="00396880"/>
    <w:rsid w:val="003A2CCF"/>
    <w:rsid w:val="003B3BEB"/>
    <w:rsid w:val="003B6071"/>
    <w:rsid w:val="003B60FB"/>
    <w:rsid w:val="003B7B67"/>
    <w:rsid w:val="003C0C9C"/>
    <w:rsid w:val="003C477F"/>
    <w:rsid w:val="003C777E"/>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438EC"/>
    <w:rsid w:val="00450977"/>
    <w:rsid w:val="0045463F"/>
    <w:rsid w:val="00455D60"/>
    <w:rsid w:val="0045669E"/>
    <w:rsid w:val="0046162E"/>
    <w:rsid w:val="004661B4"/>
    <w:rsid w:val="00466FE6"/>
    <w:rsid w:val="00467001"/>
    <w:rsid w:val="00467FEB"/>
    <w:rsid w:val="00475515"/>
    <w:rsid w:val="0047635F"/>
    <w:rsid w:val="00477483"/>
    <w:rsid w:val="00477675"/>
    <w:rsid w:val="00477DC9"/>
    <w:rsid w:val="004801EC"/>
    <w:rsid w:val="004811C0"/>
    <w:rsid w:val="004A01AB"/>
    <w:rsid w:val="004A25A1"/>
    <w:rsid w:val="004A39F8"/>
    <w:rsid w:val="004A4DF9"/>
    <w:rsid w:val="004A4E73"/>
    <w:rsid w:val="004A5D7E"/>
    <w:rsid w:val="004B075E"/>
    <w:rsid w:val="004B476B"/>
    <w:rsid w:val="004B57EF"/>
    <w:rsid w:val="004C4679"/>
    <w:rsid w:val="004D00E0"/>
    <w:rsid w:val="004D11B2"/>
    <w:rsid w:val="004D1F19"/>
    <w:rsid w:val="004D6584"/>
    <w:rsid w:val="004D7A37"/>
    <w:rsid w:val="004E11D0"/>
    <w:rsid w:val="004E2E19"/>
    <w:rsid w:val="004E2EE8"/>
    <w:rsid w:val="004E3723"/>
    <w:rsid w:val="004E612F"/>
    <w:rsid w:val="004F5B70"/>
    <w:rsid w:val="00502C76"/>
    <w:rsid w:val="00503DCD"/>
    <w:rsid w:val="005119C1"/>
    <w:rsid w:val="00513806"/>
    <w:rsid w:val="00515982"/>
    <w:rsid w:val="005167B9"/>
    <w:rsid w:val="0051731D"/>
    <w:rsid w:val="00521927"/>
    <w:rsid w:val="00522BF6"/>
    <w:rsid w:val="00533B94"/>
    <w:rsid w:val="0053635A"/>
    <w:rsid w:val="00541B33"/>
    <w:rsid w:val="00550698"/>
    <w:rsid w:val="00551286"/>
    <w:rsid w:val="005530E8"/>
    <w:rsid w:val="00554AC7"/>
    <w:rsid w:val="005552F3"/>
    <w:rsid w:val="0056225D"/>
    <w:rsid w:val="00563FBF"/>
    <w:rsid w:val="00566402"/>
    <w:rsid w:val="00567915"/>
    <w:rsid w:val="0057049E"/>
    <w:rsid w:val="00572EE5"/>
    <w:rsid w:val="00577958"/>
    <w:rsid w:val="0058418A"/>
    <w:rsid w:val="00584B4F"/>
    <w:rsid w:val="00585717"/>
    <w:rsid w:val="0059320C"/>
    <w:rsid w:val="005962CD"/>
    <w:rsid w:val="005A05F0"/>
    <w:rsid w:val="005C3178"/>
    <w:rsid w:val="005C6430"/>
    <w:rsid w:val="005C7846"/>
    <w:rsid w:val="005C78A9"/>
    <w:rsid w:val="005E1F7E"/>
    <w:rsid w:val="005E2DF8"/>
    <w:rsid w:val="005E325E"/>
    <w:rsid w:val="005E37D9"/>
    <w:rsid w:val="005E5E90"/>
    <w:rsid w:val="005E7CB0"/>
    <w:rsid w:val="005F3603"/>
    <w:rsid w:val="006045DD"/>
    <w:rsid w:val="00605A43"/>
    <w:rsid w:val="00605F4D"/>
    <w:rsid w:val="0060641C"/>
    <w:rsid w:val="0062021D"/>
    <w:rsid w:val="0062145D"/>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F33"/>
    <w:rsid w:val="006679CD"/>
    <w:rsid w:val="006742E4"/>
    <w:rsid w:val="0067465B"/>
    <w:rsid w:val="00676B15"/>
    <w:rsid w:val="006775C8"/>
    <w:rsid w:val="00680347"/>
    <w:rsid w:val="006870FF"/>
    <w:rsid w:val="006927E5"/>
    <w:rsid w:val="00693695"/>
    <w:rsid w:val="0069392B"/>
    <w:rsid w:val="006A2130"/>
    <w:rsid w:val="006A4EC8"/>
    <w:rsid w:val="006A793C"/>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420"/>
    <w:rsid w:val="0074644E"/>
    <w:rsid w:val="00751165"/>
    <w:rsid w:val="007512D3"/>
    <w:rsid w:val="00757362"/>
    <w:rsid w:val="00760FE7"/>
    <w:rsid w:val="0076337F"/>
    <w:rsid w:val="00763D48"/>
    <w:rsid w:val="007650F3"/>
    <w:rsid w:val="007662DF"/>
    <w:rsid w:val="00767896"/>
    <w:rsid w:val="00790AED"/>
    <w:rsid w:val="00796B50"/>
    <w:rsid w:val="00797FD5"/>
    <w:rsid w:val="007A483F"/>
    <w:rsid w:val="007A6355"/>
    <w:rsid w:val="007B1E48"/>
    <w:rsid w:val="007C3A6D"/>
    <w:rsid w:val="007C43B3"/>
    <w:rsid w:val="007C6334"/>
    <w:rsid w:val="007C7F94"/>
    <w:rsid w:val="007D3A7E"/>
    <w:rsid w:val="007E0351"/>
    <w:rsid w:val="007E3BE5"/>
    <w:rsid w:val="007E7BE4"/>
    <w:rsid w:val="007F0959"/>
    <w:rsid w:val="007F5C5C"/>
    <w:rsid w:val="007F61C9"/>
    <w:rsid w:val="00805CC3"/>
    <w:rsid w:val="0080626D"/>
    <w:rsid w:val="008113CF"/>
    <w:rsid w:val="008117EC"/>
    <w:rsid w:val="00812683"/>
    <w:rsid w:val="0081281D"/>
    <w:rsid w:val="0082362D"/>
    <w:rsid w:val="008239E2"/>
    <w:rsid w:val="008315E8"/>
    <w:rsid w:val="008348B9"/>
    <w:rsid w:val="008404EB"/>
    <w:rsid w:val="00843773"/>
    <w:rsid w:val="00845BF2"/>
    <w:rsid w:val="00850285"/>
    <w:rsid w:val="00851FAD"/>
    <w:rsid w:val="00856ED6"/>
    <w:rsid w:val="00856F43"/>
    <w:rsid w:val="00860209"/>
    <w:rsid w:val="0086191E"/>
    <w:rsid w:val="008667B6"/>
    <w:rsid w:val="008674BE"/>
    <w:rsid w:val="008723C4"/>
    <w:rsid w:val="008739C6"/>
    <w:rsid w:val="00887709"/>
    <w:rsid w:val="00887EB9"/>
    <w:rsid w:val="00893361"/>
    <w:rsid w:val="008A2709"/>
    <w:rsid w:val="008A5B87"/>
    <w:rsid w:val="008B0E3C"/>
    <w:rsid w:val="008B50CA"/>
    <w:rsid w:val="008C04EF"/>
    <w:rsid w:val="008C20DB"/>
    <w:rsid w:val="008C5614"/>
    <w:rsid w:val="008C69F1"/>
    <w:rsid w:val="008D02BC"/>
    <w:rsid w:val="008D0884"/>
    <w:rsid w:val="008D17F7"/>
    <w:rsid w:val="008D3C46"/>
    <w:rsid w:val="008E2A2D"/>
    <w:rsid w:val="008E3784"/>
    <w:rsid w:val="008E7596"/>
    <w:rsid w:val="008F10FD"/>
    <w:rsid w:val="00901A45"/>
    <w:rsid w:val="00901D7C"/>
    <w:rsid w:val="00902B58"/>
    <w:rsid w:val="00903D93"/>
    <w:rsid w:val="00915F70"/>
    <w:rsid w:val="00917F25"/>
    <w:rsid w:val="0092195A"/>
    <w:rsid w:val="009220DB"/>
    <w:rsid w:val="0092283B"/>
    <w:rsid w:val="00933202"/>
    <w:rsid w:val="00933706"/>
    <w:rsid w:val="009348FC"/>
    <w:rsid w:val="0093498D"/>
    <w:rsid w:val="00935AC6"/>
    <w:rsid w:val="00942CC7"/>
    <w:rsid w:val="00943087"/>
    <w:rsid w:val="00946373"/>
    <w:rsid w:val="00950C33"/>
    <w:rsid w:val="00950D06"/>
    <w:rsid w:val="00955177"/>
    <w:rsid w:val="0095674A"/>
    <w:rsid w:val="00956832"/>
    <w:rsid w:val="00956AFD"/>
    <w:rsid w:val="00957D14"/>
    <w:rsid w:val="00964A3D"/>
    <w:rsid w:val="00972C02"/>
    <w:rsid w:val="00974052"/>
    <w:rsid w:val="00976410"/>
    <w:rsid w:val="00976A30"/>
    <w:rsid w:val="00976C90"/>
    <w:rsid w:val="00981E1F"/>
    <w:rsid w:val="00983B72"/>
    <w:rsid w:val="00983BD5"/>
    <w:rsid w:val="009861F0"/>
    <w:rsid w:val="00990CA6"/>
    <w:rsid w:val="00992E1F"/>
    <w:rsid w:val="0099638A"/>
    <w:rsid w:val="009A1BFD"/>
    <w:rsid w:val="009B1126"/>
    <w:rsid w:val="009B1640"/>
    <w:rsid w:val="009B2913"/>
    <w:rsid w:val="009B6551"/>
    <w:rsid w:val="009B7EB3"/>
    <w:rsid w:val="009C1ECB"/>
    <w:rsid w:val="009C250F"/>
    <w:rsid w:val="009C38D4"/>
    <w:rsid w:val="009C6118"/>
    <w:rsid w:val="009C74FB"/>
    <w:rsid w:val="009D2790"/>
    <w:rsid w:val="009D381A"/>
    <w:rsid w:val="009D4ED4"/>
    <w:rsid w:val="009D6D7F"/>
    <w:rsid w:val="009E0AF5"/>
    <w:rsid w:val="009E3435"/>
    <w:rsid w:val="009E51F8"/>
    <w:rsid w:val="009E7FA6"/>
    <w:rsid w:val="009F780B"/>
    <w:rsid w:val="00A02426"/>
    <w:rsid w:val="00A035E5"/>
    <w:rsid w:val="00A06E24"/>
    <w:rsid w:val="00A0759E"/>
    <w:rsid w:val="00A12FEA"/>
    <w:rsid w:val="00A2138D"/>
    <w:rsid w:val="00A2598C"/>
    <w:rsid w:val="00A33739"/>
    <w:rsid w:val="00A43EBD"/>
    <w:rsid w:val="00A441B3"/>
    <w:rsid w:val="00A465CA"/>
    <w:rsid w:val="00A60A69"/>
    <w:rsid w:val="00A662FC"/>
    <w:rsid w:val="00A759CA"/>
    <w:rsid w:val="00A823D8"/>
    <w:rsid w:val="00A83544"/>
    <w:rsid w:val="00A90E60"/>
    <w:rsid w:val="00AA02E7"/>
    <w:rsid w:val="00AA0F71"/>
    <w:rsid w:val="00AA2B8D"/>
    <w:rsid w:val="00AA6514"/>
    <w:rsid w:val="00AB0A07"/>
    <w:rsid w:val="00AB2FDD"/>
    <w:rsid w:val="00AB53A0"/>
    <w:rsid w:val="00AB7965"/>
    <w:rsid w:val="00AC5BD0"/>
    <w:rsid w:val="00AC62AB"/>
    <w:rsid w:val="00AD4172"/>
    <w:rsid w:val="00AD451A"/>
    <w:rsid w:val="00AE2999"/>
    <w:rsid w:val="00AE2A68"/>
    <w:rsid w:val="00AF4680"/>
    <w:rsid w:val="00AF4941"/>
    <w:rsid w:val="00B00AE3"/>
    <w:rsid w:val="00B0791F"/>
    <w:rsid w:val="00B1360D"/>
    <w:rsid w:val="00B157C5"/>
    <w:rsid w:val="00B17115"/>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5478"/>
    <w:rsid w:val="00B85794"/>
    <w:rsid w:val="00B8639C"/>
    <w:rsid w:val="00B91316"/>
    <w:rsid w:val="00B9737B"/>
    <w:rsid w:val="00BA13F6"/>
    <w:rsid w:val="00BA1E6B"/>
    <w:rsid w:val="00BB0BBE"/>
    <w:rsid w:val="00BB19E5"/>
    <w:rsid w:val="00BB2B91"/>
    <w:rsid w:val="00BB33EB"/>
    <w:rsid w:val="00BB5A9F"/>
    <w:rsid w:val="00BC3F83"/>
    <w:rsid w:val="00BD148D"/>
    <w:rsid w:val="00BD1B8A"/>
    <w:rsid w:val="00BD3AE3"/>
    <w:rsid w:val="00BD74ED"/>
    <w:rsid w:val="00BE283D"/>
    <w:rsid w:val="00BE6D6E"/>
    <w:rsid w:val="00BF0A5A"/>
    <w:rsid w:val="00BF6520"/>
    <w:rsid w:val="00C03249"/>
    <w:rsid w:val="00C040B0"/>
    <w:rsid w:val="00C12859"/>
    <w:rsid w:val="00C15DC6"/>
    <w:rsid w:val="00C202A5"/>
    <w:rsid w:val="00C21322"/>
    <w:rsid w:val="00C2475E"/>
    <w:rsid w:val="00C25BA5"/>
    <w:rsid w:val="00C31119"/>
    <w:rsid w:val="00C45DFC"/>
    <w:rsid w:val="00C462FF"/>
    <w:rsid w:val="00C52CEF"/>
    <w:rsid w:val="00C52E61"/>
    <w:rsid w:val="00C53702"/>
    <w:rsid w:val="00C61601"/>
    <w:rsid w:val="00C6254F"/>
    <w:rsid w:val="00C650F4"/>
    <w:rsid w:val="00C75A23"/>
    <w:rsid w:val="00C76072"/>
    <w:rsid w:val="00C77273"/>
    <w:rsid w:val="00C774D4"/>
    <w:rsid w:val="00CC086A"/>
    <w:rsid w:val="00CC2284"/>
    <w:rsid w:val="00CE7087"/>
    <w:rsid w:val="00CE7EA5"/>
    <w:rsid w:val="00CF1015"/>
    <w:rsid w:val="00CF50B1"/>
    <w:rsid w:val="00CF6CCB"/>
    <w:rsid w:val="00CF6E0A"/>
    <w:rsid w:val="00D05560"/>
    <w:rsid w:val="00D10BEA"/>
    <w:rsid w:val="00D1287B"/>
    <w:rsid w:val="00D1506C"/>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582F"/>
    <w:rsid w:val="00D869F4"/>
    <w:rsid w:val="00D91343"/>
    <w:rsid w:val="00D94E7C"/>
    <w:rsid w:val="00DA231B"/>
    <w:rsid w:val="00DA2FDB"/>
    <w:rsid w:val="00DA4A65"/>
    <w:rsid w:val="00DA6349"/>
    <w:rsid w:val="00DB428C"/>
    <w:rsid w:val="00DB433A"/>
    <w:rsid w:val="00DC1C54"/>
    <w:rsid w:val="00DC37C7"/>
    <w:rsid w:val="00DC50D4"/>
    <w:rsid w:val="00DC5125"/>
    <w:rsid w:val="00DD3990"/>
    <w:rsid w:val="00DD5365"/>
    <w:rsid w:val="00DD5956"/>
    <w:rsid w:val="00DD5A02"/>
    <w:rsid w:val="00DE4284"/>
    <w:rsid w:val="00DE653E"/>
    <w:rsid w:val="00DE6C6D"/>
    <w:rsid w:val="00DF18F2"/>
    <w:rsid w:val="00E03EE8"/>
    <w:rsid w:val="00E06A28"/>
    <w:rsid w:val="00E11983"/>
    <w:rsid w:val="00E11DE3"/>
    <w:rsid w:val="00E1274B"/>
    <w:rsid w:val="00E2004F"/>
    <w:rsid w:val="00E20C52"/>
    <w:rsid w:val="00E22F31"/>
    <w:rsid w:val="00E243FC"/>
    <w:rsid w:val="00E34D37"/>
    <w:rsid w:val="00E41AAA"/>
    <w:rsid w:val="00E445EC"/>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451B"/>
    <w:rsid w:val="00E9091F"/>
    <w:rsid w:val="00E922E0"/>
    <w:rsid w:val="00E92FD4"/>
    <w:rsid w:val="00E953F0"/>
    <w:rsid w:val="00E979F1"/>
    <w:rsid w:val="00EA04D9"/>
    <w:rsid w:val="00EA6106"/>
    <w:rsid w:val="00EB13FD"/>
    <w:rsid w:val="00EB391A"/>
    <w:rsid w:val="00EB7161"/>
    <w:rsid w:val="00EC30F3"/>
    <w:rsid w:val="00EC5C21"/>
    <w:rsid w:val="00ED66C7"/>
    <w:rsid w:val="00EF3C95"/>
    <w:rsid w:val="00EF76EE"/>
    <w:rsid w:val="00F1184A"/>
    <w:rsid w:val="00F146AF"/>
    <w:rsid w:val="00F15A6D"/>
    <w:rsid w:val="00F2019F"/>
    <w:rsid w:val="00F23AF9"/>
    <w:rsid w:val="00F326C7"/>
    <w:rsid w:val="00F34BD4"/>
    <w:rsid w:val="00F40E82"/>
    <w:rsid w:val="00F41173"/>
    <w:rsid w:val="00F425FB"/>
    <w:rsid w:val="00F4491B"/>
    <w:rsid w:val="00F4520A"/>
    <w:rsid w:val="00F46D6D"/>
    <w:rsid w:val="00F47F6A"/>
    <w:rsid w:val="00F508B8"/>
    <w:rsid w:val="00F53F71"/>
    <w:rsid w:val="00F54459"/>
    <w:rsid w:val="00F622A9"/>
    <w:rsid w:val="00F66867"/>
    <w:rsid w:val="00F70878"/>
    <w:rsid w:val="00F72A77"/>
    <w:rsid w:val="00F739FE"/>
    <w:rsid w:val="00F74526"/>
    <w:rsid w:val="00F771C2"/>
    <w:rsid w:val="00F77CB7"/>
    <w:rsid w:val="00F85AC6"/>
    <w:rsid w:val="00F90CF4"/>
    <w:rsid w:val="00F92D18"/>
    <w:rsid w:val="00FA7687"/>
    <w:rsid w:val="00FB19F1"/>
    <w:rsid w:val="00FB2969"/>
    <w:rsid w:val="00FB2E89"/>
    <w:rsid w:val="00FD0F5E"/>
    <w:rsid w:val="00FD3A1C"/>
    <w:rsid w:val="00FD3B79"/>
    <w:rsid w:val="00FD5DE0"/>
    <w:rsid w:val="00FD6721"/>
    <w:rsid w:val="00FD7647"/>
    <w:rsid w:val="00FE07FE"/>
    <w:rsid w:val="00FE232E"/>
    <w:rsid w:val="00FE4189"/>
    <w:rsid w:val="00FE532D"/>
    <w:rsid w:val="00FF16AC"/>
    <w:rsid w:val="00FF69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95674A"/>
    <w:pPr>
      <w:numPr>
        <w:numId w:val="32"/>
      </w:numPr>
      <w:ind w:left="1127"/>
      <w:outlineLvl w:val="0"/>
    </w:pPr>
    <w:rPr>
      <w:rFonts w:ascii="DIN Alternate" w:hAnsi="DIN Alternate"/>
      <w:b/>
      <w:sz w:val="32"/>
      <w:szCs w:val="32"/>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674A"/>
    <w:rPr>
      <w:rFonts w:ascii="DIN Alternate" w:hAnsi="DIN Alternate" w:cs="CMU Serif Roman"/>
      <w:b/>
      <w:sz w:val="32"/>
      <w:szCs w:val="32"/>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glevaillant@he2b.b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3CCC19FE359A4097C7A0CC356E9144"/>
        <w:category>
          <w:name w:val="Général"/>
          <w:gallery w:val="placeholder"/>
        </w:category>
        <w:types>
          <w:type w:val="bbPlcHdr"/>
        </w:types>
        <w:behaviors>
          <w:behavior w:val="content"/>
        </w:behaviors>
        <w:guid w:val="{1EA1FD8C-7381-024B-A88F-37C610F891C9}"/>
      </w:docPartPr>
      <w:docPartBody>
        <w:p w:rsidR="00E356A5" w:rsidRDefault="00E356A5" w:rsidP="00E356A5">
          <w:pPr>
            <w:pStyle w:val="C73CCC19FE359A4097C7A0CC356E9144"/>
          </w:pPr>
          <w:r>
            <w:t>[Tapez le texte]</w:t>
          </w:r>
        </w:p>
      </w:docPartBody>
    </w:docPart>
    <w:docPart>
      <w:docPartPr>
        <w:name w:val="80DCE9884B839E469C98636D22DED5EA"/>
        <w:category>
          <w:name w:val="Général"/>
          <w:gallery w:val="placeholder"/>
        </w:category>
        <w:types>
          <w:type w:val="bbPlcHdr"/>
        </w:types>
        <w:behaviors>
          <w:behavior w:val="content"/>
        </w:behaviors>
        <w:guid w:val="{17555885-AF81-604B-84F5-99A8DD80D5A2}"/>
      </w:docPartPr>
      <w:docPartBody>
        <w:p w:rsidR="00E356A5" w:rsidRDefault="00E356A5" w:rsidP="00E356A5">
          <w:pPr>
            <w:pStyle w:val="80DCE9884B839E469C98636D22DED5EA"/>
          </w:pPr>
          <w:r>
            <w:t>[Tapez le texte]</w:t>
          </w:r>
        </w:p>
      </w:docPartBody>
    </w:docPart>
    <w:docPart>
      <w:docPartPr>
        <w:name w:val="490455DD7C31E844B1FEDAFFC402DB06"/>
        <w:category>
          <w:name w:val="Général"/>
          <w:gallery w:val="placeholder"/>
        </w:category>
        <w:types>
          <w:type w:val="bbPlcHdr"/>
        </w:types>
        <w:behaviors>
          <w:behavior w:val="content"/>
        </w:behaviors>
        <w:guid w:val="{488A37BF-14A0-0347-8BE1-4DD4FBAB7D09}"/>
      </w:docPartPr>
      <w:docPartBody>
        <w:p w:rsidR="00E356A5" w:rsidRDefault="00E356A5" w:rsidP="00E356A5">
          <w:pPr>
            <w:pStyle w:val="490455DD7C31E844B1FEDAFFC402DB06"/>
          </w:pPr>
          <w:r>
            <w:t>[Tapez le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erif Bold Extended Roman">
    <w:charset w:val="00"/>
    <w:family w:val="auto"/>
    <w:pitch w:val="variable"/>
    <w:sig w:usb0="E10002FF" w:usb1="5201E9EB" w:usb2="02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6A5"/>
    <w:rsid w:val="000261C4"/>
    <w:rsid w:val="00050142"/>
    <w:rsid w:val="0010049B"/>
    <w:rsid w:val="00142CAD"/>
    <w:rsid w:val="0019254C"/>
    <w:rsid w:val="001A0EAF"/>
    <w:rsid w:val="00212511"/>
    <w:rsid w:val="002E32C2"/>
    <w:rsid w:val="002E7516"/>
    <w:rsid w:val="0030180F"/>
    <w:rsid w:val="00435256"/>
    <w:rsid w:val="004447DA"/>
    <w:rsid w:val="00472A00"/>
    <w:rsid w:val="004904FC"/>
    <w:rsid w:val="005240F7"/>
    <w:rsid w:val="00531640"/>
    <w:rsid w:val="00542FB0"/>
    <w:rsid w:val="005919F3"/>
    <w:rsid w:val="005F3274"/>
    <w:rsid w:val="006278DD"/>
    <w:rsid w:val="00696365"/>
    <w:rsid w:val="006B1CE7"/>
    <w:rsid w:val="00700769"/>
    <w:rsid w:val="007B272C"/>
    <w:rsid w:val="007F3108"/>
    <w:rsid w:val="0083372D"/>
    <w:rsid w:val="00960027"/>
    <w:rsid w:val="00976440"/>
    <w:rsid w:val="009973B1"/>
    <w:rsid w:val="009B6114"/>
    <w:rsid w:val="009D7D32"/>
    <w:rsid w:val="009F0DE0"/>
    <w:rsid w:val="00A16CD1"/>
    <w:rsid w:val="00A21D13"/>
    <w:rsid w:val="00AB4F3C"/>
    <w:rsid w:val="00B06CFB"/>
    <w:rsid w:val="00B124F0"/>
    <w:rsid w:val="00B76717"/>
    <w:rsid w:val="00BB67B9"/>
    <w:rsid w:val="00BC3029"/>
    <w:rsid w:val="00BE0A16"/>
    <w:rsid w:val="00CA6757"/>
    <w:rsid w:val="00CB6A8A"/>
    <w:rsid w:val="00CD22C9"/>
    <w:rsid w:val="00D529A6"/>
    <w:rsid w:val="00DC48C0"/>
    <w:rsid w:val="00DE46EE"/>
    <w:rsid w:val="00DF290B"/>
    <w:rsid w:val="00E20DC9"/>
    <w:rsid w:val="00E356A5"/>
    <w:rsid w:val="00E4427D"/>
    <w:rsid w:val="00E44C13"/>
    <w:rsid w:val="00F43FAC"/>
    <w:rsid w:val="00FE348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73CCC19FE359A4097C7A0CC356E9144">
    <w:name w:val="C73CCC19FE359A4097C7A0CC356E9144"/>
    <w:rsid w:val="00E356A5"/>
  </w:style>
  <w:style w:type="paragraph" w:customStyle="1" w:styleId="80DCE9884B839E469C98636D22DED5EA">
    <w:name w:val="80DCE9884B839E469C98636D22DED5EA"/>
    <w:rsid w:val="00E356A5"/>
  </w:style>
  <w:style w:type="paragraph" w:customStyle="1" w:styleId="490455DD7C31E844B1FEDAFFC402DB06">
    <w:name w:val="490455DD7C31E844B1FEDAFFC402DB06"/>
    <w:rsid w:val="00E356A5"/>
  </w:style>
  <w:style w:type="paragraph" w:customStyle="1" w:styleId="7BE8CEC3DCA29A47BC21802397CE6828">
    <w:name w:val="7BE8CEC3DCA29A47BC21802397CE6828"/>
    <w:rsid w:val="00E356A5"/>
  </w:style>
  <w:style w:type="paragraph" w:customStyle="1" w:styleId="5D1D7238DBBF694AAEC31BE827A033E7">
    <w:name w:val="5D1D7238DBBF694AAEC31BE827A033E7"/>
    <w:rsid w:val="00E356A5"/>
  </w:style>
  <w:style w:type="paragraph" w:customStyle="1" w:styleId="77F7E3B54D287649A6E1858E9767A2D0">
    <w:name w:val="77F7E3B54D287649A6E1858E9767A2D0"/>
    <w:rsid w:val="00E356A5"/>
  </w:style>
  <w:style w:type="paragraph" w:customStyle="1" w:styleId="7764E6091BB1AA42A3CB1009AA72E085">
    <w:name w:val="7764E6091BB1AA42A3CB1009AA72E085"/>
    <w:rsid w:val="00E356A5"/>
  </w:style>
  <w:style w:type="paragraph" w:customStyle="1" w:styleId="5AE5DD5D31A8304FBD1FA57314F2C29C">
    <w:name w:val="5AE5DD5D31A8304FBD1FA57314F2C29C"/>
    <w:rsid w:val="00E356A5"/>
  </w:style>
  <w:style w:type="paragraph" w:customStyle="1" w:styleId="62A55FC982AF42458E9A5AC57B71F48A">
    <w:name w:val="62A55FC982AF42458E9A5AC57B71F48A"/>
    <w:rsid w:val="00E356A5"/>
  </w:style>
  <w:style w:type="paragraph" w:customStyle="1" w:styleId="2C01ED25C510AB4D905FB4EA808CCA1A">
    <w:name w:val="2C01ED25C510AB4D905FB4EA808CCA1A"/>
    <w:rsid w:val="00E356A5"/>
  </w:style>
  <w:style w:type="paragraph" w:customStyle="1" w:styleId="04A9D865B54BF64B96B111FC166AF995">
    <w:name w:val="04A9D865B54BF64B96B111FC166AF995"/>
    <w:rsid w:val="00E356A5"/>
  </w:style>
  <w:style w:type="paragraph" w:customStyle="1" w:styleId="F2F54002C7B0344A9B4D0314E2BF433C">
    <w:name w:val="F2F54002C7B0344A9B4D0314E2BF433C"/>
    <w:rsid w:val="00E356A5"/>
  </w:style>
  <w:style w:type="character" w:styleId="Textedelespacerserv">
    <w:name w:val="Placeholder Text"/>
    <w:basedOn w:val="Policepardfaut"/>
    <w:uiPriority w:val="99"/>
    <w:semiHidden/>
    <w:rsid w:val="00FE3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420B2-BD20-764A-AE76-1094F85F3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13</Pages>
  <Words>2328</Words>
  <Characters>12806</Characters>
  <Application>Microsoft Macintosh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413</cp:revision>
  <cp:lastPrinted>2016-12-13T10:31:00Z</cp:lastPrinted>
  <dcterms:created xsi:type="dcterms:W3CDTF">2015-02-01T02:31:00Z</dcterms:created>
  <dcterms:modified xsi:type="dcterms:W3CDTF">2017-11-04T17:35:00Z</dcterms:modified>
</cp:coreProperties>
</file>