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66162" w14:textId="2DD371BE" w:rsidR="008C071B" w:rsidRPr="008C071B" w:rsidRDefault="00843773" w:rsidP="00AC39CD">
      <w:pPr>
        <w:pStyle w:val="Titre"/>
      </w:pPr>
      <w:r w:rsidRPr="0057049E">
        <w:t>Sys</w:t>
      </w:r>
      <w:r w:rsidR="00605F4D" w:rsidRPr="0057049E">
        <w:t>t</w:t>
      </w:r>
      <w:r w:rsidR="000C57E9">
        <w:t>ème MIAM Spat :</w:t>
      </w:r>
      <w:r w:rsidR="0057049E" w:rsidRPr="0057049E">
        <w:br/>
      </w:r>
      <w:r w:rsidR="00063CFF" w:rsidRPr="0057049E">
        <w:t xml:space="preserve">Multimodal Interface for </w:t>
      </w:r>
      <w:r w:rsidRPr="0057049E">
        <w:t>electroAcoustic</w:t>
      </w:r>
      <w:r w:rsidR="00063CFF" w:rsidRPr="0057049E">
        <w:t xml:space="preserve"> Music Spatialization</w:t>
      </w:r>
    </w:p>
    <w:sdt>
      <w:sdtPr>
        <w:rPr>
          <w:rFonts w:ascii="CMU Sans Serif" w:eastAsiaTheme="minorEastAsia" w:hAnsi="CMU Sans Serif" w:cs="CMU Serif Roman"/>
          <w:b w:val="0"/>
          <w:bCs w:val="0"/>
          <w:color w:val="auto"/>
          <w:sz w:val="20"/>
          <w:szCs w:val="22"/>
        </w:rPr>
        <w:id w:val="1783295308"/>
        <w:docPartObj>
          <w:docPartGallery w:val="Table of Contents"/>
          <w:docPartUnique/>
        </w:docPartObj>
      </w:sdtPr>
      <w:sdtEndPr>
        <w:rPr>
          <w:noProof/>
        </w:rPr>
      </w:sdtEndPr>
      <w:sdtContent>
        <w:p w14:paraId="79352DC5" w14:textId="2EC83F72" w:rsidR="004E4F8D" w:rsidRPr="00781066" w:rsidRDefault="00121A17">
          <w:pPr>
            <w:pStyle w:val="En-ttedetabledesmatires"/>
            <w:rPr>
              <w:rFonts w:ascii="CMU Sans Serif Medium" w:hAnsi="CMU Sans Serif Medium"/>
              <w:color w:val="000000" w:themeColor="text1"/>
              <w:u w:val="single"/>
            </w:rPr>
          </w:pPr>
          <w:r w:rsidRPr="00781066">
            <w:rPr>
              <w:rFonts w:ascii="CMU Sans Serif Medium" w:hAnsi="CMU Sans Serif Medium"/>
              <w:color w:val="000000" w:themeColor="text1"/>
              <w:u w:val="single"/>
            </w:rPr>
            <w:t>Table des matières</w:t>
          </w:r>
        </w:p>
        <w:p w14:paraId="34863523" w14:textId="77777777" w:rsidR="00781066" w:rsidRPr="00781066" w:rsidRDefault="004E4F8D">
          <w:pPr>
            <w:pStyle w:val="TM1"/>
            <w:tabs>
              <w:tab w:val="left" w:pos="400"/>
              <w:tab w:val="right" w:pos="9962"/>
            </w:tabs>
            <w:rPr>
              <w:rFonts w:ascii="CMU Sans Serif Medium" w:hAnsi="CMU Sans Serif Medium" w:cstheme="minorBidi"/>
              <w:b w:val="0"/>
              <w:bCs w:val="0"/>
              <w:noProof/>
            </w:rPr>
          </w:pPr>
          <w:r w:rsidRPr="00781066">
            <w:rPr>
              <w:rFonts w:ascii="CMU Sans Serif Medium" w:hAnsi="CMU Sans Serif Medium"/>
              <w:b w:val="0"/>
              <w:bCs w:val="0"/>
            </w:rPr>
            <w:fldChar w:fldCharType="begin"/>
          </w:r>
          <w:r w:rsidRPr="00781066">
            <w:rPr>
              <w:rFonts w:ascii="CMU Sans Serif Medium" w:hAnsi="CMU Sans Serif Medium"/>
            </w:rPr>
            <w:instrText>TOC \o "1-3" \h \z \u</w:instrText>
          </w:r>
          <w:r w:rsidRPr="00781066">
            <w:rPr>
              <w:rFonts w:ascii="CMU Sans Serif Medium" w:hAnsi="CMU Sans Serif Medium"/>
              <w:b w:val="0"/>
              <w:bCs w:val="0"/>
            </w:rPr>
            <w:fldChar w:fldCharType="separate"/>
          </w:r>
          <w:hyperlink w:anchor="_Toc499831126" w:history="1">
            <w:r w:rsidR="00781066" w:rsidRPr="00781066">
              <w:rPr>
                <w:rStyle w:val="Lienhypertexte"/>
                <w:rFonts w:ascii="CMU Sans Serif Medium" w:hAnsi="CMU Sans Serif Medium"/>
                <w:noProof/>
              </w:rPr>
              <w:t>1</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Introduction</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1BB140E8"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27" w:history="1">
            <w:r w:rsidR="00781066" w:rsidRPr="00781066">
              <w:rPr>
                <w:rStyle w:val="Lienhypertexte"/>
                <w:rFonts w:ascii="CMU Sans Serif Medium" w:hAnsi="CMU Sans Serif Medium"/>
                <w:noProof/>
              </w:rPr>
              <w:t>1.1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Présentation rapide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7A13B8CE"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28" w:history="1">
            <w:r w:rsidR="00781066" w:rsidRPr="00781066">
              <w:rPr>
                <w:rStyle w:val="Lienhypertexte"/>
                <w:rFonts w:ascii="CMU Sans Serif Medium" w:hAnsi="CMU Sans Serif Medium"/>
                <w:noProof/>
              </w:rPr>
              <w:t>1.2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Remarque générale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2</w:t>
            </w:r>
            <w:r w:rsidR="00781066" w:rsidRPr="00781066">
              <w:rPr>
                <w:rFonts w:ascii="CMU Sans Serif Medium" w:hAnsi="CMU Sans Serif Medium"/>
                <w:noProof/>
                <w:webHidden/>
              </w:rPr>
              <w:fldChar w:fldCharType="end"/>
            </w:r>
          </w:hyperlink>
        </w:p>
        <w:p w14:paraId="61A59D56"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29" w:history="1">
            <w:r w:rsidR="00781066" w:rsidRPr="00781066">
              <w:rPr>
                <w:rStyle w:val="Lienhypertexte"/>
                <w:rFonts w:ascii="CMU Sans Serif Medium" w:hAnsi="CMU Sans Serif Medium"/>
                <w:noProof/>
              </w:rPr>
              <w:t>2</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Vue d’ensemble du système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_Toc499831129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2991D8AA"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0" w:history="1">
            <w:r w:rsidR="00781066" w:rsidRPr="00781066">
              <w:rPr>
                <w:rStyle w:val="Lienhypertexte"/>
                <w:rFonts w:ascii="CMU Sans Serif Medium" w:hAnsi="CMU Sans Serif Medium"/>
                <w:noProof/>
              </w:rPr>
              <w:t>2.1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Préparation des scènes dans MIAM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5B31C53A"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1" w:history="1">
            <w:r w:rsidR="00781066" w:rsidRPr="00781066">
              <w:rPr>
                <w:rStyle w:val="Lienhypertexte"/>
                <w:rFonts w:ascii="CMU Sans Serif Medium" w:hAnsi="CMU Sans Serif Medium"/>
                <w:noProof/>
              </w:rPr>
              <w:t>2.2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Exécution de la spatialisation avec 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3</w:t>
            </w:r>
            <w:r w:rsidR="00781066" w:rsidRPr="00781066">
              <w:rPr>
                <w:rFonts w:ascii="CMU Sans Serif Medium" w:hAnsi="CMU Sans Serif Medium"/>
                <w:noProof/>
                <w:webHidden/>
              </w:rPr>
              <w:fldChar w:fldCharType="end"/>
            </w:r>
          </w:hyperlink>
        </w:p>
        <w:p w14:paraId="1F682940"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32" w:history="1">
            <w:r w:rsidR="00781066" w:rsidRPr="00781066">
              <w:rPr>
                <w:rStyle w:val="Lienhypertexte"/>
                <w:rFonts w:ascii="CMU Sans Serif Medium" w:hAnsi="CMU Sans Serif Medium"/>
                <w:noProof/>
              </w:rPr>
              <w:t>3</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Player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7A03344B"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3" w:history="1">
            <w:r w:rsidR="00781066" w:rsidRPr="00781066">
              <w:rPr>
                <w:rStyle w:val="Lienhypertexte"/>
                <w:rFonts w:ascii="CMU Sans Serif Medium" w:hAnsi="CMU Sans Serif Medium"/>
                <w:noProof/>
              </w:rPr>
              <w:t>3.1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 de routage = état de spatialisation, et polygones associés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5</w:t>
            </w:r>
            <w:r w:rsidR="00781066" w:rsidRPr="00781066">
              <w:rPr>
                <w:rFonts w:ascii="CMU Sans Serif Medium" w:hAnsi="CMU Sans Serif Medium"/>
                <w:noProof/>
                <w:webHidden/>
              </w:rPr>
              <w:fldChar w:fldCharType="end"/>
            </w:r>
          </w:hyperlink>
        </w:p>
        <w:p w14:paraId="67FA1C5A"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4" w:history="1">
            <w:r w:rsidR="00781066" w:rsidRPr="00781066">
              <w:rPr>
                <w:rStyle w:val="Lienhypertexte"/>
                <w:rFonts w:ascii="CMU Sans Serif Medium" w:hAnsi="CMU Sans Serif Medium"/>
                <w:noProof/>
              </w:rPr>
              <w:t>3.2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6</w:t>
            </w:r>
            <w:r w:rsidR="00781066" w:rsidRPr="00781066">
              <w:rPr>
                <w:rFonts w:ascii="CMU Sans Serif Medium" w:hAnsi="CMU Sans Serif Medium"/>
                <w:noProof/>
                <w:webHidden/>
              </w:rPr>
              <w:fldChar w:fldCharType="end"/>
            </w:r>
          </w:hyperlink>
        </w:p>
        <w:p w14:paraId="011E9353"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35" w:history="1">
            <w:r w:rsidR="00781066" w:rsidRPr="00781066">
              <w:rPr>
                <w:rStyle w:val="Lienhypertexte"/>
                <w:rFonts w:ascii="CMU Sans Serif Medium" w:hAnsi="CMU Sans Serif Medium"/>
                <w:noProof/>
              </w:rPr>
              <w:t>4</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MIAM Spat Editor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0D06767A"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6" w:history="1">
            <w:r w:rsidR="00781066" w:rsidRPr="00781066">
              <w:rPr>
                <w:rStyle w:val="Lienhypertexte"/>
                <w:rFonts w:ascii="CMU Sans Serif Medium" w:hAnsi="CMU Sans Serif Medium"/>
                <w:noProof/>
              </w:rPr>
              <w:t>4.1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Matrices de routage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8</w:t>
            </w:r>
            <w:r w:rsidR="00781066" w:rsidRPr="00781066">
              <w:rPr>
                <w:rFonts w:ascii="CMU Sans Serif Medium" w:hAnsi="CMU Sans Serif Medium"/>
                <w:noProof/>
                <w:webHidden/>
              </w:rPr>
              <w:fldChar w:fldCharType="end"/>
            </w:r>
          </w:hyperlink>
        </w:p>
        <w:p w14:paraId="4BFBD6F3"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7" w:history="1">
            <w:r w:rsidR="00781066" w:rsidRPr="00781066">
              <w:rPr>
                <w:rStyle w:val="Lienhypertexte"/>
                <w:rFonts w:ascii="CMU Sans Serif Medium" w:hAnsi="CMU Sans Serif Medium"/>
                <w:noProof/>
              </w:rPr>
              <w:t>4.2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Scènes et formes géométriques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17720933"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38" w:history="1">
            <w:r w:rsidR="00781066" w:rsidRPr="00781066">
              <w:rPr>
                <w:rStyle w:val="Lienhypertexte"/>
                <w:rFonts w:ascii="CMU Sans Serif Medium" w:hAnsi="CMU Sans Serif Medium"/>
                <w:noProof/>
              </w:rPr>
              <w:t>4.3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État initial des scènes : placement initial des excitateurs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9</w:t>
            </w:r>
            <w:r w:rsidR="00781066" w:rsidRPr="00781066">
              <w:rPr>
                <w:rFonts w:ascii="CMU Sans Serif Medium" w:hAnsi="CMU Sans Serif Medium"/>
                <w:noProof/>
                <w:webHidden/>
              </w:rPr>
              <w:fldChar w:fldCharType="end"/>
            </w:r>
          </w:hyperlink>
        </w:p>
        <w:p w14:paraId="0CD7AE51"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39" w:history="1">
            <w:r w:rsidR="00781066" w:rsidRPr="00781066">
              <w:rPr>
                <w:rStyle w:val="Lienhypertexte"/>
                <w:rFonts w:ascii="CMU Sans Serif Medium" w:hAnsi="CMU Sans Serif Medium"/>
                <w:noProof/>
              </w:rPr>
              <w:t>5</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Remarques sur les plug-ins AU et VST (MIAM Matrix Router)</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_Toc499831139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9470329"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0" w:history="1">
            <w:r w:rsidR="00781066" w:rsidRPr="00781066">
              <w:rPr>
                <w:rStyle w:val="Lienhypertexte"/>
                <w:rFonts w:ascii="CMU Sans Serif Medium" w:hAnsi="CMU Sans Serif Medium"/>
                <w:noProof/>
              </w:rPr>
              <w:t>5.1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Automations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44511C67"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1" w:history="1">
            <w:r w:rsidR="00781066" w:rsidRPr="00781066">
              <w:rPr>
                <w:rStyle w:val="Lienhypertexte"/>
                <w:rFonts w:ascii="CMU Sans Serif Medium" w:hAnsi="CMU Sans Serif Medium"/>
                <w:noProof/>
              </w:rPr>
              <w:t>5.2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Dans REAPER (voir exemples 6.1 et 6.3.1)</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_Toc499831141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76BB7375"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2" w:history="1">
            <w:r w:rsidR="00781066" w:rsidRPr="00781066">
              <w:rPr>
                <w:rStyle w:val="Lienhypertexte"/>
                <w:rFonts w:ascii="CMU Sans Serif Medium" w:hAnsi="CMU Sans Serif Medium"/>
                <w:noProof/>
              </w:rPr>
              <w:t>5.3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Ableton Live (voir exemple 6.3.2)</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_Toc499831142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10</w:t>
            </w:r>
            <w:r w:rsidR="00781066" w:rsidRPr="00781066">
              <w:rPr>
                <w:rFonts w:ascii="CMU Sans Serif Medium" w:hAnsi="CMU Sans Serif Medium"/>
                <w:noProof/>
                <w:webHidden/>
              </w:rPr>
              <w:fldChar w:fldCharType="end"/>
            </w:r>
          </w:hyperlink>
        </w:p>
        <w:p w14:paraId="104939C1"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3" w:history="1">
            <w:r w:rsidR="00781066" w:rsidRPr="00781066">
              <w:rPr>
                <w:rStyle w:val="Lienhypertexte"/>
                <w:rFonts w:ascii="CMU Sans Serif Medium" w:hAnsi="CMU Sans Serif Medium"/>
                <w:noProof/>
              </w:rPr>
              <w:t>5.4</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Autres DAWs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_Toc499831143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11</w:t>
            </w:r>
            <w:r w:rsidR="00781066" w:rsidRPr="00781066">
              <w:rPr>
                <w:rFonts w:ascii="CMU Sans Serif Medium" w:hAnsi="CMU Sans Serif Medium"/>
                <w:noProof/>
                <w:webHidden/>
              </w:rPr>
              <w:fldChar w:fldCharType="end"/>
            </w:r>
          </w:hyperlink>
        </w:p>
        <w:p w14:paraId="64396A77"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44" w:history="1">
            <w:r w:rsidR="00781066" w:rsidRPr="00781066">
              <w:rPr>
                <w:rStyle w:val="Lienhypertexte"/>
                <w:rFonts w:ascii="CMU Sans Serif Medium" w:hAnsi="CMU Sans Serif Medium"/>
                <w:noProof/>
              </w:rPr>
              <w:t>6</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Exemples d’utilisation du MIAM Matrix Router en pratique</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_Toc499831144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09B650C5"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5" w:history="1">
            <w:r w:rsidR="00781066" w:rsidRPr="00781066">
              <w:rPr>
                <w:rStyle w:val="Lienhypertexte"/>
                <w:rFonts w:ascii="CMU Sans Serif Medium" w:hAnsi="CMU Sans Serif Medium"/>
                <w:noProof/>
              </w:rPr>
              <w:t>6.1</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REAPER, sortie sur 8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_Toc499831145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12</w:t>
            </w:r>
            <w:r w:rsidR="00781066" w:rsidRPr="00781066">
              <w:rPr>
                <w:rFonts w:ascii="CMU Sans Serif Medium" w:hAnsi="CMU Sans Serif Medium"/>
                <w:noProof/>
                <w:webHidden/>
              </w:rPr>
              <w:fldChar w:fldCharType="end"/>
            </w:r>
          </w:hyperlink>
        </w:p>
        <w:p w14:paraId="32453A82"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6" w:history="1">
            <w:r w:rsidR="00781066" w:rsidRPr="00781066">
              <w:rPr>
                <w:rStyle w:val="Lienhypertexte"/>
                <w:rFonts w:ascii="CMU Sans Serif Medium" w:hAnsi="CMU Sans Serif Medium"/>
                <w:noProof/>
              </w:rPr>
              <w:t>6.2</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8 canaux, lecture dans Digital Performer,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_Toc499831146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13</w:t>
            </w:r>
            <w:r w:rsidR="00781066" w:rsidRPr="00781066">
              <w:rPr>
                <w:rFonts w:ascii="CMU Sans Serif Medium" w:hAnsi="CMU Sans Serif Medium"/>
                <w:noProof/>
                <w:webHidden/>
              </w:rPr>
              <w:fldChar w:fldCharType="end"/>
            </w:r>
          </w:hyperlink>
        </w:p>
        <w:p w14:paraId="24E255C2" w14:textId="77777777" w:rsidR="00781066" w:rsidRPr="00781066" w:rsidRDefault="009B56C6">
          <w:pPr>
            <w:pStyle w:val="TM2"/>
            <w:tabs>
              <w:tab w:val="left" w:pos="800"/>
              <w:tab w:val="right" w:pos="9962"/>
            </w:tabs>
            <w:rPr>
              <w:rFonts w:ascii="CMU Sans Serif Medium" w:hAnsi="CMU Sans Serif Medium" w:cstheme="minorBidi"/>
              <w:b w:val="0"/>
              <w:bCs w:val="0"/>
              <w:noProof/>
              <w:sz w:val="24"/>
              <w:szCs w:val="24"/>
            </w:rPr>
          </w:pPr>
          <w:hyperlink w:anchor="_Toc499831147" w:history="1">
            <w:r w:rsidR="00781066" w:rsidRPr="00781066">
              <w:rPr>
                <w:rStyle w:val="Lienhypertexte"/>
                <w:rFonts w:ascii="CMU Sans Serif Medium" w:hAnsi="CMU Sans Serif Medium"/>
                <w:noProof/>
              </w:rPr>
              <w:t>6.3</w:t>
            </w:r>
            <w:r w:rsidR="00781066" w:rsidRPr="00781066">
              <w:rPr>
                <w:rFonts w:ascii="CMU Sans Serif Medium" w:hAnsi="CMU Sans Serif Medium" w:cstheme="minorBidi"/>
                <w:b w:val="0"/>
                <w:bCs w:val="0"/>
                <w:noProof/>
                <w:sz w:val="24"/>
                <w:szCs w:val="24"/>
              </w:rPr>
              <w:tab/>
            </w:r>
            <w:r w:rsidR="00781066" w:rsidRPr="00781066">
              <w:rPr>
                <w:rStyle w:val="Lienhypertexte"/>
                <w:rFonts w:ascii="CMU Sans Serif Medium" w:hAnsi="CMU Sans Serif Medium"/>
                <w:noProof/>
              </w:rPr>
              <w:t>Composition sur 2 canaux, lecture dans Ableton Live ou Reaper, sortie sur 16 haut-parleurs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_Toc499831147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1A00C6B9" w14:textId="77777777" w:rsidR="00781066" w:rsidRPr="00781066" w:rsidRDefault="009B56C6">
          <w:pPr>
            <w:pStyle w:val="TM3"/>
            <w:tabs>
              <w:tab w:val="left" w:pos="1200"/>
              <w:tab w:val="right" w:pos="9962"/>
            </w:tabs>
            <w:rPr>
              <w:rFonts w:ascii="CMU Sans Serif Medium" w:hAnsi="CMU Sans Serif Medium" w:cstheme="minorBidi"/>
              <w:noProof/>
              <w:sz w:val="24"/>
              <w:szCs w:val="24"/>
            </w:rPr>
          </w:pPr>
          <w:hyperlink w:anchor="_Toc499831148" w:history="1">
            <w:r w:rsidR="00781066" w:rsidRPr="00781066">
              <w:rPr>
                <w:rStyle w:val="Lienhypertexte"/>
                <w:rFonts w:ascii="CMU Sans Serif Medium" w:hAnsi="CMU Sans Serif Medium"/>
                <w:noProof/>
              </w:rPr>
              <w:t>6.3.1</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REAPER : spatialisation classique, matrices de routage diagonales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_Toc499831148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2AD4797B" w14:textId="77777777" w:rsidR="00781066" w:rsidRPr="00781066" w:rsidRDefault="009B56C6">
          <w:pPr>
            <w:pStyle w:val="TM3"/>
            <w:tabs>
              <w:tab w:val="left" w:pos="1200"/>
              <w:tab w:val="right" w:pos="9962"/>
            </w:tabs>
            <w:rPr>
              <w:rFonts w:ascii="CMU Sans Serif Medium" w:hAnsi="CMU Sans Serif Medium" w:cstheme="minorBidi"/>
              <w:noProof/>
              <w:sz w:val="24"/>
              <w:szCs w:val="24"/>
            </w:rPr>
          </w:pPr>
          <w:hyperlink w:anchor="_Toc499831149" w:history="1">
            <w:r w:rsidR="00781066" w:rsidRPr="00781066">
              <w:rPr>
                <w:rStyle w:val="Lienhypertexte"/>
                <w:rFonts w:ascii="CMU Sans Serif Medium" w:hAnsi="CMU Sans Serif Medium"/>
                <w:noProof/>
              </w:rPr>
              <w:t>6.3.2</w:t>
            </w:r>
            <w:r w:rsidR="00781066" w:rsidRPr="00781066">
              <w:rPr>
                <w:rFonts w:ascii="CMU Sans Serif Medium" w:hAnsi="CMU Sans Serif Medium" w:cstheme="minorBidi"/>
                <w:noProof/>
                <w:sz w:val="24"/>
                <w:szCs w:val="24"/>
              </w:rPr>
              <w:tab/>
            </w:r>
            <w:r w:rsidR="00781066" w:rsidRPr="00781066">
              <w:rPr>
                <w:rStyle w:val="Lienhypertexte"/>
                <w:rFonts w:ascii="CMU Sans Serif Medium" w:hAnsi="CMU Sans Serif Medium"/>
                <w:noProof/>
              </w:rPr>
              <w:t>Exemple dans Ableton Live : matrices de routage quelconques</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_Toc499831149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14</w:t>
            </w:r>
            <w:r w:rsidR="00781066" w:rsidRPr="00781066">
              <w:rPr>
                <w:rFonts w:ascii="CMU Sans Serif Medium" w:hAnsi="CMU Sans Serif Medium"/>
                <w:noProof/>
                <w:webHidden/>
              </w:rPr>
              <w:fldChar w:fldCharType="end"/>
            </w:r>
          </w:hyperlink>
        </w:p>
        <w:p w14:paraId="34452818" w14:textId="77777777" w:rsidR="00781066" w:rsidRPr="00781066" w:rsidRDefault="009B56C6">
          <w:pPr>
            <w:pStyle w:val="TM1"/>
            <w:tabs>
              <w:tab w:val="left" w:pos="400"/>
              <w:tab w:val="right" w:pos="9962"/>
            </w:tabs>
            <w:rPr>
              <w:rFonts w:ascii="CMU Sans Serif Medium" w:hAnsi="CMU Sans Serif Medium" w:cstheme="minorBidi"/>
              <w:b w:val="0"/>
              <w:bCs w:val="0"/>
              <w:noProof/>
            </w:rPr>
          </w:pPr>
          <w:hyperlink w:anchor="_Toc499831150" w:history="1">
            <w:r w:rsidR="00781066" w:rsidRPr="00781066">
              <w:rPr>
                <w:rStyle w:val="Lienhypertexte"/>
                <w:rFonts w:ascii="CMU Sans Serif Medium" w:hAnsi="CMU Sans Serif Medium"/>
                <w:noProof/>
              </w:rPr>
              <w:t>7</w:t>
            </w:r>
            <w:r w:rsidR="00781066" w:rsidRPr="00781066">
              <w:rPr>
                <w:rFonts w:ascii="CMU Sans Serif Medium" w:hAnsi="CMU Sans Serif Medium" w:cstheme="minorBidi"/>
                <w:b w:val="0"/>
                <w:bCs w:val="0"/>
                <w:noProof/>
              </w:rPr>
              <w:tab/>
            </w:r>
            <w:r w:rsidR="00781066" w:rsidRPr="00781066">
              <w:rPr>
                <w:rStyle w:val="Lienhypertexte"/>
                <w:rFonts w:ascii="CMU Sans Serif Medium" w:hAnsi="CMU Sans Serif Medium"/>
                <w:noProof/>
              </w:rPr>
              <w:t>Contact</w:t>
            </w:r>
            <w:r w:rsidR="00781066" w:rsidRPr="00781066">
              <w:rPr>
                <w:rFonts w:ascii="CMU Sans Serif Medium" w:hAnsi="CMU Sans Serif Medium"/>
                <w:noProof/>
                <w:webHidden/>
              </w:rPr>
              <w:tab/>
            </w:r>
            <w:r w:rsidR="00781066" w:rsidRPr="00781066">
              <w:rPr>
                <w:rFonts w:ascii="CMU Sans Serif Medium" w:hAnsi="CMU Sans Serif Medium"/>
                <w:noProof/>
                <w:webHidden/>
              </w:rPr>
              <w:fldChar w:fldCharType="begin"/>
            </w:r>
            <w:r w:rsidR="00781066" w:rsidRPr="00781066">
              <w:rPr>
                <w:rFonts w:ascii="CMU Sans Serif Medium" w:hAnsi="CMU Sans Serif Medium"/>
                <w:noProof/>
                <w:webHidden/>
              </w:rPr>
              <w:instrText xml:space="preserve"> PAGEREF _Toc499831150 \h </w:instrText>
            </w:r>
            <w:r w:rsidR="00781066" w:rsidRPr="00781066">
              <w:rPr>
                <w:rFonts w:ascii="CMU Sans Serif Medium" w:hAnsi="CMU Sans Serif Medium"/>
                <w:noProof/>
                <w:webHidden/>
              </w:rPr>
            </w:r>
            <w:r w:rsidR="00781066" w:rsidRPr="00781066">
              <w:rPr>
                <w:rFonts w:ascii="CMU Sans Serif Medium" w:hAnsi="CMU Sans Serif Medium"/>
                <w:noProof/>
                <w:webHidden/>
              </w:rPr>
              <w:fldChar w:fldCharType="separate"/>
            </w:r>
            <w:r w:rsidR="00505266">
              <w:rPr>
                <w:rFonts w:ascii="CMU Sans Serif Medium" w:hAnsi="CMU Sans Serif Medium"/>
                <w:noProof/>
                <w:webHidden/>
              </w:rPr>
              <w:t>17</w:t>
            </w:r>
            <w:r w:rsidR="00781066" w:rsidRPr="00781066">
              <w:rPr>
                <w:rFonts w:ascii="CMU Sans Serif Medium" w:hAnsi="CMU Sans Serif Medium"/>
                <w:noProof/>
                <w:webHidden/>
              </w:rPr>
              <w:fldChar w:fldCharType="end"/>
            </w:r>
          </w:hyperlink>
        </w:p>
        <w:p w14:paraId="0829C931" w14:textId="396410E7" w:rsidR="004E4F8D" w:rsidRDefault="004E4F8D">
          <w:r w:rsidRPr="00781066">
            <w:rPr>
              <w:rFonts w:ascii="CMU Sans Serif Medium" w:hAnsi="CMU Sans Serif Medium"/>
              <w:b/>
              <w:bCs/>
              <w:noProof/>
            </w:rPr>
            <w:fldChar w:fldCharType="end"/>
          </w:r>
        </w:p>
      </w:sdtContent>
    </w:sdt>
    <w:p w14:paraId="13DC0372" w14:textId="77777777" w:rsidR="001E0F1C" w:rsidRDefault="001E0F1C">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3C30B23F" w14:textId="44E15739" w:rsidR="000F42D8" w:rsidRPr="000F42D8" w:rsidRDefault="000F42D8" w:rsidP="000F42D8">
      <w:pPr>
        <w:pStyle w:val="Titre1"/>
      </w:pPr>
      <w:bookmarkStart w:id="0" w:name="_Toc499831126"/>
      <w:r w:rsidRPr="000F42D8">
        <w:lastRenderedPageBreak/>
        <w:t>Introduction</w:t>
      </w:r>
      <w:bookmarkEnd w:id="0"/>
    </w:p>
    <w:p w14:paraId="2B314656" w14:textId="53114E6B" w:rsidR="00746420" w:rsidRDefault="00746420" w:rsidP="00746420">
      <w:pPr>
        <w:pStyle w:val="Titre2"/>
      </w:pPr>
      <w:bookmarkStart w:id="1" w:name="_Toc499831127"/>
      <w:r>
        <w:t>Présentation rapide</w:t>
      </w:r>
      <w:bookmarkEnd w:id="1"/>
    </w:p>
    <w:p w14:paraId="7172C407" w14:textId="77777777" w:rsidR="00CF50B1" w:rsidRDefault="00D05560" w:rsidP="00D05560">
      <w:r>
        <w:t>Le projet MIAM Spat (</w:t>
      </w:r>
      <w:r w:rsidRPr="00D05560">
        <w:rPr>
          <w:i/>
        </w:rPr>
        <w:t>Mu</w:t>
      </w:r>
      <w:r>
        <w:rPr>
          <w:i/>
        </w:rPr>
        <w:t>ltimodal Interface for electroA</w:t>
      </w:r>
      <w:r w:rsidRPr="00D05560">
        <w:rPr>
          <w:i/>
        </w:rPr>
        <w:t>cous</w:t>
      </w:r>
      <w:r>
        <w:rPr>
          <w:i/>
        </w:rPr>
        <w:t>t</w:t>
      </w:r>
      <w:r w:rsidRPr="00D05560">
        <w:rPr>
          <w:i/>
        </w:rPr>
        <w:t>ic Music Spatialization</w:t>
      </w:r>
      <w:r>
        <w:t>) propose une nouvelle manière de spatialiser de la musique</w:t>
      </w:r>
      <w:r w:rsidR="00CF50B1">
        <w:t>,</w:t>
      </w:r>
      <w:r>
        <w:t xml:space="preserve"> dur</w:t>
      </w:r>
      <w:r w:rsidR="00CF50B1">
        <w:t>ant un concert ou lors d’une phase de composition en studio.</w:t>
      </w:r>
    </w:p>
    <w:p w14:paraId="73846CD9" w14:textId="6ADA2279" w:rsidR="00D05560" w:rsidRDefault="00665CF7" w:rsidP="00D05560">
      <w:pPr>
        <w:rPr>
          <w:sz w:val="24"/>
          <w:szCs w:val="24"/>
        </w:rPr>
      </w:pPr>
      <w:r>
        <w:t>Pour réaliser une performance de spatialisation en</w:t>
      </w:r>
      <w:r w:rsidR="00CF50B1">
        <w:t xml:space="preserve"> concert par exemple, l</w:t>
      </w:r>
      <w:r w:rsidR="00D05560">
        <w:t>es effets tridimensionnels</w:t>
      </w:r>
      <w:r w:rsidR="00CF50B1">
        <w:t xml:space="preserve"> de spatialisation (ou de diffusion) sont souvent créés</w:t>
      </w:r>
      <w:r w:rsidR="00D05560">
        <w:t xml:space="preserve"> grâce à des tables de mixage, dans des salles de concert comportant une ci</w:t>
      </w:r>
      <w:r w:rsidR="00CF50B1">
        <w:t>nquantaine de haut-parleurs</w:t>
      </w:r>
      <w:r w:rsidR="00D05560">
        <w:t xml:space="preserve">. La principale technique de </w:t>
      </w:r>
      <w:r w:rsidR="00CF50B1">
        <w:t>spatialisation consiste à asso</w:t>
      </w:r>
      <w:r w:rsidR="00D05560">
        <w:t>cier chaque curseur de la ta</w:t>
      </w:r>
      <w:r w:rsidR="00CF50B1">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2618CB27" w:rsidR="00CF50B1" w:rsidRDefault="00850606" w:rsidP="00CF50B1">
      <w:r>
        <w:t>Des écrans tactiles multipoint</w:t>
      </w:r>
      <w:r w:rsidR="00D05560">
        <w:t xml:space="preserve"> ont alors été introduits en remplacement des tables de mixage matérielles. Le </w:t>
      </w:r>
      <w:r w:rsidR="008113CF">
        <w:t>système</w:t>
      </w:r>
      <w:r w:rsidR="00D05560">
        <w:t xml:space="preserve"> MIAM Spat </w:t>
      </w:r>
      <w:r w:rsidR="008113CF">
        <w:t xml:space="preserve">permet de </w:t>
      </w:r>
      <w:r w:rsidR="00D05560">
        <w:t>dessine</w:t>
      </w:r>
      <w:r w:rsidR="008113CF">
        <w:t>r</w:t>
      </w:r>
      <w:r w:rsidR="00D05560">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rsidR="00D05560">
        <w:t>teraction en</w:t>
      </w:r>
      <w:r w:rsidR="00CF50B1">
        <w:t>tre les doigts et ces surfaces.</w:t>
      </w:r>
    </w:p>
    <w:p w14:paraId="33B56EEC" w14:textId="77777777" w:rsidR="008C071B" w:rsidRDefault="008C071B" w:rsidP="008C071B">
      <w:pPr>
        <w:keepNext/>
        <w:jc w:val="center"/>
      </w:pPr>
      <w:r>
        <w:rPr>
          <w:noProof/>
        </w:rPr>
        <w:drawing>
          <wp:inline distT="0" distB="0" distL="0" distR="0" wp14:anchorId="5D419A76" wp14:editId="1558E03B">
            <wp:extent cx="4359753" cy="3104222"/>
            <wp:effectExtent l="0" t="0" r="0" b="0"/>
            <wp:docPr id="9" name="Image 9" descr="../../../../Desktop/Capture%20d’écran%202017-11-30%20à%20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30%20à%2009.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470" cy="3143893"/>
                    </a:xfrm>
                    <a:prstGeom prst="rect">
                      <a:avLst/>
                    </a:prstGeom>
                    <a:noFill/>
                    <a:ln>
                      <a:noFill/>
                    </a:ln>
                  </pic:spPr>
                </pic:pic>
              </a:graphicData>
            </a:graphic>
          </wp:inline>
        </w:drawing>
      </w:r>
    </w:p>
    <w:p w14:paraId="096E20C2" w14:textId="678CDF85" w:rsidR="00C056A9" w:rsidRDefault="008C071B" w:rsidP="008C071B">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w:t>
      </w:r>
      <w:r w:rsidR="009B56C6">
        <w:rPr>
          <w:noProof/>
        </w:rPr>
        <w:fldChar w:fldCharType="end"/>
      </w:r>
      <w:r>
        <w:t xml:space="preserve"> - Capture d'écran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bookmarkStart w:id="2" w:name="_Toc499831128"/>
      <w:r>
        <w:t>Remarque générale</w:t>
      </w:r>
      <w:bookmarkEnd w:id="2"/>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fichiers </w:t>
      </w:r>
      <w:r w:rsidRPr="00A90E60">
        <w:rPr>
          <w:rFonts w:ascii="CMU Serif Roman" w:hAnsi="CMU Serif Roman"/>
        </w:rPr>
        <w:t>.mspat</w:t>
      </w:r>
      <w:r>
        <w:t>.</w:t>
      </w:r>
    </w:p>
    <w:p w14:paraId="713E213D" w14:textId="23117F8D" w:rsidR="00BB19E5" w:rsidRDefault="00063CFF" w:rsidP="000F42D8">
      <w:pPr>
        <w:pStyle w:val="Titre1"/>
      </w:pPr>
      <w:bookmarkStart w:id="3" w:name="_Toc499831129"/>
      <w:r w:rsidRPr="00CF50B1">
        <w:lastRenderedPageBreak/>
        <w:t>Vue d’ensemble du système</w:t>
      </w:r>
      <w:bookmarkEnd w:id="3"/>
    </w:p>
    <w:p w14:paraId="35C285B9" w14:textId="0B7552F1" w:rsidR="00793F97" w:rsidRDefault="00793F97" w:rsidP="00793F97">
      <w:pPr>
        <w:pStyle w:val="Titre2"/>
      </w:pPr>
      <w:bookmarkStart w:id="4" w:name="_Toc499831130"/>
      <w:r>
        <w:t>Préparation des scènes dans MIAM Editor</w:t>
      </w:r>
      <w:bookmarkEnd w:id="4"/>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28D40702" w:rsidR="00976A30" w:rsidRDefault="007520F1" w:rsidP="00976A30">
      <w:pPr>
        <w:keepNext/>
        <w:jc w:val="center"/>
      </w:pPr>
      <w:r w:rsidRPr="007520F1">
        <w:rPr>
          <w:noProof/>
        </w:rPr>
        <w:drawing>
          <wp:inline distT="0" distB="0" distL="0" distR="0" wp14:anchorId="691DA1FA" wp14:editId="30DBF440">
            <wp:extent cx="5461000" cy="1333500"/>
            <wp:effectExtent l="0" t="0" r="0" b="127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1000" cy="1333500"/>
                    </a:xfrm>
                    <a:prstGeom prst="rect">
                      <a:avLst/>
                    </a:prstGeom>
                  </pic:spPr>
                </pic:pic>
              </a:graphicData>
            </a:graphic>
          </wp:inline>
        </w:drawing>
      </w:r>
    </w:p>
    <w:p w14:paraId="3EC7480E" w14:textId="0260796C" w:rsidR="00257D3A" w:rsidRDefault="00976A30" w:rsidP="00577958">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2</w:t>
      </w:r>
      <w:r w:rsidR="009B56C6">
        <w:rPr>
          <w:noProof/>
        </w:rPr>
        <w:fldChar w:fldCharType="end"/>
      </w:r>
      <w:r>
        <w:t xml:space="preserve"> - MIAM Editor</w:t>
      </w:r>
      <w:r w:rsidR="001C2E0B">
        <w:t xml:space="preserve"> (et légende des schémas)</w:t>
      </w:r>
    </w:p>
    <w:p w14:paraId="2EFB9111" w14:textId="3DEFBF25" w:rsidR="00793F97" w:rsidRDefault="00793F97" w:rsidP="00793F97">
      <w:pPr>
        <w:pStyle w:val="Titre2"/>
      </w:pPr>
      <w:bookmarkStart w:id="5" w:name="_Toc499831131"/>
      <w:r>
        <w:t>Exécution de la spatialisation avec MIAM Spat Player</w:t>
      </w:r>
      <w:bookmarkEnd w:id="5"/>
    </w:p>
    <w:p w14:paraId="6087A923" w14:textId="47277B83" w:rsidR="00A12FEA" w:rsidRDefault="007520F1" w:rsidP="00A12FEA">
      <w:r>
        <w:t>L</w:t>
      </w:r>
      <w:r w:rsidR="00B85794">
        <w:t>a 2</w:t>
      </w:r>
      <w:r w:rsidR="00B85794" w:rsidRPr="00B85794">
        <w:rPr>
          <w:vertAlign w:val="superscript"/>
        </w:rPr>
        <w:t>nde</w:t>
      </w:r>
      <w:r w:rsidR="00B85794">
        <w:t xml:space="preserve"> étape est </w:t>
      </w:r>
      <w:r w:rsidR="00A12FEA">
        <w:t>la performance de spatialisation</w:t>
      </w:r>
      <w:r>
        <w:t>.</w:t>
      </w:r>
      <w:r w:rsidR="00B53735">
        <w:t xml:space="preserve"> </w:t>
      </w:r>
      <w:r>
        <w:t>E</w:t>
      </w:r>
      <w:r w:rsidR="00B53735">
        <w:t>lle</w:t>
      </w:r>
      <w:r w:rsidR="00A12FEA">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r>
        <w:rPr>
          <w:i/>
        </w:rPr>
        <w:t>standalone</w:t>
      </w:r>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220B9D22">
            <wp:extent cx="5399226" cy="3106747"/>
            <wp:effectExtent l="0" t="0" r="1143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676" cy="3112185"/>
                    </a:xfrm>
                    <a:prstGeom prst="rect">
                      <a:avLst/>
                    </a:prstGeom>
                  </pic:spPr>
                </pic:pic>
              </a:graphicData>
            </a:graphic>
          </wp:inline>
        </w:drawing>
      </w:r>
    </w:p>
    <w:p w14:paraId="1C203EA3" w14:textId="11F58BDE" w:rsidR="00203F10" w:rsidRPr="001E0F1C" w:rsidRDefault="00976A30" w:rsidP="001E0F1C">
      <w:pPr>
        <w:pStyle w:val="Lgende"/>
      </w:pPr>
      <w:r>
        <w:t xml:space="preserve">Figure </w:t>
      </w:r>
      <w:r w:rsidR="009B56C6">
        <w:fldChar w:fldCharType="begin"/>
      </w:r>
      <w:r w:rsidR="009B56C6">
        <w:instrText xml:space="preserve"> SEQ Figure \* ARABI</w:instrText>
      </w:r>
      <w:r w:rsidR="009B56C6">
        <w:instrText xml:space="preserve">C </w:instrText>
      </w:r>
      <w:r w:rsidR="009B56C6">
        <w:fldChar w:fldCharType="separate"/>
      </w:r>
      <w:r w:rsidR="00505266">
        <w:rPr>
          <w:noProof/>
        </w:rPr>
        <w:t>3</w:t>
      </w:r>
      <w:r w:rsidR="009B56C6">
        <w:rPr>
          <w:noProof/>
        </w:rPr>
        <w:fldChar w:fldCharType="end"/>
      </w:r>
      <w:r>
        <w:t xml:space="preserve"> - Système de spatialisation avec MIAM Spat Player, et MIAM Matrix Router en tant que plug-in</w:t>
      </w:r>
    </w:p>
    <w:p w14:paraId="5759DA32" w14:textId="77777777" w:rsidR="00976A30" w:rsidRDefault="00793F97"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793F97">
        <w:rPr>
          <w:noProof/>
        </w:rPr>
        <w:lastRenderedPageBreak/>
        <w:drawing>
          <wp:inline distT="0" distB="0" distL="0" distR="0" wp14:anchorId="517ADF6C" wp14:editId="3F19D5AA">
            <wp:extent cx="5016129" cy="420707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424" cy="4209840"/>
                    </a:xfrm>
                    <a:prstGeom prst="rect">
                      <a:avLst/>
                    </a:prstGeom>
                  </pic:spPr>
                </pic:pic>
              </a:graphicData>
            </a:graphic>
          </wp:inline>
        </w:drawing>
      </w:r>
    </w:p>
    <w:p w14:paraId="2D14A74D" w14:textId="78214B0C" w:rsidR="00976A30" w:rsidRDefault="00976A30" w:rsidP="00976A30">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4</w:t>
      </w:r>
      <w:r w:rsidR="009B56C6">
        <w:rPr>
          <w:noProof/>
        </w:rPr>
        <w:fldChar w:fldCharType="end"/>
      </w:r>
      <w:r>
        <w:t xml:space="preserve"> - Système de spatialisation avec MIAM Spat Player, et MIAM Matrix Router en tant </w:t>
      </w:r>
      <w:r w:rsidR="00F425FB">
        <w:t xml:space="preserve">que logiciel </w:t>
      </w:r>
      <w:r w:rsidR="00F425FB" w:rsidRPr="009C1ECB">
        <w:rPr>
          <w:i/>
        </w:rPr>
        <w:t>standalone</w:t>
      </w:r>
      <w:r w:rsidR="009C1ECB">
        <w:t xml:space="preserve"> (toujours en version de test)</w:t>
      </w:r>
    </w:p>
    <w:p w14:paraId="5B728209"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0BC9FCD2" w14:textId="30AF984D" w:rsidR="003632E4" w:rsidRDefault="003632E4" w:rsidP="000F42D8">
      <w:pPr>
        <w:pStyle w:val="Titre1"/>
      </w:pPr>
      <w:bookmarkStart w:id="6" w:name="_Toc499831132"/>
      <w:r>
        <w:lastRenderedPageBreak/>
        <w:t>MIAM Spat Player</w:t>
      </w:r>
      <w:bookmarkEnd w:id="6"/>
    </w:p>
    <w:p w14:paraId="6E64914D" w14:textId="3540DC62" w:rsidR="000565B4" w:rsidRDefault="000E63EB" w:rsidP="00C6254F">
      <w:r>
        <w:t>MIAM Spat Player est l</w:t>
      </w:r>
      <w:r w:rsidR="00C6254F">
        <w:t>’interface de</w:t>
      </w:r>
      <w:r>
        <w:t>stinée aux</w:t>
      </w:r>
      <w:r w:rsidR="00C6254F">
        <w:t xml:space="preserve"> performance</w:t>
      </w:r>
      <w:r>
        <w:t>s de spatia</w:t>
      </w:r>
      <w:r w:rsidR="00961F38">
        <w:t>lisation. Elle est minimaliste :</w:t>
      </w:r>
      <w:r>
        <w:t xml:space="preserve"> on ne peut que déplacer des excitateurs sur des polygones</w:t>
      </w:r>
      <w:r w:rsidR="002B64CF" w:rsidRPr="002B64CF">
        <w:t xml:space="preserve"> </w:t>
      </w:r>
      <w:r w:rsidR="002B64CF">
        <w:t>associés à des matrices de routage</w:t>
      </w:r>
      <w:r w:rsidR="0024018B">
        <w:t xml:space="preserve">, à l’aide d’un écran tactile multipoint (ou d’une </w:t>
      </w:r>
      <w:r w:rsidR="00066A35">
        <w:t xml:space="preserve">simple </w:t>
      </w:r>
      <w:r w:rsidR="0024018B">
        <w:t>souris)</w:t>
      </w:r>
      <w:r w:rsidR="000565B4">
        <w:t>.</w:t>
      </w:r>
    </w:p>
    <w:p w14:paraId="4F8E278B" w14:textId="763C5CDA" w:rsidR="0086191E" w:rsidRDefault="00353F4A" w:rsidP="00C6254F">
      <w:r>
        <w:t>L’interface MIAM Spat Player</w:t>
      </w:r>
      <w:r w:rsidR="00C6254F">
        <w:t xml:space="preserve"> ne permet pas d’</w:t>
      </w:r>
      <w:r w:rsidR="000E63EB">
        <w:t>éditer la position de ces</w:t>
      </w:r>
      <w:r w:rsidR="00C6254F">
        <w:t xml:space="preserve"> polygones, ni d’éditer</w:t>
      </w:r>
      <w:r w:rsidR="0086191E">
        <w:t xml:space="preserve"> les scènes de manière générale. </w:t>
      </w:r>
      <w:r w:rsidR="000565B4">
        <w:t>Elle ne permet pas non plus d’</w:t>
      </w:r>
      <w:r w:rsidR="009B5D61">
        <w:t>éditer les matrices de routage liées aux polygones.</w:t>
      </w:r>
    </w:p>
    <w:p w14:paraId="2EA1BDD1" w14:textId="48CDDBC6" w:rsidR="002B64CF" w:rsidRDefault="000F745D" w:rsidP="0095674A">
      <w:pPr>
        <w:pStyle w:val="Titre2"/>
      </w:pPr>
      <w:bookmarkStart w:id="7" w:name="_Toc499831133"/>
      <w:r>
        <w:t>Matrice de routage =</w:t>
      </w:r>
      <w:r w:rsidR="002B64CF">
        <w:t xml:space="preserve"> état de spatialisation,</w:t>
      </w:r>
      <w:r w:rsidR="00790AED">
        <w:t xml:space="preserve"> et</w:t>
      </w:r>
      <w:r w:rsidR="002B64CF">
        <w:t xml:space="preserve"> polygones associés</w:t>
      </w:r>
      <w:bookmarkEnd w:id="7"/>
    </w:p>
    <w:p w14:paraId="338BDEDC" w14:textId="364741A6" w:rsidR="002B64CF" w:rsidRDefault="002B64CF" w:rsidP="002B64CF">
      <w:r>
        <w:t xml:space="preserve">La spatialisation dans le système MIAM Spat </w:t>
      </w:r>
      <w:r w:rsidR="00582465">
        <w:t>est effectuée</w:t>
      </w:r>
      <w:r>
        <w:t xml:space="preserve"> </w:t>
      </w:r>
      <w:r w:rsidR="00582465">
        <w:t xml:space="preserve">en routant </w:t>
      </w:r>
      <w:r w:rsidR="006A3FA4">
        <w:t>certains canaux d’un</w:t>
      </w:r>
      <w:r>
        <w:t xml:space="preserve"> </w:t>
      </w:r>
      <w:r w:rsidR="006A3FA4">
        <w:t xml:space="preserve">flux audio multicanal (par exemple une </w:t>
      </w:r>
      <w:r>
        <w:t>composition</w:t>
      </w:r>
      <w:r w:rsidR="006A3FA4">
        <w:t xml:space="preserve"> musicale, des sons de synthétiseur, des voix, ...)</w:t>
      </w:r>
      <w:r>
        <w:t>, vers certains haut-parleurs, à un volume sonore donné en décibels.</w:t>
      </w:r>
      <w:r w:rsidR="00C75A23">
        <w:t xml:space="preserve"> </w:t>
      </w:r>
      <w:r w:rsidR="004B476B">
        <w:t>Par exemple, considérons le cas suivant :</w:t>
      </w:r>
    </w:p>
    <w:p w14:paraId="6AA27DD4" w14:textId="64EB08B1" w:rsidR="004B476B" w:rsidRDefault="004B476B" w:rsidP="004B476B">
      <w:pPr>
        <w:pStyle w:val="Pardeliste"/>
        <w:numPr>
          <w:ilvl w:val="0"/>
          <w:numId w:val="30"/>
        </w:numPr>
      </w:pPr>
      <w:r>
        <w:t xml:space="preserve">On spatialise </w:t>
      </w:r>
      <w:r w:rsidR="006A3FA4">
        <w:t>un flux audio</w:t>
      </w:r>
      <w:r>
        <w:t xml:space="preserve">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3978BC19" w:rsidR="004B476B" w:rsidRDefault="004B476B" w:rsidP="004B476B">
      <w:pPr>
        <w:pStyle w:val="Pardeliste"/>
        <w:numPr>
          <w:ilvl w:val="1"/>
          <w:numId w:val="30"/>
        </w:numPr>
      </w:pPr>
      <w:r>
        <w:t>2 haut-parleurs neutres</w:t>
      </w:r>
      <w:r w:rsidR="009A1A86">
        <w:t xml:space="preserve"> (réponse en fréquence plate)</w:t>
      </w:r>
      <w:r>
        <w:t xml:space="preserve">, </w:t>
      </w:r>
      <w:r w:rsidR="009A1A86">
        <w:t xml:space="preserve">gauche/droite sur </w:t>
      </w:r>
      <w:r>
        <w:t>canaux de sortie 1/2</w:t>
      </w:r>
    </w:p>
    <w:p w14:paraId="0CB71BBB" w14:textId="6976F5EA" w:rsidR="004B476B" w:rsidRDefault="004B476B" w:rsidP="004B476B">
      <w:pPr>
        <w:pStyle w:val="Pardeliste"/>
        <w:numPr>
          <w:ilvl w:val="1"/>
          <w:numId w:val="30"/>
        </w:numPr>
      </w:pPr>
      <w:r>
        <w:t xml:space="preserve">2 </w:t>
      </w:r>
      <w:r w:rsidR="00951002">
        <w:t>haut-parleurs graves (</w:t>
      </w:r>
      <w:r>
        <w:t>subwoofers</w:t>
      </w:r>
      <w:r w:rsidR="00951002">
        <w:t>)</w:t>
      </w:r>
      <w:r>
        <w:t xml:space="preserve">, </w:t>
      </w:r>
      <w:r w:rsidR="009A1A86">
        <w:t xml:space="preserve">gauche/droite sur </w:t>
      </w:r>
      <w:r>
        <w:t>canaux de sortie 3/4</w:t>
      </w:r>
    </w:p>
    <w:p w14:paraId="240F5862" w14:textId="66AE4815"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w:t>
      </w:r>
      <w:r w:rsidR="00D15234">
        <w:t>e spatialisation ». Par exemple</w:t>
      </w:r>
      <w:r w:rsidR="00582465">
        <w:t>,</w:t>
      </w:r>
      <w:r>
        <w:t xml:space="preserv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p w14:paraId="6BFD8708" w14:textId="77777777" w:rsidR="00D15234" w:rsidRDefault="00D15234" w:rsidP="004B476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5</w:t>
            </w:r>
            <w:r w:rsidR="009B56C6">
              <w:rPr>
                <w:noProof/>
              </w:rPr>
              <w:fldChar w:fldCharType="end"/>
            </w:r>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6</w:t>
            </w:r>
            <w:r w:rsidR="009B56C6">
              <w:rPr>
                <w:noProof/>
              </w:rPr>
              <w:fldChar w:fldCharType="end"/>
            </w:r>
            <w:r>
              <w:t xml:space="preserve"> - Matrice représentant l'état de spatialisation "Subwoofers</w:t>
            </w:r>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202" cy="673275"/>
                          </a:xfrm>
                          <a:prstGeom prst="rect">
                            <a:avLst/>
                          </a:prstGeom>
                        </pic:spPr>
                      </pic:pic>
                    </a:graphicData>
                  </a:graphic>
                </wp:inline>
              </w:drawing>
            </w:r>
          </w:p>
          <w:p w14:paraId="62020220" w14:textId="614BB58D" w:rsidR="001816F5" w:rsidRDefault="001816F5" w:rsidP="00951002">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7</w:t>
            </w:r>
            <w:r w:rsidR="009B56C6">
              <w:rPr>
                <w:noProof/>
              </w:rPr>
              <w:fldChar w:fldCharType="end"/>
            </w:r>
            <w:r>
              <w:t xml:space="preserve"> - Matrice représ</w:t>
            </w:r>
            <w:r w:rsidR="00951002">
              <w:t>entant l'état de spatialisation</w:t>
            </w:r>
            <w:r w:rsidR="00951002">
              <w:br/>
            </w:r>
            <w:r>
              <w:t>"</w:t>
            </w:r>
            <w:r w:rsidR="00951002">
              <w:t>Tous les h</w:t>
            </w:r>
            <w:r w:rsidR="007921F0">
              <w:t>aut-parleurs de G</w:t>
            </w:r>
            <w:r>
              <w:t>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5965" cy="684287"/>
                          </a:xfrm>
                          <a:prstGeom prst="rect">
                            <a:avLst/>
                          </a:prstGeom>
                        </pic:spPr>
                      </pic:pic>
                    </a:graphicData>
                  </a:graphic>
                </wp:inline>
              </w:drawing>
            </w:r>
          </w:p>
          <w:p w14:paraId="02187067" w14:textId="5916FCD1" w:rsidR="00C25BA5" w:rsidRDefault="00B529B4" w:rsidP="00B529B4">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8</w:t>
            </w:r>
            <w:r w:rsidR="009B56C6">
              <w:rPr>
                <w:noProof/>
              </w:rPr>
              <w:fldChar w:fldCharType="end"/>
            </w:r>
            <w:r>
              <w:t xml:space="preserve"> - Matrice représentant l'état de spatialisation </w:t>
            </w:r>
            <w:r w:rsidR="00951002">
              <w:br/>
            </w:r>
            <w:r>
              <w:t>"</w:t>
            </w:r>
            <w:r w:rsidR="00951002">
              <w:t>Tous les h</w:t>
            </w:r>
            <w:r w:rsidR="007921F0">
              <w:t>aut-parleurs de D</w:t>
            </w:r>
            <w:r>
              <w:t>roite à -20dB"</w:t>
            </w:r>
          </w:p>
        </w:tc>
      </w:tr>
    </w:tbl>
    <w:p w14:paraId="75450A64" w14:textId="23B27075"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F84BF9">
        <w:t>Dans</w:t>
      </w:r>
      <w:r w:rsidR="00850285">
        <w:t xml:space="preserve"> l’éditeur</w:t>
      </w:r>
      <w:r w:rsidR="00C23A46">
        <w:t xml:space="preserve"> MIAM Spat Editor</w:t>
      </w:r>
      <w:r w:rsidR="00850285">
        <w:t xml:space="preserve"> (voir section 4), des su</w:t>
      </w:r>
      <w:r w:rsidR="0091242B">
        <w:t>rfaces polygonales seront</w:t>
      </w:r>
      <w:r w:rsidR="00850285">
        <w:t xml:space="preserve">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0E8B66EA" w14:textId="03B5C688" w:rsidR="007E03FC" w:rsidRDefault="00353F4A" w:rsidP="007E03FC">
      <w:pPr>
        <w:keepNext/>
        <w:jc w:val="center"/>
      </w:pPr>
      <w:r>
        <w:rPr>
          <w:noProof/>
        </w:rPr>
        <w:lastRenderedPageBreak/>
        <w:drawing>
          <wp:inline distT="0" distB="0" distL="0" distR="0" wp14:anchorId="339BF2AF" wp14:editId="3EE57491">
            <wp:extent cx="6329680" cy="4816475"/>
            <wp:effectExtent l="0" t="0" r="0" b="0"/>
            <wp:docPr id="18" name="Image 18" descr="../../../../Desktop/Capture%20d’écran%202017-12-05%20à%201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2-05%20à%2012.5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816475"/>
                    </a:xfrm>
                    <a:prstGeom prst="rect">
                      <a:avLst/>
                    </a:prstGeom>
                    <a:noFill/>
                    <a:ln>
                      <a:noFill/>
                    </a:ln>
                  </pic:spPr>
                </pic:pic>
              </a:graphicData>
            </a:graphic>
          </wp:inline>
        </w:drawing>
      </w:r>
    </w:p>
    <w:p w14:paraId="23F889D5" w14:textId="08E454BC" w:rsidR="00C04F0E" w:rsidRDefault="007E03FC" w:rsidP="007E03FC">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9</w:t>
      </w:r>
      <w:r w:rsidR="009B56C6">
        <w:rPr>
          <w:noProof/>
        </w:rPr>
        <w:fldChar w:fldCharType="end"/>
      </w:r>
      <w:r>
        <w:t xml:space="preserve"> - Capture d'écran du logiciel MIAM Spat Player, avec des polygones associés aux matrices de routage de la page précédente.</w:t>
      </w:r>
    </w:p>
    <w:p w14:paraId="7C441B6D" w14:textId="7C8CD20D" w:rsidR="00E50541" w:rsidRPr="002B64CF" w:rsidRDefault="00E50541" w:rsidP="004B52AA">
      <w:pPr>
        <w:ind w:left="1134" w:hanging="1134"/>
      </w:pPr>
      <w:r w:rsidRPr="008315E8">
        <w:rPr>
          <w:b/>
          <w:u w:val="single"/>
        </w:rPr>
        <w:t>Remarque</w:t>
      </w:r>
      <w:r>
        <w:t> : 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r w:rsidR="005B306B">
        <w:t>ambisonie</w:t>
      </w:r>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bookmarkStart w:id="8" w:name="_Toc499831134"/>
      <w:r>
        <w:t>Excitateurs</w:t>
      </w:r>
      <w:bookmarkEnd w:id="8"/>
    </w:p>
    <w:p w14:paraId="2CB5A683" w14:textId="77777777" w:rsidR="004C2047" w:rsidRDefault="00192FC6" w:rsidP="00C6254F">
      <w:r>
        <w:t xml:space="preserve">Les excitateurs sont aux états de spatialisation ce qu’est </w:t>
      </w:r>
      <w:r w:rsidR="0086191E">
        <w:t xml:space="preserve">un plectre </w:t>
      </w:r>
      <w:r>
        <w:t>à</w:t>
      </w:r>
      <w:r w:rsidR="0086191E">
        <w:t xml:space="preserve"> une </w:t>
      </w:r>
      <w:r w:rsidR="0019616C">
        <w:t>guitare, un</w:t>
      </w:r>
      <w:r w:rsidR="0086191E">
        <w:t xml:space="preserve"> archet </w:t>
      </w:r>
      <w:r>
        <w:t>à</w:t>
      </w:r>
      <w:r w:rsidR="0086191E">
        <w:t xml:space="preserve"> un violon,</w:t>
      </w:r>
      <w:r w:rsidR="0019616C">
        <w:t xml:space="preserve"> ou </w:t>
      </w:r>
      <w:r>
        <w:t>encore une baguette à</w:t>
      </w:r>
      <w:r w:rsidR="0019616C">
        <w:t xml:space="preserve"> un</w:t>
      </w:r>
      <w:r>
        <w:t>e</w:t>
      </w:r>
      <w:r w:rsidR="0019616C">
        <w:t xml:space="preserve"> batterie</w:t>
      </w:r>
      <w:r>
        <w:t>. Leur fonction est d’apport</w:t>
      </w:r>
      <w:r w:rsidR="004C2047">
        <w:t>er</w:t>
      </w:r>
      <w:r>
        <w:t xml:space="preserve"> de l’énergie sonore à un objet.</w:t>
      </w:r>
    </w:p>
    <w:p w14:paraId="52C91BA8" w14:textId="10AB2D50" w:rsidR="0086191E" w:rsidRDefault="00192FC6" w:rsidP="00C6254F">
      <w:r>
        <w:t>Ils pourraient être appelés « activateurs » : ils</w:t>
      </w:r>
      <w:r w:rsidR="000F745D">
        <w:t xml:space="preserve"> vont activer </w:t>
      </w:r>
      <w:r>
        <w:t>certains états de spatialisation</w:t>
      </w:r>
      <w:r w:rsidR="004C2047">
        <w:t xml:space="preserve"> (= des matrices de routage)</w:t>
      </w:r>
      <w:r>
        <w:t xml:space="preserve">, à un volume plus ou moins </w:t>
      </w:r>
      <w:r w:rsidR="004C2047">
        <w:t>élevé</w:t>
      </w:r>
      <w:r w:rsidR="0086191E">
        <w:t>. En déplaçant ces excitateurs</w:t>
      </w:r>
      <w:r w:rsidR="00BE6D6E">
        <w:t xml:space="preserve"> sur les polygones à l’écran</w:t>
      </w:r>
      <w:r w:rsidR="006B1914">
        <w:t xml:space="preserve">, </w:t>
      </w:r>
      <w:r w:rsidR="0086191E">
        <w:t>on peut alors jouer une performance entière de spatialisation sur interface tactile.</w:t>
      </w:r>
    </w:p>
    <w:p w14:paraId="1ADA6B89" w14:textId="6D37AC6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à l’aide des doigts, on peut ainsi contrôler </w:t>
      </w:r>
      <w:r w:rsidR="000F745D">
        <w:t>finement la spatialisation effectuée par le système.</w:t>
      </w:r>
      <w:r w:rsidR="00CA3E59">
        <w:t xml:space="preserve"> Les excitateurs sont </w:t>
      </w:r>
      <w:r w:rsidR="00A7239B">
        <w:t>visibles sur la figure 10.</w:t>
      </w:r>
    </w:p>
    <w:p w14:paraId="6A0C4DAA" w14:textId="13353F5C" w:rsidR="00A7239B" w:rsidRDefault="003A006A" w:rsidP="00A7239B">
      <w:pPr>
        <w:keepNext/>
        <w:jc w:val="center"/>
      </w:pPr>
      <w:r w:rsidRPr="003A006A">
        <w:rPr>
          <w:noProof/>
        </w:rPr>
        <w:lastRenderedPageBreak/>
        <w:drawing>
          <wp:inline distT="0" distB="0" distL="0" distR="0" wp14:anchorId="7CCC783F" wp14:editId="0761445C">
            <wp:extent cx="6332220" cy="48126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812665"/>
                    </a:xfrm>
                    <a:prstGeom prst="rect">
                      <a:avLst/>
                    </a:prstGeom>
                  </pic:spPr>
                </pic:pic>
              </a:graphicData>
            </a:graphic>
          </wp:inline>
        </w:drawing>
      </w:r>
    </w:p>
    <w:p w14:paraId="74204FE2" w14:textId="13FB4DF0" w:rsidR="00CA3E59" w:rsidRDefault="00A7239B" w:rsidP="00A7239B">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10</w:t>
      </w:r>
      <w:r w:rsidR="009B56C6">
        <w:rPr>
          <w:noProof/>
        </w:rPr>
        <w:fldChar w:fldCharType="end"/>
      </w:r>
      <w:r>
        <w:t xml:space="preserve"> - Capture d'écran de MIAM Spat Player, avec 3 excitateurs entourés en rouge.</w:t>
      </w:r>
    </w:p>
    <w:p w14:paraId="1B1D354D" w14:textId="4A92930E" w:rsidR="00CA3E59" w:rsidRDefault="000F745D" w:rsidP="00DB651B">
      <w:r>
        <w:t>La superposition de matrices de routage, ainsi que les transitions d’une matrice de routage à l’autre sont calculées par MIAM Spat Player, puis transmises via OSC au MIAM Matrix Router qui effectue la spatialisation.</w:t>
      </w:r>
    </w:p>
    <w:p w14:paraId="03247694" w14:textId="69ACE472" w:rsidR="00B9797B" w:rsidRPr="00DB651B" w:rsidRDefault="00B9797B" w:rsidP="00B9797B">
      <w:pPr>
        <w:ind w:left="1134" w:hanging="1134"/>
      </w:pPr>
      <w:r w:rsidRPr="008315E8">
        <w:rPr>
          <w:b/>
          <w:u w:val="single"/>
        </w:rPr>
        <w:t>Remarque</w:t>
      </w:r>
      <w:r>
        <w:t xml:space="preserve"> : pour assurer un fonctionnement </w:t>
      </w:r>
      <w:r w:rsidR="0037062A">
        <w:t xml:space="preserve">temps-réel robuste, MIAM Spat Player traite des données </w:t>
      </w:r>
      <w:r>
        <w:t>à haute fréquence et consomme donc de l’énergie. Il est conseillé de laisser la tablette (ou l’ordinateur) exécutant MIAM Spat</w:t>
      </w:r>
      <w:r w:rsidR="00785931">
        <w:t xml:space="preserve"> Player</w:t>
      </w:r>
      <w:r>
        <w:t xml:space="preserve"> branchée à son alimentation secteur, ou bien à une batterie USB externe.</w:t>
      </w:r>
    </w:p>
    <w:p w14:paraId="70BB6F9A" w14:textId="77777777" w:rsidR="00BB7E1D" w:rsidRDefault="00BB7E1D">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11ADB17D" w14:textId="7162A75C" w:rsidR="00C6254F" w:rsidRDefault="00C6254F" w:rsidP="000F42D8">
      <w:pPr>
        <w:pStyle w:val="Titre1"/>
      </w:pPr>
      <w:bookmarkStart w:id="9" w:name="_Toc499831135"/>
      <w:r>
        <w:lastRenderedPageBreak/>
        <w:t>MIAM Spat Editor</w:t>
      </w:r>
      <w:bookmarkEnd w:id="9"/>
    </w:p>
    <w:p w14:paraId="2CB84692" w14:textId="4E7CFFCA" w:rsidR="0086191E" w:rsidRDefault="0086191E" w:rsidP="0095674A">
      <w:pPr>
        <w:pStyle w:val="Titre2"/>
      </w:pPr>
      <w:bookmarkStart w:id="10" w:name="_Toc499831136"/>
      <w:r>
        <w:t>Matrices de routage</w:t>
      </w:r>
      <w:bookmarkEnd w:id="10"/>
    </w:p>
    <w:p w14:paraId="5830CAB5" w14:textId="77777777" w:rsidR="00BB7E1D" w:rsidRDefault="00BB7E1D" w:rsidP="00BB7E1D">
      <w:pPr>
        <w:keepNext/>
        <w:jc w:val="center"/>
      </w:pPr>
      <w:r w:rsidRPr="00BB7E1D">
        <w:rPr>
          <w:noProof/>
        </w:rPr>
        <w:drawing>
          <wp:inline distT="0" distB="0" distL="0" distR="0" wp14:anchorId="0A504623" wp14:editId="2659222A">
            <wp:extent cx="6332220" cy="41408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4140835"/>
                    </a:xfrm>
                    <a:prstGeom prst="rect">
                      <a:avLst/>
                    </a:prstGeom>
                  </pic:spPr>
                </pic:pic>
              </a:graphicData>
            </a:graphic>
          </wp:inline>
        </w:drawing>
      </w:r>
    </w:p>
    <w:p w14:paraId="779222A5" w14:textId="75960721" w:rsidR="00BB7E1D" w:rsidRPr="00F04248" w:rsidRDefault="00BB7E1D" w:rsidP="00BB7E1D">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11</w:t>
      </w:r>
      <w:r w:rsidR="009B56C6">
        <w:rPr>
          <w:noProof/>
        </w:rPr>
        <w:fldChar w:fldCharType="end"/>
      </w:r>
      <w:r>
        <w:t xml:space="preserve"> - </w:t>
      </w:r>
      <w:r w:rsidRPr="00B4050F">
        <w:t>Pour passer au mode d’édition des matrices de r</w:t>
      </w:r>
      <w:r>
        <w:t>outage, cliquer sur le bouton</w:t>
      </w:r>
      <w:r>
        <w:br/>
        <w:t>« </w:t>
      </w:r>
      <w:r>
        <w:rPr>
          <w:i/>
        </w:rPr>
        <w:t>Routing Matrices »</w:t>
      </w:r>
    </w:p>
    <w:p w14:paraId="32A3B1B8" w14:textId="6B4AA54A" w:rsidR="00B83E51" w:rsidRDefault="00E50541" w:rsidP="00B83E51">
      <w:pPr>
        <w:ind w:left="1134" w:hanging="1134"/>
      </w:pPr>
      <w:r w:rsidRPr="008315E8">
        <w:rPr>
          <w:b/>
          <w:u w:val="single"/>
        </w:rPr>
        <w:t>Remarque</w:t>
      </w:r>
      <w:r>
        <w:t> : lorsque MIAM Spat Player calcule la transition d’un état de spatialisation à un autre</w:t>
      </w:r>
      <w:r w:rsidR="0036300B">
        <w:t xml:space="preserve">, </w:t>
      </w:r>
      <w:r>
        <w:t>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w:t>
      </w:r>
      <w:r w:rsidR="006B1511">
        <w:t>er</w:t>
      </w:r>
      <w:r w:rsidR="00B83E51">
        <w:t xml:space="preserve">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r>
              <w:t>case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r>
              <w:t>dB 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r>
              <w:t>dB</w:t>
            </w:r>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r>
              <w:t>cases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r>
              <w:t>dB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r>
              <w:t>dB</w:t>
            </w:r>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r>
              <w:t>cases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r>
              <w:t>dB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r>
              <w:t>dB</w:t>
            </w:r>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r>
              <w:t>cases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r>
              <w:t>dB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r>
              <w:t>dB</w:t>
            </w:r>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r>
              <w:t>cases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r>
              <w:t>dB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r>
              <w:t>dB</w:t>
            </w:r>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r>
              <w:t>cases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r>
              <w:t>dB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r>
              <w:t>dB</w:t>
            </w:r>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lastRenderedPageBreak/>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bookmarkStart w:id="11" w:name="_Toc499831137"/>
      <w:r>
        <w:t>Scènes et formes géométriques</w:t>
      </w:r>
      <w:bookmarkEnd w:id="11"/>
    </w:p>
    <w:p w14:paraId="38E908C2" w14:textId="70D7F661" w:rsidR="00E83383" w:rsidRDefault="00526EBF" w:rsidP="00E83383">
      <w:pPr>
        <w:keepNext/>
        <w:jc w:val="center"/>
      </w:pPr>
      <w:r w:rsidRPr="00526EBF">
        <w:rPr>
          <w:noProof/>
        </w:rPr>
        <w:drawing>
          <wp:inline distT="0" distB="0" distL="0" distR="0" wp14:anchorId="2813DFCD" wp14:editId="78893997">
            <wp:extent cx="6332220" cy="401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017645"/>
                    </a:xfrm>
                    <a:prstGeom prst="rect">
                      <a:avLst/>
                    </a:prstGeom>
                  </pic:spPr>
                </pic:pic>
              </a:graphicData>
            </a:graphic>
          </wp:inline>
        </w:drawing>
      </w:r>
    </w:p>
    <w:p w14:paraId="34271920" w14:textId="20F9970D" w:rsidR="00A430E9" w:rsidRPr="002B64CF" w:rsidRDefault="00E83383" w:rsidP="00E83383">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12</w:t>
      </w:r>
      <w:r w:rsidR="009B56C6">
        <w:rPr>
          <w:noProof/>
        </w:rPr>
        <w:fldChar w:fldCharType="end"/>
      </w:r>
      <w:r>
        <w:t xml:space="preserve"> – Pour </w:t>
      </w:r>
      <w:r w:rsidRPr="00E83383">
        <w:t>passe</w:t>
      </w:r>
      <w:r>
        <w:t>r</w:t>
      </w:r>
      <w:r w:rsidRPr="00E83383">
        <w:t xml:space="preserve"> dans le mode d’édition des représentations graphiq</w:t>
      </w:r>
      <w:r>
        <w:t>ues des états de spatialisation, cliquer sur le bouton « Spat Scenes »</w:t>
      </w:r>
    </w:p>
    <w:p w14:paraId="473C8ECA" w14:textId="65911506" w:rsidR="0086191E" w:rsidRDefault="0086191E" w:rsidP="0095674A">
      <w:pPr>
        <w:pStyle w:val="Titre2"/>
      </w:pPr>
      <w:bookmarkStart w:id="12" w:name="_Toc499831138"/>
      <w:r>
        <w:t>État initial des scènes : placement initial des excitateurs</w:t>
      </w:r>
      <w:bookmarkEnd w:id="12"/>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38408F9F" w:rsidR="00C52E61" w:rsidRDefault="00C52E61" w:rsidP="0086191E">
      <w:r>
        <w:t>Pour passer en mode d’édition de l’état initial d’une scène, cocher « </w:t>
      </w:r>
      <w:r w:rsidRPr="00C52E61">
        <w:rPr>
          <w:i/>
        </w:rPr>
        <w:t>Exciters edition mode</w:t>
      </w:r>
      <w:r>
        <w:t> ».</w:t>
      </w:r>
    </w:p>
    <w:p w14:paraId="407984EF" w14:textId="1FD286C1" w:rsidR="002B0671" w:rsidRPr="0086191E" w:rsidRDefault="002B0671" w:rsidP="0086191E">
      <w:r>
        <w:t>Pour repasser à l’édition des scènes et des formes géométriques : décocher « </w:t>
      </w:r>
      <w:r w:rsidRPr="00C52E61">
        <w:rPr>
          <w:i/>
        </w:rPr>
        <w:t>Exciters edition mode</w:t>
      </w:r>
      <w:r>
        <w:t> ».</w:t>
      </w:r>
    </w:p>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bookmarkStart w:id="13" w:name="_Toc499831139"/>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bookmarkEnd w:id="13"/>
    </w:p>
    <w:p w14:paraId="5CEED95D" w14:textId="26C8BFE1" w:rsidR="00186F86" w:rsidRDefault="00186F86" w:rsidP="0095674A">
      <w:pPr>
        <w:pStyle w:val="Titre2"/>
      </w:pPr>
      <w:bookmarkStart w:id="14" w:name="_Toc499831140"/>
      <w:r>
        <w:t>Automations</w:t>
      </w:r>
      <w:bookmarkEnd w:id="14"/>
    </w:p>
    <w:p w14:paraId="5215BB8C" w14:textId="2FBCA16D" w:rsidR="00186F86" w:rsidRDefault="00186F86" w:rsidP="00186F86">
      <w:r>
        <w:t xml:space="preserve">Le principal intérêt d’utiliser MIAM Matrix Router en tant que plug-in, plutôt qu’en tant que logiciel </w:t>
      </w:r>
      <w:r>
        <w:rPr>
          <w:i/>
        </w:rPr>
        <w:t>standalone</w:t>
      </w:r>
      <w:r w:rsidR="005361AC">
        <w:rPr>
          <w:i/>
        </w:rPr>
        <w:t>,</w:t>
      </w:r>
      <w:r>
        <w:t xml:space="preserve"> est la possibilité </w:t>
      </w:r>
      <w:r w:rsidR="00386363">
        <w:t>d’</w:t>
      </w:r>
      <w:r w:rsidR="004A2F3C">
        <w:t>employer</w:t>
      </w:r>
      <w:r>
        <w:t xml:space="preserv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bookmarkStart w:id="15" w:name="_Toc499831141"/>
      <w:r>
        <w:t xml:space="preserve">Dans </w:t>
      </w:r>
      <w:r w:rsidR="00063CFF" w:rsidRPr="00942CC7">
        <w:t>REAPER</w:t>
      </w:r>
      <w:r w:rsidR="00C52CEF">
        <w:t xml:space="preserve"> (voir exemples 6.1 et 6.3.1)</w:t>
      </w:r>
      <w:bookmarkEnd w:id="15"/>
    </w:p>
    <w:p w14:paraId="19955A4E" w14:textId="100093B3"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Digital Audio Workstations</w:t>
      </w:r>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 xml:space="preserve">effectuée sans employer </w:t>
      </w:r>
      <w:r w:rsidR="009623E0">
        <w:t xml:space="preserve">de </w:t>
      </w:r>
      <w:bookmarkStart w:id="16" w:name="_GoBack"/>
      <w:bookmarkEnd w:id="16"/>
      <w:r w:rsidR="009B1640">
        <w:t>logiciel de routage type JACK, Soundflower,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r w:rsidRPr="00942CC7">
        <w:rPr>
          <w:i/>
        </w:rPr>
        <w:t>Anticipating FX processing buffer </w:t>
      </w:r>
      <w:r>
        <w:t>». Pour cela, dans les préférences de REAPER, dans la catégorie « </w:t>
      </w:r>
      <w:r w:rsidRPr="00942CC7">
        <w:rPr>
          <w:i/>
        </w:rPr>
        <w:t>Audio</w:t>
      </w:r>
      <w:r>
        <w:t> », cliquer sur la catégorie « </w:t>
      </w:r>
      <w:r w:rsidRPr="009220DB">
        <w:rPr>
          <w:i/>
        </w:rPr>
        <w:t>Buffering</w:t>
      </w:r>
      <w:r>
        <w:t> », puis décocher l’option « </w:t>
      </w:r>
      <w:r w:rsidRPr="00942CC7">
        <w:rPr>
          <w:i/>
        </w:rPr>
        <w:t>Anticipating FX processing buffer</w:t>
      </w:r>
      <w:r w:rsidRPr="00942CC7">
        <w:t> »</w:t>
      </w:r>
      <w:r>
        <w:rPr>
          <w:i/>
        </w:rPr>
        <w:t>.</w:t>
      </w:r>
    </w:p>
    <w:p w14:paraId="24455CC9" w14:textId="501F639F" w:rsidR="00186F86" w:rsidRDefault="00186F86" w:rsidP="0045463F">
      <w:pPr>
        <w:ind w:left="1134" w:hanging="1134"/>
      </w:pPr>
      <w:r w:rsidRPr="00186F86">
        <w:t>Pour profiter</w:t>
      </w:r>
      <w:r>
        <w:t xml:space="preserve"> des automations</w:t>
      </w:r>
      <w:r w:rsidR="00676B15">
        <w:t xml:space="preserve">, il est conseillé de n’utiliser que </w:t>
      </w:r>
      <w:r w:rsidR="00877C3A">
        <w:t>les 4 modes ci-dessous</w:t>
      </w:r>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68FF36E1" w:rsidR="00186F86" w:rsidRDefault="00810381" w:rsidP="00676B15">
      <w:pPr>
        <w:pStyle w:val="Pardeliste"/>
        <w:numPr>
          <w:ilvl w:val="0"/>
          <w:numId w:val="25"/>
        </w:numPr>
      </w:pPr>
      <w:r>
        <w:t>Pou</w:t>
      </w:r>
      <w:r w:rsidR="00877C3A">
        <w:t xml:space="preserve">r que la matrice de routage soit </w:t>
      </w:r>
      <w:r w:rsidR="00676B15">
        <w:t>librement contrôlé</w:t>
      </w:r>
      <w:r w:rsidR="00877C3A">
        <w:t>e par MIAM Spat Player, par OSC :</w:t>
      </w:r>
    </w:p>
    <w:p w14:paraId="21E9375F" w14:textId="1A40DA22" w:rsidR="00877C3A" w:rsidRDefault="00877C3A" w:rsidP="00877C3A">
      <w:pPr>
        <w:pStyle w:val="Pardeliste"/>
        <w:numPr>
          <w:ilvl w:val="1"/>
          <w:numId w:val="25"/>
        </w:numPr>
      </w:pPr>
      <w:r>
        <w:t>Soit le mode « </w:t>
      </w:r>
      <w:r w:rsidRPr="00676B15">
        <w:rPr>
          <w:i/>
        </w:rPr>
        <w:t>Latch Preview </w:t>
      </w:r>
      <w:r>
        <w:t>» pour que REAPER ne contrôle pas la matrice de routage, lorsque les lignes d’automation sont déjà créées</w:t>
      </w:r>
    </w:p>
    <w:p w14:paraId="576008DD" w14:textId="56CECC17" w:rsidR="00877C3A" w:rsidRDefault="00877C3A" w:rsidP="00877C3A">
      <w:pPr>
        <w:pStyle w:val="Pardeliste"/>
        <w:numPr>
          <w:ilvl w:val="1"/>
          <w:numId w:val="25"/>
        </w:numPr>
      </w:pPr>
      <w:r>
        <w:t>Soit le mode « </w:t>
      </w:r>
      <w:r w:rsidRPr="00877C3A">
        <w:rPr>
          <w:i/>
        </w:rPr>
        <w:t>Trim/Read </w:t>
      </w:r>
      <w:r>
        <w:t>» lorsque les lignes d’automation ne sont pas créées, et qu’on ne souhaite pas les créer.</w:t>
      </w:r>
    </w:p>
    <w:p w14:paraId="26E51540" w14:textId="47DA2296" w:rsidR="00047E9A" w:rsidRPr="00676B15" w:rsidRDefault="00047E9A" w:rsidP="00047E9A">
      <w:r>
        <w:rPr>
          <w:b/>
          <w:u w:val="single"/>
        </w:rPr>
        <w:t>Remarque</w:t>
      </w:r>
      <w:r>
        <w:t> : sous macOS, seul le plug-in AU est fonctionnel.</w:t>
      </w:r>
    </w:p>
    <w:p w14:paraId="1ADDF9BE" w14:textId="02E797A8" w:rsidR="004A4E73" w:rsidRDefault="004A4E73" w:rsidP="0095674A">
      <w:pPr>
        <w:pStyle w:val="Titre2"/>
      </w:pPr>
      <w:bookmarkStart w:id="17" w:name="_Toc499831142"/>
      <w:r>
        <w:t>Ableton Live</w:t>
      </w:r>
      <w:r w:rsidR="00C52CEF">
        <w:t xml:space="preserve"> (voir exemple 6.3.2)</w:t>
      </w:r>
      <w:bookmarkEnd w:id="17"/>
    </w:p>
    <w:p w14:paraId="50C29B81" w14:textId="3F25F024" w:rsidR="004A4E73" w:rsidRDefault="00F425FB" w:rsidP="004A4E73">
      <w:r>
        <w:t>Malgré le fait que</w:t>
      </w:r>
      <w:r w:rsidR="004A4E73">
        <w:t xml:space="preserve"> </w:t>
      </w:r>
      <w:r>
        <w:t xml:space="preserve">Ableton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Ableton Live, </w:t>
      </w:r>
      <w:r>
        <w:t xml:space="preserve">lorsqu’un plug-in déclare travailler sur plus de 2 pistes, </w:t>
      </w:r>
      <w:r w:rsidR="0058418A">
        <w:t>il est possible de</w:t>
      </w:r>
      <w:r>
        <w:t xml:space="preserve"> router les canaux supplémentaires vers d’autre</w:t>
      </w:r>
      <w:r w:rsidR="00C52CEF">
        <w:t>s pistes audio. Ces pistes</w:t>
      </w:r>
      <w:r>
        <w:t xml:space="preserve"> peuvent</w:t>
      </w:r>
      <w:r w:rsidR="0058418A">
        <w:t xml:space="preserve"> alors être filtrées puis dirigées vers </w:t>
      </w:r>
      <w:r w:rsidR="00F009D1">
        <w:t xml:space="preserve">les </w:t>
      </w:r>
      <w:r w:rsidR="0058418A">
        <w:t>différents canaux correspondant aux haut-parleurs de sortie.</w:t>
      </w:r>
    </w:p>
    <w:p w14:paraId="26A4F245" w14:textId="16BD40FC" w:rsidR="00DB433A" w:rsidRDefault="00412585" w:rsidP="004A4E73">
      <w:r>
        <w:t xml:space="preserve">Les automations fonctionnent </w:t>
      </w:r>
      <w:r w:rsidR="00EC5C21">
        <w:t xml:space="preserve">aussi </w:t>
      </w:r>
      <w:r>
        <w:t>dans Ableton Live.</w:t>
      </w:r>
    </w:p>
    <w:p w14:paraId="70C64F2D" w14:textId="40DD0A2F" w:rsidR="00047E9A" w:rsidRPr="004A4E73" w:rsidRDefault="00047E9A" w:rsidP="004A4E73">
      <w:r>
        <w:rPr>
          <w:b/>
          <w:u w:val="single"/>
        </w:rPr>
        <w:lastRenderedPageBreak/>
        <w:t>Remarque</w:t>
      </w:r>
      <w:r>
        <w:t> : sous macOS, seul le plug-in AU est fonctionnel.</w:t>
      </w:r>
    </w:p>
    <w:p w14:paraId="5A744E55" w14:textId="204F68D7" w:rsidR="00063CFF" w:rsidRDefault="00063CFF" w:rsidP="0095674A">
      <w:pPr>
        <w:pStyle w:val="Titre2"/>
      </w:pPr>
      <w:bookmarkStart w:id="18" w:name="_Toc499831143"/>
      <w:r>
        <w:t xml:space="preserve">Autres </w:t>
      </w:r>
      <w:r w:rsidR="00843773">
        <w:t>DAWs</w:t>
      </w:r>
      <w:bookmarkEnd w:id="18"/>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DAWs et risque de ne pas fonctionner parfaitement.</w:t>
      </w:r>
    </w:p>
    <w:p w14:paraId="6EFB13D4" w14:textId="586F77C9" w:rsidR="001D03FB" w:rsidRPr="003657ED" w:rsidRDefault="00F425FB" w:rsidP="00063CFF">
      <w:r>
        <w:t xml:space="preserve">Le faible nombre de canaux par piste (souvent 8 canaux au maximum) dans les différents DAWs </w:t>
      </w:r>
      <w:r w:rsidR="003657ED">
        <w:t xml:space="preserve">empêchera </w:t>
      </w:r>
      <w:r w:rsidR="00174887">
        <w:t xml:space="preserve">parfois </w:t>
      </w:r>
      <w:r w:rsidR="003657ED">
        <w:t>l’utilisation de MIAM Matrix Router en tant que plug-in</w:t>
      </w:r>
      <w:r w:rsidR="00174887">
        <w:t>.</w:t>
      </w:r>
      <w:r w:rsidR="003657ED">
        <w:t xml:space="preserve"> </w:t>
      </w:r>
      <w:r w:rsidR="00174887">
        <w:t>I</w:t>
      </w:r>
      <w:r w:rsidR="003657ED">
        <w:t xml:space="preserve">l faudra alors utiliser la version </w:t>
      </w:r>
      <w:r w:rsidR="003657ED">
        <w:rPr>
          <w:i/>
        </w:rPr>
        <w:t>standalone</w:t>
      </w:r>
      <w:r w:rsidR="00B06FE2">
        <w:t xml:space="preserve"> (toujours en développement en</w:t>
      </w:r>
      <w:r w:rsidR="003657ED">
        <w:t xml:space="preserve"> 2017).</w:t>
      </w:r>
    </w:p>
    <w:p w14:paraId="616B28CC" w14:textId="77777777" w:rsidR="00A21361" w:rsidRDefault="00A21361">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r>
        <w:br w:type="page"/>
      </w:r>
    </w:p>
    <w:p w14:paraId="566D5706" w14:textId="52F378B9" w:rsidR="0057049E" w:rsidRDefault="0057049E" w:rsidP="000F42D8">
      <w:pPr>
        <w:pStyle w:val="Titre1"/>
      </w:pPr>
      <w:bookmarkStart w:id="19" w:name="_Toc499831144"/>
      <w:r>
        <w:lastRenderedPageBreak/>
        <w:t>Exemples d’utilisation</w:t>
      </w:r>
      <w:r w:rsidR="00D60527">
        <w:t xml:space="preserve"> du MIAM Matrix Router</w:t>
      </w:r>
      <w:r>
        <w:t xml:space="preserve"> en pratique</w:t>
      </w:r>
      <w:bookmarkEnd w:id="19"/>
    </w:p>
    <w:p w14:paraId="6F70D24B" w14:textId="44B7E1DC" w:rsidR="00642E90" w:rsidRDefault="00642E90" w:rsidP="00642E90">
      <w:r>
        <w:t>Dans les exemples suivants, on se place dans des situations de performance de spatialisation</w:t>
      </w:r>
      <w:r w:rsidR="00D87244">
        <w:t xml:space="preserve"> d’une composition</w:t>
      </w:r>
      <w:r w:rsidR="00007E54">
        <w:t xml:space="preserve"> musicale multi</w:t>
      </w:r>
      <w:r w:rsidR="006A3FA4">
        <w:t>canal</w:t>
      </w:r>
      <w:r>
        <w:t>. La sortie des systèmes est donc un ensemble de canaux qui seront directement envoyés à des haut-parleurs.</w:t>
      </w:r>
    </w:p>
    <w:p w14:paraId="13D501A3" w14:textId="77777777" w:rsidR="00D87244"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p>
    <w:p w14:paraId="05DE79E7" w14:textId="663D3469" w:rsidR="00642E90" w:rsidRPr="00642E90" w:rsidRDefault="006A3FA4" w:rsidP="00642E90">
      <w:r>
        <w:t>Ces exemples sont également valables si le flux audio n’est pas une composition musicale fixée sur support. On</w:t>
      </w:r>
      <w:r w:rsidR="00D87244">
        <w:t xml:space="preserve"> peut </w:t>
      </w:r>
      <w:r>
        <w:t xml:space="preserve">spatialiser en temps-réel le son </w:t>
      </w:r>
      <w:r w:rsidR="00D87244">
        <w:t>de microphones, de synthétiseurs, ...</w:t>
      </w:r>
    </w:p>
    <w:p w14:paraId="6A78BC3D" w14:textId="4F3D76D8" w:rsidR="0057049E" w:rsidRDefault="009B1640" w:rsidP="0095674A">
      <w:pPr>
        <w:pStyle w:val="Titre2"/>
      </w:pPr>
      <w:bookmarkStart w:id="20" w:name="_Toc499831145"/>
      <w:r>
        <w:t>Composition</w:t>
      </w:r>
      <w:r w:rsidR="007512D3">
        <w:t xml:space="preserve"> s</w:t>
      </w:r>
      <w:r w:rsidR="00CE7087">
        <w:t>ur 8 canaux</w:t>
      </w:r>
      <w:r w:rsidR="007512D3">
        <w:t>, lecture dans REAPER, sortie sur 8 haut-parleurs</w:t>
      </w:r>
      <w:bookmarkEnd w:id="20"/>
    </w:p>
    <w:p w14:paraId="251FC008" w14:textId="2E130A77"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4F5DDF">
        <w:t xml:space="preserve"> dans REAPER. </w:t>
      </w:r>
      <w:r w:rsidR="008C5BE8">
        <w:t>Par habitude, on va</w:t>
      </w:r>
      <w:r w:rsidR="004F5DDF">
        <w:t xml:space="preserve"> router </w:t>
      </w:r>
      <w:r w:rsidR="008315E8">
        <w:t>des paires</w:t>
      </w:r>
      <w:r w:rsidR="008C5BE8">
        <w:t xml:space="preserve"> stéréo</w:t>
      </w:r>
      <w:r w:rsidR="008315E8">
        <w:t xml:space="preserve"> de canaux de la </w:t>
      </w:r>
      <w:r w:rsidR="009B1640">
        <w:t>composition</w:t>
      </w:r>
      <w:r w:rsidR="004F5DDF">
        <w:t xml:space="preserve"> à spatialiser</w:t>
      </w:r>
      <w:r w:rsidR="008315E8">
        <w:t xml:space="preserve"> vers des paire</w:t>
      </w:r>
      <w:r w:rsidR="004F5DDF">
        <w:t>s de haut-parleurs</w:t>
      </w:r>
      <w:r w:rsidR="008315E8">
        <w:t>.</w:t>
      </w:r>
    </w:p>
    <w:p w14:paraId="4597D299" w14:textId="77777777" w:rsidR="00840AC5" w:rsidRDefault="00840AC5" w:rsidP="00840AC5">
      <w:pPr>
        <w:keepNext/>
        <w:jc w:val="center"/>
      </w:pPr>
      <w:r>
        <w:rPr>
          <w:noProof/>
        </w:rPr>
        <w:drawing>
          <wp:inline distT="0" distB="0" distL="0" distR="0" wp14:anchorId="26A8EDA5" wp14:editId="4BADAFCB">
            <wp:extent cx="5652135" cy="3808358"/>
            <wp:effectExtent l="0" t="0" r="0" b="0"/>
            <wp:docPr id="22" name="Image 22" descr="../../../../Desktop/Capture%20d’écran%202017-11-30%20à%201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30%20à%2016.5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210" cy="3917563"/>
                    </a:xfrm>
                    <a:prstGeom prst="rect">
                      <a:avLst/>
                    </a:prstGeom>
                    <a:noFill/>
                    <a:ln>
                      <a:noFill/>
                    </a:ln>
                  </pic:spPr>
                </pic:pic>
              </a:graphicData>
            </a:graphic>
          </wp:inline>
        </w:drawing>
      </w:r>
    </w:p>
    <w:p w14:paraId="54A81EAB" w14:textId="05FB918A" w:rsidR="00840AC5" w:rsidRDefault="00840AC5" w:rsidP="00840AC5">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13</w:t>
      </w:r>
      <w:r w:rsidR="009B56C6">
        <w:rPr>
          <w:noProof/>
        </w:rPr>
        <w:fldChar w:fldCharType="end"/>
      </w:r>
      <w:r>
        <w:t xml:space="preserve"> </w:t>
      </w:r>
      <w:r w:rsidR="00271020">
        <w:t>–</w:t>
      </w:r>
      <w:r>
        <w:t xml:space="preserve"> </w:t>
      </w:r>
      <w:r w:rsidR="00271020">
        <w:t>Exemple de mise en place dans REAPER.</w:t>
      </w:r>
    </w:p>
    <w:p w14:paraId="4DAFE70C" w14:textId="77777777" w:rsidR="004B0D88" w:rsidRDefault="004B0D88" w:rsidP="004B0D88">
      <w:r>
        <w:t>En figure 13, on a mis en place le routage suivant :</w:t>
      </w:r>
    </w:p>
    <w:p w14:paraId="617F4FC3" w14:textId="77777777" w:rsidR="004B0D88" w:rsidRDefault="004B0D88" w:rsidP="004B0D88">
      <w:pPr>
        <w:pStyle w:val="Pardeliste"/>
        <w:numPr>
          <w:ilvl w:val="0"/>
          <w:numId w:val="35"/>
        </w:numPr>
      </w:pPr>
      <w:r>
        <w:t>La piste 1 ("Multichannel Playback") a 8 entrées, et 8 sorties vers la piste 2 ("Routing by MIAM Matrix")</w:t>
      </w:r>
    </w:p>
    <w:p w14:paraId="1F0B0AB7" w14:textId="4D682C3D" w:rsidR="004B0D88" w:rsidRDefault="004B0D88" w:rsidP="004B0D88">
      <w:pPr>
        <w:pStyle w:val="Pardeliste"/>
        <w:numPr>
          <w:ilvl w:val="0"/>
          <w:numId w:val="35"/>
        </w:numPr>
      </w:pPr>
      <w:r>
        <w:t>La piste 2 intègre le plug-in MIAM Matrix Router, et envoie 4x2 sorties stéréo vers les pistes stéréo des haut-parleurs (pistes 3, 4, 5 et 6).</w:t>
      </w:r>
    </w:p>
    <w:p w14:paraId="40F161C4" w14:textId="77777777" w:rsidR="007B6BAE" w:rsidRDefault="00D10CA5" w:rsidP="00436D5B">
      <w:pPr>
        <w:keepNext/>
        <w:jc w:val="center"/>
      </w:pPr>
      <w:r>
        <w:rPr>
          <w:noProof/>
        </w:rPr>
        <w:lastRenderedPageBreak/>
        <w:drawing>
          <wp:inline distT="0" distB="0" distL="0" distR="0" wp14:anchorId="43E53A80" wp14:editId="09506BCA">
            <wp:extent cx="6290121" cy="3901619"/>
            <wp:effectExtent l="0" t="0" r="0" b="0"/>
            <wp:docPr id="23" name="Image 23" descr="../../../../Desktop/Capture%20d’écran%202017-11-30%20à%201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11-30%20à%2017.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6411" cy="3955143"/>
                    </a:xfrm>
                    <a:prstGeom prst="rect">
                      <a:avLst/>
                    </a:prstGeom>
                    <a:noFill/>
                    <a:ln>
                      <a:noFill/>
                    </a:ln>
                  </pic:spPr>
                </pic:pic>
              </a:graphicData>
            </a:graphic>
          </wp:inline>
        </w:drawing>
      </w:r>
    </w:p>
    <w:p w14:paraId="72B2F5B3" w14:textId="7D8EB792" w:rsidR="00D10CA5" w:rsidRPr="004B0D88" w:rsidRDefault="007B6BAE" w:rsidP="00436D5B">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14</w:t>
      </w:r>
      <w:r w:rsidR="009B56C6">
        <w:rPr>
          <w:noProof/>
        </w:rPr>
        <w:fldChar w:fldCharType="end"/>
      </w:r>
      <w:r>
        <w:t xml:space="preserve"> - Vue sur le plug-in MIAM Matrix Router, avec matrice de routage diagonale.</w:t>
      </w:r>
    </w:p>
    <w:p w14:paraId="2234BC17" w14:textId="26086541" w:rsidR="008315E8" w:rsidRDefault="008315E8" w:rsidP="008315E8">
      <w:pPr>
        <w:ind w:left="1134" w:hanging="1134"/>
      </w:pPr>
      <w:r w:rsidRPr="008315E8">
        <w:rPr>
          <w:b/>
          <w:u w:val="single"/>
        </w:rPr>
        <w:t>Remarque</w:t>
      </w:r>
      <w:r w:rsidR="007B6BAE">
        <w:t> : il est conseillé dans un cas comme celui-ci</w:t>
      </w:r>
      <w:r>
        <w:t xml:space="preserve">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6BD7C214" w:rsidR="007512D3" w:rsidRDefault="009B1640" w:rsidP="0095674A">
      <w:pPr>
        <w:pStyle w:val="Titre2"/>
      </w:pPr>
      <w:bookmarkStart w:id="21" w:name="_Toc499831146"/>
      <w:r>
        <w:t>Composition</w:t>
      </w:r>
      <w:r w:rsidR="001000F7">
        <w:t xml:space="preserve">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bookmarkEnd w:id="21"/>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r>
        <w:rPr>
          <w:i/>
        </w:rPr>
        <w:t>standalone</w:t>
      </w:r>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4F09383" w:rsidR="009C1ECB" w:rsidRDefault="001000F7" w:rsidP="00353C93">
      <w:r>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Soundflower,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w:t>
      </w:r>
      <w:r w:rsidR="00931CF0">
        <w:t>té assigné à un haut-parleur</w:t>
      </w:r>
      <w:r w:rsidR="00D656B8">
        <w:t>. La matrice de MIAM Matrix Router doit donc être diagonale.</w:t>
      </w:r>
      <w:r w:rsidR="00036424">
        <w:t xml:space="preserve"> MIAM Matrix Router </w:t>
      </w:r>
      <w:r w:rsidR="00A841A2">
        <w:t>va</w:t>
      </w:r>
      <w:r w:rsidR="00036424">
        <w:t xml:space="preserve"> alors envoyer les canaux directement aux haut-parleurs.</w:t>
      </w:r>
    </w:p>
    <w:p w14:paraId="1C5D3070" w14:textId="6441E9CC" w:rsidR="007512D3" w:rsidRDefault="009B1640" w:rsidP="0095674A">
      <w:pPr>
        <w:pStyle w:val="Titre2"/>
      </w:pPr>
      <w:bookmarkStart w:id="22" w:name="_Toc499831147"/>
      <w:r>
        <w:lastRenderedPageBreak/>
        <w:t>Composition</w:t>
      </w:r>
      <w:r w:rsidR="007512D3">
        <w:t xml:space="preserve"> sur 2</w:t>
      </w:r>
      <w:r w:rsidR="00CE7087">
        <w:t xml:space="preserve"> canaux</w:t>
      </w:r>
      <w:r w:rsidR="007512D3">
        <w:t xml:space="preserve">, </w:t>
      </w:r>
      <w:r w:rsidR="00A643B8">
        <w:t xml:space="preserve">lecture dans </w:t>
      </w:r>
      <w:r w:rsidR="00FB4B8C">
        <w:t>Ableton</w:t>
      </w:r>
      <w:r w:rsidR="00A643B8">
        <w:t xml:space="preserve"> Live</w:t>
      </w:r>
      <w:r w:rsidR="00FB4B8C">
        <w:t xml:space="preserve"> ou Reaper</w:t>
      </w:r>
      <w:r w:rsidR="00A643B8">
        <w:t xml:space="preserve">, </w:t>
      </w:r>
      <w:r w:rsidR="007512D3">
        <w:t xml:space="preserve">sortie sur </w:t>
      </w:r>
      <w:r w:rsidR="00220BF5">
        <w:t>16</w:t>
      </w:r>
      <w:r w:rsidR="007512D3">
        <w:t xml:space="preserve"> haut-parleurs</w:t>
      </w:r>
      <w:bookmarkEnd w:id="22"/>
      <w:r w:rsidR="007512D3">
        <w:t xml:space="preserve"> </w:t>
      </w:r>
    </w:p>
    <w:p w14:paraId="717CEA05" w14:textId="47E2C985" w:rsidR="00DB433A" w:rsidRDefault="00DB433A" w:rsidP="00DB433A">
      <w:pPr>
        <w:pStyle w:val="Titre3"/>
      </w:pPr>
      <w:bookmarkStart w:id="23" w:name="_Toc499831148"/>
      <w:r>
        <w:t>Exemple dans REAPER : spatialisation classique, matrices de routage diagonales</w:t>
      </w:r>
      <w:bookmarkEnd w:id="23"/>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bookmarkStart w:id="24" w:name="_Toc499831149"/>
      <w:r>
        <w:t xml:space="preserve">Exemple dans Ableton Live : </w:t>
      </w:r>
      <w:r w:rsidR="00124D8E">
        <w:t>m</w:t>
      </w:r>
      <w:r w:rsidR="00942CC7">
        <w:t>atrice</w:t>
      </w:r>
      <w:r w:rsidR="00BB33EB">
        <w:t>s</w:t>
      </w:r>
      <w:r w:rsidR="00942CC7">
        <w:t xml:space="preserve"> de routage quelconque</w:t>
      </w:r>
      <w:r w:rsidR="00BB33EB">
        <w:t>s</w:t>
      </w:r>
      <w:bookmarkEnd w:id="24"/>
    </w:p>
    <w:p w14:paraId="0D9BC25A" w14:textId="77777777" w:rsidR="00CA14AF" w:rsidRDefault="00E953F0" w:rsidP="00121A17">
      <w:pPr>
        <w:keepNext/>
        <w:jc w:val="center"/>
      </w:pPr>
      <w:r>
        <w:rPr>
          <w:noProof/>
        </w:rPr>
        <w:drawing>
          <wp:inline distT="0" distB="0" distL="0" distR="0" wp14:anchorId="1856CAC1" wp14:editId="14716B67">
            <wp:extent cx="5626377" cy="5070071"/>
            <wp:effectExtent l="0" t="0" r="1270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2152" cy="5102309"/>
                    </a:xfrm>
                    <a:prstGeom prst="rect">
                      <a:avLst/>
                    </a:prstGeom>
                    <a:noFill/>
                    <a:ln>
                      <a:noFill/>
                    </a:ln>
                  </pic:spPr>
                </pic:pic>
              </a:graphicData>
            </a:graphic>
          </wp:inline>
        </w:drawing>
      </w:r>
    </w:p>
    <w:p w14:paraId="472E2DD1" w14:textId="777BCC8F" w:rsidR="00E953F0" w:rsidRDefault="00CA14AF" w:rsidP="00CA14AF">
      <w:pPr>
        <w:pStyle w:val="Lgende"/>
        <w:jc w:val="both"/>
      </w:pPr>
      <w:r>
        <w:t xml:space="preserve">Figure </w:t>
      </w:r>
      <w:r w:rsidR="009B56C6">
        <w:fldChar w:fldCharType="begin"/>
      </w:r>
      <w:r w:rsidR="009B56C6">
        <w:instrText xml:space="preserve"> SE</w:instrText>
      </w:r>
      <w:r w:rsidR="009B56C6">
        <w:instrText xml:space="preserve">Q Figure \* ARABIC </w:instrText>
      </w:r>
      <w:r w:rsidR="009B56C6">
        <w:fldChar w:fldCharType="separate"/>
      </w:r>
      <w:r w:rsidR="00505266">
        <w:rPr>
          <w:noProof/>
        </w:rPr>
        <w:t>15</w:t>
      </w:r>
      <w:r w:rsidR="009B56C6">
        <w:rPr>
          <w:noProof/>
        </w:rPr>
        <w:fldChar w:fldCharType="end"/>
      </w:r>
      <w:r>
        <w:t xml:space="preserve"> - Vue du mixeur de Ableton Live 9, avec MIAM Matrix Router en plug-in exécutant une spatialisation sur 2 entrées et 16 sorties.</w:t>
      </w:r>
    </w:p>
    <w:p w14:paraId="7D754A4D" w14:textId="3DDECF6C" w:rsidR="00E953F0" w:rsidRDefault="00CA14AF" w:rsidP="000E474D">
      <w:r>
        <w:t>Au</w:t>
      </w:r>
      <w:r w:rsidR="00E953F0">
        <w:t xml:space="preserve"> moment précis de l</w:t>
      </w:r>
      <w:r>
        <w:t xml:space="preserve">a capture d’écran, on avait une matrice de routage qui est présentée à la page suivante. </w:t>
      </w:r>
    </w:p>
    <w:p w14:paraId="019547D4" w14:textId="77777777" w:rsidR="00E953F0" w:rsidRDefault="00E953F0" w:rsidP="00671636">
      <w:pPr>
        <w:keepNext/>
        <w:jc w:val="center"/>
      </w:pPr>
      <w:r>
        <w:rPr>
          <w:noProof/>
        </w:rPr>
        <w:lastRenderedPageBreak/>
        <w:drawing>
          <wp:inline distT="0" distB="0" distL="0" distR="0" wp14:anchorId="2E6AC136" wp14:editId="206FA03A">
            <wp:extent cx="4887473" cy="3563947"/>
            <wp:effectExtent l="0" t="0" r="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924" cy="3575943"/>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16</w:t>
      </w:r>
      <w:r w:rsidR="009B56C6">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2A3A4D98" w14:textId="0D4904A5" w:rsidR="000E474D" w:rsidRDefault="000E474D" w:rsidP="000E474D">
      <w:r>
        <w:t>On peut également choisir de faire un routage original, par exemple en inversant la stéréophonie des pistes comme ci-dessous :</w:t>
      </w:r>
    </w:p>
    <w:p w14:paraId="197243F6" w14:textId="77777777" w:rsidR="00AD4172" w:rsidRDefault="00AD4172" w:rsidP="00671636">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Pr>
          <w:noProof/>
        </w:rPr>
        <w:drawing>
          <wp:inline distT="0" distB="0" distL="0" distR="0" wp14:anchorId="565E50F4" wp14:editId="34166ED4">
            <wp:extent cx="4913146" cy="3582667"/>
            <wp:effectExtent l="0" t="0" r="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101" cy="3597948"/>
                    </a:xfrm>
                    <a:prstGeom prst="rect">
                      <a:avLst/>
                    </a:prstGeom>
                    <a:noFill/>
                    <a:ln>
                      <a:noFill/>
                    </a:ln>
                  </pic:spPr>
                </pic:pic>
              </a:graphicData>
            </a:graphic>
          </wp:inline>
        </w:drawing>
      </w:r>
    </w:p>
    <w:p w14:paraId="419FA586" w14:textId="5BA68A37" w:rsidR="00AD4172" w:rsidRDefault="00AD4172" w:rsidP="00671636">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17</w:t>
      </w:r>
      <w:r w:rsidR="009B56C6">
        <w:rPr>
          <w:noProof/>
        </w:rPr>
        <w:fldChar w:fldCharType="end"/>
      </w:r>
      <w:r>
        <w:t xml:space="preserve"> - Matrice de routage inversant la stéréo gauche/droite pour les paires de canaux 5-6, 7-8, et 9-10</w:t>
      </w:r>
      <w:r>
        <w:br w:type="page"/>
      </w:r>
    </w:p>
    <w:p w14:paraId="4242DF8B" w14:textId="0C7E0449" w:rsidR="00AD4172" w:rsidRDefault="00AD4172" w:rsidP="000E474D">
      <w:r>
        <w:lastRenderedPageBreak/>
        <w:t xml:space="preserve">On notera également que dans ce cas, </w:t>
      </w:r>
      <w:r w:rsidR="005D5CED">
        <w:t>les signaux peuvent être filtrés</w:t>
      </w:r>
      <w:r>
        <w:t xml:space="preserve"> juste avant d’être envoyés aux haut-parleurs, c’est-à-dire après la spatialisation. Par exemple, on</w:t>
      </w:r>
      <w:r w:rsidR="00F47435">
        <w:t xml:space="preserve"> peut</w:t>
      </w:r>
      <w:r>
        <w:t xml:space="preserve"> appliquer un filtre particulier sur les haut-parle</w:t>
      </w:r>
      <w:r w:rsidR="005D5CED">
        <w:t>urs 9-</w:t>
      </w:r>
      <w:r>
        <w:t>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9B56C6">
        <w:fldChar w:fldCharType="begin"/>
      </w:r>
      <w:r w:rsidR="009B56C6">
        <w:instrText xml:space="preserve"> SEQ Figure \* ARABIC </w:instrText>
      </w:r>
      <w:r w:rsidR="009B56C6">
        <w:fldChar w:fldCharType="separate"/>
      </w:r>
      <w:r w:rsidR="00505266">
        <w:rPr>
          <w:noProof/>
        </w:rPr>
        <w:t>18</w:t>
      </w:r>
      <w:r w:rsidR="009B56C6">
        <w:rPr>
          <w:noProof/>
        </w:rPr>
        <w:fldChar w:fldCharType="end"/>
      </w:r>
      <w:r>
        <w:t xml:space="preserve"> - Vue du mixeur Ableton Live pour le routage présenté en figure précédente. Filtre « EQ Eight » sur les signaux des haut-parleurs 9 et 10.</w:t>
      </w:r>
    </w:p>
    <w:p w14:paraId="374E9664" w14:textId="77777777" w:rsidR="007B4B25" w:rsidRPr="007B4B25" w:rsidRDefault="007B4B25" w:rsidP="007B4B25"/>
    <w:p w14:paraId="2F6F8D8B" w14:textId="0FAD2936" w:rsidR="000E474D" w:rsidRPr="000E474D" w:rsidRDefault="007B4B25" w:rsidP="007B4B25">
      <w:pPr>
        <w:ind w:left="1134" w:hanging="1134"/>
      </w:pPr>
      <w:r w:rsidRPr="007B4B25">
        <w:rPr>
          <w:b/>
        </w:rPr>
        <w:t>Remarque </w:t>
      </w:r>
      <w:r>
        <w:t xml:space="preserve">: </w:t>
      </w:r>
      <w:r w:rsidR="00ED48A2">
        <w:t xml:space="preserve">Les cas d’utilisation </w:t>
      </w:r>
      <w:r w:rsidR="00EC2E3F">
        <w:t>précédents</w:t>
      </w:r>
      <w:r w:rsidR="00ED48A2">
        <w:t xml:space="preserve"> ne sont que des exemples, et </w:t>
      </w:r>
      <w:r w:rsidR="000E474D">
        <w:t>il est possible d’imaginer</w:t>
      </w:r>
      <w:r w:rsidR="00E953F0">
        <w:t xml:space="preserve"> et de réaliser</w:t>
      </w:r>
      <w:r w:rsidR="000E474D">
        <w:t xml:space="preserve"> de nombreuses figures </w:t>
      </w:r>
      <w:r w:rsidR="00E953F0">
        <w:t xml:space="preserve">de spatialisation à partir des </w:t>
      </w:r>
      <w:r w:rsidR="000B3921">
        <w:t>fonctionnalités</w:t>
      </w:r>
      <w:r w:rsidR="00E953F0">
        <w:t xml:space="preserve"> logicielles présentées ici.</w:t>
      </w:r>
    </w:p>
    <w:p w14:paraId="196DDBC6" w14:textId="77777777" w:rsidR="00E23E72" w:rsidRDefault="00E23E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u w:val="single"/>
        </w:rPr>
      </w:pPr>
      <w:bookmarkStart w:id="25" w:name="_Toc499831150"/>
      <w:r>
        <w:br w:type="page"/>
      </w:r>
    </w:p>
    <w:p w14:paraId="004BE853" w14:textId="4B5510AF" w:rsidR="00676B15" w:rsidRDefault="00676B15" w:rsidP="000F42D8">
      <w:pPr>
        <w:pStyle w:val="Titre1"/>
      </w:pPr>
      <w:r>
        <w:lastRenderedPageBreak/>
        <w:t>Contact</w:t>
      </w:r>
      <w:bookmarkEnd w:id="25"/>
    </w:p>
    <w:p w14:paraId="31E82F20" w14:textId="73613438" w:rsidR="007512D3" w:rsidRPr="007512D3" w:rsidRDefault="009F3AAE" w:rsidP="007512D3">
      <w:r>
        <w:t xml:space="preserve">Pour participer </w:t>
      </w:r>
      <w:r w:rsidR="00B238D4">
        <w:t xml:space="preserve">aux </w:t>
      </w:r>
      <w:r>
        <w:t>expériences et tests des futures versions,</w:t>
      </w:r>
      <w:r w:rsidR="002464E4">
        <w:t xml:space="preserve"> pour prendre part au projet de recherche,</w:t>
      </w:r>
      <w:r>
        <w:t xml:space="preserve"> pour signaler des bugs</w:t>
      </w:r>
      <w:r w:rsidR="00B238D4">
        <w:t>,</w:t>
      </w:r>
      <w:r>
        <w:t> </w:t>
      </w:r>
      <w:r w:rsidR="00B238D4">
        <w:t>ou</w:t>
      </w:r>
      <w:r>
        <w:t xml:space="preserve"> pour d’autres informations</w:t>
      </w:r>
      <w:r w:rsidR="00221D2F">
        <w:t>, contacter</w:t>
      </w:r>
      <w:r>
        <w:t xml:space="preserve"> : Gwendal</w:t>
      </w:r>
      <w:r w:rsidR="00B238D4">
        <w:t xml:space="preserve"> LE VAILLANT,</w:t>
      </w:r>
      <w:r w:rsidR="00676B15">
        <w:t xml:space="preserve"> </w:t>
      </w:r>
      <w:hyperlink r:id="rId26" w:history="1">
        <w:r w:rsidR="00676B15">
          <w:rPr>
            <w:rStyle w:val="Lienhypertexte"/>
          </w:rPr>
          <w:t>glevaillant@he2b.be</w:t>
        </w:r>
      </w:hyperlink>
    </w:p>
    <w:sectPr w:rsidR="007512D3" w:rsidRPr="007512D3" w:rsidSect="004A25A1">
      <w:headerReference w:type="even" r:id="rId27"/>
      <w:footerReference w:type="even" r:id="rId28"/>
      <w:footerReference w:type="default" r:id="rId29"/>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F0C9B" w14:textId="77777777" w:rsidR="009B56C6" w:rsidRDefault="009B56C6" w:rsidP="004332D7">
      <w:r>
        <w:separator/>
      </w:r>
    </w:p>
  </w:endnote>
  <w:endnote w:type="continuationSeparator" w:id="0">
    <w:p w14:paraId="2ECA98ED" w14:textId="77777777" w:rsidR="009B56C6" w:rsidRDefault="009B56C6"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ans Serif Medium">
    <w:panose1 w:val="02000603000000000000"/>
    <w:charset w:val="00"/>
    <w:family w:val="auto"/>
    <w:pitch w:val="variable"/>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4E4F8D" w:rsidRDefault="004E4F8D"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4E4F8D" w:rsidRDefault="009B56C6" w:rsidP="004332D7">
    <w:pPr>
      <w:pStyle w:val="Pieddepage"/>
      <w:ind w:right="360"/>
    </w:pPr>
    <w:sdt>
      <w:sdtPr>
        <w:id w:val="969400743"/>
        <w:temporary/>
        <w:showingPlcHdr/>
      </w:sdtPr>
      <w:sdtEndPr/>
      <w:sdtContent>
        <w:r w:rsidR="004E4F8D">
          <w:t>[Tapez le texte]</w:t>
        </w:r>
      </w:sdtContent>
    </w:sdt>
    <w:r w:rsidR="004E4F8D">
      <w:ptab w:relativeTo="margin" w:alignment="center" w:leader="none"/>
    </w:r>
    <w:sdt>
      <w:sdtPr>
        <w:id w:val="969400748"/>
        <w:temporary/>
        <w:showingPlcHdr/>
      </w:sdtPr>
      <w:sdtEndPr/>
      <w:sdtContent>
        <w:r w:rsidR="004E4F8D">
          <w:t>[Tapez le texte]</w:t>
        </w:r>
      </w:sdtContent>
    </w:sdt>
    <w:r w:rsidR="004E4F8D">
      <w:ptab w:relativeTo="margin" w:alignment="right" w:leader="none"/>
    </w:r>
    <w:sdt>
      <w:sdtPr>
        <w:id w:val="969400753"/>
        <w:temporary/>
        <w:showingPlcHdr/>
      </w:sdtPr>
      <w:sdtEndPr/>
      <w:sdtContent>
        <w:r w:rsidR="004E4F8D">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4E4F8D" w:rsidRPr="006D2837" w:rsidRDefault="004E4F8D"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9623E0">
      <w:rPr>
        <w:rStyle w:val="Numrodepage"/>
        <w:noProof/>
        <w:color w:val="808080" w:themeColor="background1" w:themeShade="80"/>
      </w:rPr>
      <w:t>10</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9623E0">
      <w:rPr>
        <w:rStyle w:val="Numrodepage"/>
        <w:noProof/>
        <w:color w:val="808080" w:themeColor="background1" w:themeShade="80"/>
      </w:rPr>
      <w:t>17</w:t>
    </w:r>
    <w:r w:rsidRPr="006D2837">
      <w:rPr>
        <w:rStyle w:val="Numrodepage"/>
        <w:color w:val="808080" w:themeColor="background1" w:themeShade="80"/>
      </w:rPr>
      <w:fldChar w:fldCharType="end"/>
    </w:r>
  </w:p>
  <w:p w14:paraId="5F29685D" w14:textId="03F19E07" w:rsidR="004E4F8D" w:rsidRPr="006D2837" w:rsidRDefault="004E4F8D"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A7996" w14:textId="77777777" w:rsidR="009B56C6" w:rsidRDefault="009B56C6" w:rsidP="004332D7">
      <w:r>
        <w:separator/>
      </w:r>
    </w:p>
  </w:footnote>
  <w:footnote w:type="continuationSeparator" w:id="0">
    <w:p w14:paraId="6BD7ACF4" w14:textId="77777777" w:rsidR="009B56C6" w:rsidRDefault="009B56C6"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4E4F8D" w:rsidRDefault="009B56C6">
    <w:pPr>
      <w:pStyle w:val="En-tte"/>
    </w:pPr>
    <w:sdt>
      <w:sdtPr>
        <w:id w:val="171999623"/>
        <w:temporary/>
        <w:showingPlcHdr/>
      </w:sdtPr>
      <w:sdtEndPr/>
      <w:sdtContent>
        <w:r w:rsidR="004E4F8D">
          <w:t>[Tapez le texte]</w:t>
        </w:r>
      </w:sdtContent>
    </w:sdt>
    <w:r w:rsidR="004E4F8D">
      <w:ptab w:relativeTo="margin" w:alignment="center" w:leader="none"/>
    </w:r>
    <w:sdt>
      <w:sdtPr>
        <w:id w:val="171999624"/>
        <w:temporary/>
        <w:showingPlcHdr/>
      </w:sdtPr>
      <w:sdtEndPr/>
      <w:sdtContent>
        <w:r w:rsidR="004E4F8D">
          <w:t>[Tapez le texte]</w:t>
        </w:r>
      </w:sdtContent>
    </w:sdt>
    <w:r w:rsidR="004E4F8D">
      <w:ptab w:relativeTo="margin" w:alignment="right" w:leader="none"/>
    </w:r>
    <w:sdt>
      <w:sdtPr>
        <w:id w:val="171999625"/>
        <w:temporary/>
        <w:showingPlcHdr/>
      </w:sdtPr>
      <w:sdtEndPr/>
      <w:sdtContent>
        <w:r w:rsidR="004E4F8D">
          <w:t>[Tapez le texte]</w:t>
        </w:r>
      </w:sdtContent>
    </w:sdt>
  </w:p>
  <w:p w14:paraId="059C473D" w14:textId="77777777" w:rsidR="004E4F8D" w:rsidRDefault="004E4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13B10B6"/>
    <w:multiLevelType w:val="hybridMultilevel"/>
    <w:tmpl w:val="755A7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1">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3">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4">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6"/>
  </w:num>
  <w:num w:numId="5">
    <w:abstractNumId w:val="2"/>
  </w:num>
  <w:num w:numId="6">
    <w:abstractNumId w:val="25"/>
  </w:num>
  <w:num w:numId="7">
    <w:abstractNumId w:val="1"/>
  </w:num>
  <w:num w:numId="8">
    <w:abstractNumId w:val="23"/>
  </w:num>
  <w:num w:numId="9">
    <w:abstractNumId w:val="4"/>
  </w:num>
  <w:num w:numId="10">
    <w:abstractNumId w:val="18"/>
  </w:num>
  <w:num w:numId="11">
    <w:abstractNumId w:val="3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0"/>
  </w:num>
  <w:num w:numId="15">
    <w:abstractNumId w:val="15"/>
  </w:num>
  <w:num w:numId="16">
    <w:abstractNumId w:val="32"/>
  </w:num>
  <w:num w:numId="17">
    <w:abstractNumId w:val="9"/>
  </w:num>
  <w:num w:numId="18">
    <w:abstractNumId w:val="24"/>
  </w:num>
  <w:num w:numId="19">
    <w:abstractNumId w:val="21"/>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9"/>
  </w:num>
  <w:num w:numId="24">
    <w:abstractNumId w:val="5"/>
  </w:num>
  <w:num w:numId="25">
    <w:abstractNumId w:val="19"/>
  </w:num>
  <w:num w:numId="26">
    <w:abstractNumId w:val="27"/>
  </w:num>
  <w:num w:numId="27">
    <w:abstractNumId w:val="28"/>
  </w:num>
  <w:num w:numId="28">
    <w:abstractNumId w:val="31"/>
  </w:num>
  <w:num w:numId="29">
    <w:abstractNumId w:val="11"/>
  </w:num>
  <w:num w:numId="30">
    <w:abstractNumId w:val="6"/>
  </w:num>
  <w:num w:numId="31">
    <w:abstractNumId w:val="12"/>
  </w:num>
  <w:num w:numId="32">
    <w:abstractNumId w:val="22"/>
  </w:num>
  <w:num w:numId="33">
    <w:abstractNumId w:val="3"/>
  </w:num>
  <w:num w:numId="34">
    <w:abstractNumId w:val="1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07E54"/>
    <w:rsid w:val="00010E1E"/>
    <w:rsid w:val="000138F3"/>
    <w:rsid w:val="00014541"/>
    <w:rsid w:val="00020826"/>
    <w:rsid w:val="000221E4"/>
    <w:rsid w:val="00024AB6"/>
    <w:rsid w:val="0002552A"/>
    <w:rsid w:val="00025B7B"/>
    <w:rsid w:val="00031BD7"/>
    <w:rsid w:val="00032C71"/>
    <w:rsid w:val="00036424"/>
    <w:rsid w:val="000364F9"/>
    <w:rsid w:val="00041285"/>
    <w:rsid w:val="00045D3C"/>
    <w:rsid w:val="00047E9A"/>
    <w:rsid w:val="00052639"/>
    <w:rsid w:val="00054726"/>
    <w:rsid w:val="000565B4"/>
    <w:rsid w:val="00060033"/>
    <w:rsid w:val="00063CFF"/>
    <w:rsid w:val="00066A35"/>
    <w:rsid w:val="00074C76"/>
    <w:rsid w:val="00076625"/>
    <w:rsid w:val="00081653"/>
    <w:rsid w:val="00085C2B"/>
    <w:rsid w:val="00091A81"/>
    <w:rsid w:val="00093CC7"/>
    <w:rsid w:val="000972ED"/>
    <w:rsid w:val="000B1B89"/>
    <w:rsid w:val="000B1FB8"/>
    <w:rsid w:val="000B2A53"/>
    <w:rsid w:val="000B3921"/>
    <w:rsid w:val="000B531E"/>
    <w:rsid w:val="000B6DF6"/>
    <w:rsid w:val="000C57E9"/>
    <w:rsid w:val="000C5CFB"/>
    <w:rsid w:val="000D0B96"/>
    <w:rsid w:val="000D0CA5"/>
    <w:rsid w:val="000D695D"/>
    <w:rsid w:val="000E3ACA"/>
    <w:rsid w:val="000E42E0"/>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1A17"/>
    <w:rsid w:val="00122383"/>
    <w:rsid w:val="0012320C"/>
    <w:rsid w:val="00124D8E"/>
    <w:rsid w:val="00130F00"/>
    <w:rsid w:val="0014157C"/>
    <w:rsid w:val="001523C3"/>
    <w:rsid w:val="00156D0C"/>
    <w:rsid w:val="001631A2"/>
    <w:rsid w:val="00174887"/>
    <w:rsid w:val="00177873"/>
    <w:rsid w:val="00180231"/>
    <w:rsid w:val="001816F5"/>
    <w:rsid w:val="00182A30"/>
    <w:rsid w:val="0018569E"/>
    <w:rsid w:val="001856E8"/>
    <w:rsid w:val="00185E3D"/>
    <w:rsid w:val="001865C4"/>
    <w:rsid w:val="0018667B"/>
    <w:rsid w:val="00186F86"/>
    <w:rsid w:val="00192C66"/>
    <w:rsid w:val="00192FC6"/>
    <w:rsid w:val="00194226"/>
    <w:rsid w:val="001945F5"/>
    <w:rsid w:val="00195479"/>
    <w:rsid w:val="0019616C"/>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0F1C"/>
    <w:rsid w:val="001E287C"/>
    <w:rsid w:val="001E494F"/>
    <w:rsid w:val="001E4EA5"/>
    <w:rsid w:val="001E7FBF"/>
    <w:rsid w:val="001F1992"/>
    <w:rsid w:val="001F3C06"/>
    <w:rsid w:val="001F3F37"/>
    <w:rsid w:val="002000E2"/>
    <w:rsid w:val="00203F10"/>
    <w:rsid w:val="0021029E"/>
    <w:rsid w:val="0021414D"/>
    <w:rsid w:val="00214F73"/>
    <w:rsid w:val="0021565B"/>
    <w:rsid w:val="00220754"/>
    <w:rsid w:val="00220BF5"/>
    <w:rsid w:val="00220C58"/>
    <w:rsid w:val="00220E21"/>
    <w:rsid w:val="00221C2D"/>
    <w:rsid w:val="00221D2F"/>
    <w:rsid w:val="002227B1"/>
    <w:rsid w:val="002251ED"/>
    <w:rsid w:val="00230969"/>
    <w:rsid w:val="0024018B"/>
    <w:rsid w:val="00242DD0"/>
    <w:rsid w:val="002464E4"/>
    <w:rsid w:val="00247B32"/>
    <w:rsid w:val="002510E0"/>
    <w:rsid w:val="00253C8E"/>
    <w:rsid w:val="0025624B"/>
    <w:rsid w:val="0025687C"/>
    <w:rsid w:val="002572EE"/>
    <w:rsid w:val="00257D3A"/>
    <w:rsid w:val="00267303"/>
    <w:rsid w:val="00271020"/>
    <w:rsid w:val="002742E4"/>
    <w:rsid w:val="00276087"/>
    <w:rsid w:val="00277D9E"/>
    <w:rsid w:val="00280E87"/>
    <w:rsid w:val="00282FFC"/>
    <w:rsid w:val="00291C23"/>
    <w:rsid w:val="00292A10"/>
    <w:rsid w:val="00295A86"/>
    <w:rsid w:val="002A02AC"/>
    <w:rsid w:val="002A102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3F4A"/>
    <w:rsid w:val="00355C39"/>
    <w:rsid w:val="00356EC8"/>
    <w:rsid w:val="003620E6"/>
    <w:rsid w:val="0036300B"/>
    <w:rsid w:val="003632E4"/>
    <w:rsid w:val="00363D05"/>
    <w:rsid w:val="003657ED"/>
    <w:rsid w:val="00366994"/>
    <w:rsid w:val="0037062A"/>
    <w:rsid w:val="003715B8"/>
    <w:rsid w:val="00371848"/>
    <w:rsid w:val="00371BD7"/>
    <w:rsid w:val="00374C25"/>
    <w:rsid w:val="00375EFA"/>
    <w:rsid w:val="0037749A"/>
    <w:rsid w:val="00386363"/>
    <w:rsid w:val="0039150C"/>
    <w:rsid w:val="00391BD6"/>
    <w:rsid w:val="003941ED"/>
    <w:rsid w:val="00394F63"/>
    <w:rsid w:val="00396880"/>
    <w:rsid w:val="003A006A"/>
    <w:rsid w:val="003A0E5F"/>
    <w:rsid w:val="003A2CCF"/>
    <w:rsid w:val="003A41FD"/>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36D5B"/>
    <w:rsid w:val="004438EC"/>
    <w:rsid w:val="00450977"/>
    <w:rsid w:val="0045463F"/>
    <w:rsid w:val="00455D60"/>
    <w:rsid w:val="0045669E"/>
    <w:rsid w:val="0046162E"/>
    <w:rsid w:val="004661B4"/>
    <w:rsid w:val="00466FE6"/>
    <w:rsid w:val="00467001"/>
    <w:rsid w:val="00467FEB"/>
    <w:rsid w:val="00475515"/>
    <w:rsid w:val="0047635F"/>
    <w:rsid w:val="004766EC"/>
    <w:rsid w:val="00477483"/>
    <w:rsid w:val="00477675"/>
    <w:rsid w:val="00477DC9"/>
    <w:rsid w:val="004801EC"/>
    <w:rsid w:val="004811C0"/>
    <w:rsid w:val="0049114C"/>
    <w:rsid w:val="004A01AB"/>
    <w:rsid w:val="004A25A1"/>
    <w:rsid w:val="004A2F3C"/>
    <w:rsid w:val="004A39F8"/>
    <w:rsid w:val="004A4DF9"/>
    <w:rsid w:val="004A4E73"/>
    <w:rsid w:val="004A5D7E"/>
    <w:rsid w:val="004B075E"/>
    <w:rsid w:val="004B0D88"/>
    <w:rsid w:val="004B476B"/>
    <w:rsid w:val="004B52AA"/>
    <w:rsid w:val="004B57EF"/>
    <w:rsid w:val="004C04FC"/>
    <w:rsid w:val="004C2047"/>
    <w:rsid w:val="004C4679"/>
    <w:rsid w:val="004D00E0"/>
    <w:rsid w:val="004D11B2"/>
    <w:rsid w:val="004D1F19"/>
    <w:rsid w:val="004D6584"/>
    <w:rsid w:val="004D7A37"/>
    <w:rsid w:val="004E11D0"/>
    <w:rsid w:val="004E2E19"/>
    <w:rsid w:val="004E2EE8"/>
    <w:rsid w:val="004E3723"/>
    <w:rsid w:val="004E4F8D"/>
    <w:rsid w:val="004E612F"/>
    <w:rsid w:val="004F5B70"/>
    <w:rsid w:val="004F5DDF"/>
    <w:rsid w:val="00502C76"/>
    <w:rsid w:val="00503DCD"/>
    <w:rsid w:val="00505266"/>
    <w:rsid w:val="005119C1"/>
    <w:rsid w:val="00513806"/>
    <w:rsid w:val="00515982"/>
    <w:rsid w:val="005167B9"/>
    <w:rsid w:val="0051731D"/>
    <w:rsid w:val="00521927"/>
    <w:rsid w:val="00522BF6"/>
    <w:rsid w:val="00526EBF"/>
    <w:rsid w:val="00533B94"/>
    <w:rsid w:val="00534364"/>
    <w:rsid w:val="005361AC"/>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2465"/>
    <w:rsid w:val="0058418A"/>
    <w:rsid w:val="00584B4F"/>
    <w:rsid w:val="00585717"/>
    <w:rsid w:val="0059320C"/>
    <w:rsid w:val="005962CD"/>
    <w:rsid w:val="005A05F0"/>
    <w:rsid w:val="005B306B"/>
    <w:rsid w:val="005C3178"/>
    <w:rsid w:val="005C6430"/>
    <w:rsid w:val="005C7846"/>
    <w:rsid w:val="005C78A9"/>
    <w:rsid w:val="005D5CED"/>
    <w:rsid w:val="005E1F7E"/>
    <w:rsid w:val="005E2DF8"/>
    <w:rsid w:val="005E325E"/>
    <w:rsid w:val="005E37D9"/>
    <w:rsid w:val="005E5E90"/>
    <w:rsid w:val="005E7CB0"/>
    <w:rsid w:val="005F3603"/>
    <w:rsid w:val="006045DD"/>
    <w:rsid w:val="00605A43"/>
    <w:rsid w:val="00605F4D"/>
    <w:rsid w:val="0060641C"/>
    <w:rsid w:val="0062021D"/>
    <w:rsid w:val="0062145D"/>
    <w:rsid w:val="006240FE"/>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CF7"/>
    <w:rsid w:val="00665F33"/>
    <w:rsid w:val="006679CD"/>
    <w:rsid w:val="00671636"/>
    <w:rsid w:val="006742E4"/>
    <w:rsid w:val="0067465B"/>
    <w:rsid w:val="00676B15"/>
    <w:rsid w:val="006775C8"/>
    <w:rsid w:val="00680347"/>
    <w:rsid w:val="006870FF"/>
    <w:rsid w:val="006927E5"/>
    <w:rsid w:val="00693695"/>
    <w:rsid w:val="0069392B"/>
    <w:rsid w:val="00696E25"/>
    <w:rsid w:val="006A2130"/>
    <w:rsid w:val="006A3FA4"/>
    <w:rsid w:val="006A4EC8"/>
    <w:rsid w:val="006A793C"/>
    <w:rsid w:val="006B0EDA"/>
    <w:rsid w:val="006B1511"/>
    <w:rsid w:val="006B1914"/>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265"/>
    <w:rsid w:val="00746420"/>
    <w:rsid w:val="0074644E"/>
    <w:rsid w:val="00751165"/>
    <w:rsid w:val="007512D3"/>
    <w:rsid w:val="007515D0"/>
    <w:rsid w:val="007520F1"/>
    <w:rsid w:val="00757362"/>
    <w:rsid w:val="00760FE7"/>
    <w:rsid w:val="0076337F"/>
    <w:rsid w:val="00763D48"/>
    <w:rsid w:val="0076444D"/>
    <w:rsid w:val="007650F3"/>
    <w:rsid w:val="007662DF"/>
    <w:rsid w:val="00767896"/>
    <w:rsid w:val="00781066"/>
    <w:rsid w:val="00785931"/>
    <w:rsid w:val="00790AED"/>
    <w:rsid w:val="007921F0"/>
    <w:rsid w:val="00793F97"/>
    <w:rsid w:val="00796B50"/>
    <w:rsid w:val="00797FD5"/>
    <w:rsid w:val="007A12BF"/>
    <w:rsid w:val="007A483F"/>
    <w:rsid w:val="007A597E"/>
    <w:rsid w:val="007A6355"/>
    <w:rsid w:val="007B1E48"/>
    <w:rsid w:val="007B4B25"/>
    <w:rsid w:val="007B6BAE"/>
    <w:rsid w:val="007C3A6D"/>
    <w:rsid w:val="007C43B3"/>
    <w:rsid w:val="007C4EEC"/>
    <w:rsid w:val="007C6334"/>
    <w:rsid w:val="007C7F94"/>
    <w:rsid w:val="007D3A7E"/>
    <w:rsid w:val="007E0351"/>
    <w:rsid w:val="007E03FC"/>
    <w:rsid w:val="007E3BE5"/>
    <w:rsid w:val="007E7BE4"/>
    <w:rsid w:val="007F0959"/>
    <w:rsid w:val="007F5C5C"/>
    <w:rsid w:val="007F61C9"/>
    <w:rsid w:val="00805CC3"/>
    <w:rsid w:val="0080626D"/>
    <w:rsid w:val="00810381"/>
    <w:rsid w:val="008113CF"/>
    <w:rsid w:val="008117EC"/>
    <w:rsid w:val="00812683"/>
    <w:rsid w:val="0081281D"/>
    <w:rsid w:val="0082362D"/>
    <w:rsid w:val="008239E2"/>
    <w:rsid w:val="008315E8"/>
    <w:rsid w:val="008348B9"/>
    <w:rsid w:val="008404EB"/>
    <w:rsid w:val="00840AC5"/>
    <w:rsid w:val="00843773"/>
    <w:rsid w:val="00845BF2"/>
    <w:rsid w:val="00850285"/>
    <w:rsid w:val="00850606"/>
    <w:rsid w:val="00851FAD"/>
    <w:rsid w:val="00856ED6"/>
    <w:rsid w:val="00856F43"/>
    <w:rsid w:val="00860209"/>
    <w:rsid w:val="0086191E"/>
    <w:rsid w:val="008667B6"/>
    <w:rsid w:val="008674BE"/>
    <w:rsid w:val="008723C4"/>
    <w:rsid w:val="008739C6"/>
    <w:rsid w:val="00877C3A"/>
    <w:rsid w:val="00887709"/>
    <w:rsid w:val="00887EB9"/>
    <w:rsid w:val="00893361"/>
    <w:rsid w:val="008A2709"/>
    <w:rsid w:val="008A5B87"/>
    <w:rsid w:val="008B0E3C"/>
    <w:rsid w:val="008B50CA"/>
    <w:rsid w:val="008C04EF"/>
    <w:rsid w:val="008C071B"/>
    <w:rsid w:val="008C20DB"/>
    <w:rsid w:val="008C5614"/>
    <w:rsid w:val="008C5BE8"/>
    <w:rsid w:val="008C69F1"/>
    <w:rsid w:val="008C7926"/>
    <w:rsid w:val="008D02BC"/>
    <w:rsid w:val="008D0884"/>
    <w:rsid w:val="008D17F7"/>
    <w:rsid w:val="008D3C46"/>
    <w:rsid w:val="008E0033"/>
    <w:rsid w:val="008E2A2D"/>
    <w:rsid w:val="008E3784"/>
    <w:rsid w:val="008E7596"/>
    <w:rsid w:val="008F10FD"/>
    <w:rsid w:val="00901A45"/>
    <w:rsid w:val="00901D7C"/>
    <w:rsid w:val="00902B58"/>
    <w:rsid w:val="00903D93"/>
    <w:rsid w:val="0091242B"/>
    <w:rsid w:val="00915F70"/>
    <w:rsid w:val="00916650"/>
    <w:rsid w:val="00917F25"/>
    <w:rsid w:val="0092195A"/>
    <w:rsid w:val="009220DB"/>
    <w:rsid w:val="0092283B"/>
    <w:rsid w:val="00931CF0"/>
    <w:rsid w:val="00933202"/>
    <w:rsid w:val="00933706"/>
    <w:rsid w:val="009348FC"/>
    <w:rsid w:val="0093498D"/>
    <w:rsid w:val="00935AC6"/>
    <w:rsid w:val="00942CC7"/>
    <w:rsid w:val="00943087"/>
    <w:rsid w:val="00946373"/>
    <w:rsid w:val="00950C33"/>
    <w:rsid w:val="00950D06"/>
    <w:rsid w:val="00951002"/>
    <w:rsid w:val="00955177"/>
    <w:rsid w:val="0095674A"/>
    <w:rsid w:val="00956832"/>
    <w:rsid w:val="00956AFD"/>
    <w:rsid w:val="00957D14"/>
    <w:rsid w:val="00961F38"/>
    <w:rsid w:val="009623E0"/>
    <w:rsid w:val="00964A3D"/>
    <w:rsid w:val="00972C02"/>
    <w:rsid w:val="00974052"/>
    <w:rsid w:val="00976410"/>
    <w:rsid w:val="00976A30"/>
    <w:rsid w:val="00976C90"/>
    <w:rsid w:val="00981E1F"/>
    <w:rsid w:val="00983B72"/>
    <w:rsid w:val="00983BD5"/>
    <w:rsid w:val="009861F0"/>
    <w:rsid w:val="00990CA6"/>
    <w:rsid w:val="00992E1F"/>
    <w:rsid w:val="0099638A"/>
    <w:rsid w:val="009A1A86"/>
    <w:rsid w:val="009A1BFD"/>
    <w:rsid w:val="009B1126"/>
    <w:rsid w:val="009B1640"/>
    <w:rsid w:val="009B2913"/>
    <w:rsid w:val="009B56C6"/>
    <w:rsid w:val="009B5D61"/>
    <w:rsid w:val="009B6551"/>
    <w:rsid w:val="009B7EB3"/>
    <w:rsid w:val="009C1ECB"/>
    <w:rsid w:val="009C250F"/>
    <w:rsid w:val="009C38D4"/>
    <w:rsid w:val="009C5F4A"/>
    <w:rsid w:val="009C6118"/>
    <w:rsid w:val="009C74FB"/>
    <w:rsid w:val="009D2790"/>
    <w:rsid w:val="009D381A"/>
    <w:rsid w:val="009D4ED4"/>
    <w:rsid w:val="009D6D7F"/>
    <w:rsid w:val="009E0AF5"/>
    <w:rsid w:val="009E3435"/>
    <w:rsid w:val="009E51F8"/>
    <w:rsid w:val="009E7FA6"/>
    <w:rsid w:val="009F3AAE"/>
    <w:rsid w:val="009F780B"/>
    <w:rsid w:val="00A02426"/>
    <w:rsid w:val="00A035E5"/>
    <w:rsid w:val="00A06E24"/>
    <w:rsid w:val="00A0759E"/>
    <w:rsid w:val="00A12FEA"/>
    <w:rsid w:val="00A21361"/>
    <w:rsid w:val="00A2138D"/>
    <w:rsid w:val="00A2598C"/>
    <w:rsid w:val="00A33739"/>
    <w:rsid w:val="00A430E9"/>
    <w:rsid w:val="00A43EBD"/>
    <w:rsid w:val="00A441B3"/>
    <w:rsid w:val="00A465CA"/>
    <w:rsid w:val="00A60A69"/>
    <w:rsid w:val="00A643B8"/>
    <w:rsid w:val="00A662FC"/>
    <w:rsid w:val="00A7239B"/>
    <w:rsid w:val="00A75058"/>
    <w:rsid w:val="00A759CA"/>
    <w:rsid w:val="00A823D8"/>
    <w:rsid w:val="00A83544"/>
    <w:rsid w:val="00A841A2"/>
    <w:rsid w:val="00A90E60"/>
    <w:rsid w:val="00AA02E7"/>
    <w:rsid w:val="00AA0F71"/>
    <w:rsid w:val="00AA2B8D"/>
    <w:rsid w:val="00AA6514"/>
    <w:rsid w:val="00AB0A07"/>
    <w:rsid w:val="00AB2813"/>
    <w:rsid w:val="00AB2FDD"/>
    <w:rsid w:val="00AB53A0"/>
    <w:rsid w:val="00AB7965"/>
    <w:rsid w:val="00AC39CD"/>
    <w:rsid w:val="00AC494E"/>
    <w:rsid w:val="00AC5BD0"/>
    <w:rsid w:val="00AC62AB"/>
    <w:rsid w:val="00AD4172"/>
    <w:rsid w:val="00AD451A"/>
    <w:rsid w:val="00AE2999"/>
    <w:rsid w:val="00AE2A68"/>
    <w:rsid w:val="00AF4680"/>
    <w:rsid w:val="00AF4941"/>
    <w:rsid w:val="00B00AE3"/>
    <w:rsid w:val="00B06FE2"/>
    <w:rsid w:val="00B0791F"/>
    <w:rsid w:val="00B1360D"/>
    <w:rsid w:val="00B157C5"/>
    <w:rsid w:val="00B16A16"/>
    <w:rsid w:val="00B17115"/>
    <w:rsid w:val="00B238D4"/>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9797B"/>
    <w:rsid w:val="00BA13F6"/>
    <w:rsid w:val="00BA1E6B"/>
    <w:rsid w:val="00BB0BBE"/>
    <w:rsid w:val="00BB19E5"/>
    <w:rsid w:val="00BB2B91"/>
    <w:rsid w:val="00BB33EB"/>
    <w:rsid w:val="00BB5A9F"/>
    <w:rsid w:val="00BB7E1D"/>
    <w:rsid w:val="00BC3F83"/>
    <w:rsid w:val="00BD148D"/>
    <w:rsid w:val="00BD1B8A"/>
    <w:rsid w:val="00BD2E20"/>
    <w:rsid w:val="00BD3AE3"/>
    <w:rsid w:val="00BD74ED"/>
    <w:rsid w:val="00BE283D"/>
    <w:rsid w:val="00BE6D6E"/>
    <w:rsid w:val="00BF0A5A"/>
    <w:rsid w:val="00BF6520"/>
    <w:rsid w:val="00C03249"/>
    <w:rsid w:val="00C040B0"/>
    <w:rsid w:val="00C04F0E"/>
    <w:rsid w:val="00C056A9"/>
    <w:rsid w:val="00C12859"/>
    <w:rsid w:val="00C15DC6"/>
    <w:rsid w:val="00C202A5"/>
    <w:rsid w:val="00C21322"/>
    <w:rsid w:val="00C23A46"/>
    <w:rsid w:val="00C2475E"/>
    <w:rsid w:val="00C25BA5"/>
    <w:rsid w:val="00C31119"/>
    <w:rsid w:val="00C32AD4"/>
    <w:rsid w:val="00C45D55"/>
    <w:rsid w:val="00C45DFC"/>
    <w:rsid w:val="00C462FF"/>
    <w:rsid w:val="00C46E3E"/>
    <w:rsid w:val="00C52CEF"/>
    <w:rsid w:val="00C52E61"/>
    <w:rsid w:val="00C53702"/>
    <w:rsid w:val="00C61601"/>
    <w:rsid w:val="00C6254F"/>
    <w:rsid w:val="00C650F4"/>
    <w:rsid w:val="00C72024"/>
    <w:rsid w:val="00C75A23"/>
    <w:rsid w:val="00C76072"/>
    <w:rsid w:val="00C77273"/>
    <w:rsid w:val="00C774D4"/>
    <w:rsid w:val="00CA14AF"/>
    <w:rsid w:val="00CA3E59"/>
    <w:rsid w:val="00CC086A"/>
    <w:rsid w:val="00CC2284"/>
    <w:rsid w:val="00CD5EDC"/>
    <w:rsid w:val="00CE7087"/>
    <w:rsid w:val="00CE7EA5"/>
    <w:rsid w:val="00CF1015"/>
    <w:rsid w:val="00CF50B1"/>
    <w:rsid w:val="00CF6CCB"/>
    <w:rsid w:val="00CF6E0A"/>
    <w:rsid w:val="00D05560"/>
    <w:rsid w:val="00D10BEA"/>
    <w:rsid w:val="00D10CA5"/>
    <w:rsid w:val="00D1287B"/>
    <w:rsid w:val="00D1499A"/>
    <w:rsid w:val="00D1506C"/>
    <w:rsid w:val="00D15234"/>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2405"/>
    <w:rsid w:val="00D8582F"/>
    <w:rsid w:val="00D869F4"/>
    <w:rsid w:val="00D87244"/>
    <w:rsid w:val="00D91343"/>
    <w:rsid w:val="00D94E7C"/>
    <w:rsid w:val="00DA231B"/>
    <w:rsid w:val="00DA2FDB"/>
    <w:rsid w:val="00DA4A65"/>
    <w:rsid w:val="00DA6349"/>
    <w:rsid w:val="00DA6F74"/>
    <w:rsid w:val="00DB428C"/>
    <w:rsid w:val="00DB433A"/>
    <w:rsid w:val="00DB59CB"/>
    <w:rsid w:val="00DB651B"/>
    <w:rsid w:val="00DC1C54"/>
    <w:rsid w:val="00DC37C7"/>
    <w:rsid w:val="00DC50D4"/>
    <w:rsid w:val="00DC5125"/>
    <w:rsid w:val="00DD3990"/>
    <w:rsid w:val="00DD5365"/>
    <w:rsid w:val="00DD5956"/>
    <w:rsid w:val="00DD5A02"/>
    <w:rsid w:val="00DE4284"/>
    <w:rsid w:val="00DE653E"/>
    <w:rsid w:val="00DE6C6D"/>
    <w:rsid w:val="00DF18F2"/>
    <w:rsid w:val="00DF6DEA"/>
    <w:rsid w:val="00E03EE8"/>
    <w:rsid w:val="00E06A28"/>
    <w:rsid w:val="00E11983"/>
    <w:rsid w:val="00E11DE3"/>
    <w:rsid w:val="00E1274B"/>
    <w:rsid w:val="00E2004F"/>
    <w:rsid w:val="00E20C52"/>
    <w:rsid w:val="00E22F31"/>
    <w:rsid w:val="00E23E72"/>
    <w:rsid w:val="00E243FC"/>
    <w:rsid w:val="00E34D37"/>
    <w:rsid w:val="00E41AAA"/>
    <w:rsid w:val="00E445EC"/>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3383"/>
    <w:rsid w:val="00E8451B"/>
    <w:rsid w:val="00E9091F"/>
    <w:rsid w:val="00E922E0"/>
    <w:rsid w:val="00E92FD4"/>
    <w:rsid w:val="00E93BB1"/>
    <w:rsid w:val="00E953F0"/>
    <w:rsid w:val="00E979F1"/>
    <w:rsid w:val="00EA04D9"/>
    <w:rsid w:val="00EA6106"/>
    <w:rsid w:val="00EB13FD"/>
    <w:rsid w:val="00EB391A"/>
    <w:rsid w:val="00EB7161"/>
    <w:rsid w:val="00EC2E3F"/>
    <w:rsid w:val="00EC30F3"/>
    <w:rsid w:val="00EC5C21"/>
    <w:rsid w:val="00ED48A2"/>
    <w:rsid w:val="00ED66C7"/>
    <w:rsid w:val="00EF3C95"/>
    <w:rsid w:val="00EF76EE"/>
    <w:rsid w:val="00F009D1"/>
    <w:rsid w:val="00F04248"/>
    <w:rsid w:val="00F1184A"/>
    <w:rsid w:val="00F146AF"/>
    <w:rsid w:val="00F1496E"/>
    <w:rsid w:val="00F15A6D"/>
    <w:rsid w:val="00F2019F"/>
    <w:rsid w:val="00F23AF9"/>
    <w:rsid w:val="00F326C7"/>
    <w:rsid w:val="00F34BD4"/>
    <w:rsid w:val="00F40E82"/>
    <w:rsid w:val="00F41173"/>
    <w:rsid w:val="00F425FB"/>
    <w:rsid w:val="00F4491B"/>
    <w:rsid w:val="00F4520A"/>
    <w:rsid w:val="00F46D6D"/>
    <w:rsid w:val="00F47435"/>
    <w:rsid w:val="00F47F6A"/>
    <w:rsid w:val="00F508B8"/>
    <w:rsid w:val="00F53F71"/>
    <w:rsid w:val="00F54459"/>
    <w:rsid w:val="00F622A9"/>
    <w:rsid w:val="00F66867"/>
    <w:rsid w:val="00F70878"/>
    <w:rsid w:val="00F72A77"/>
    <w:rsid w:val="00F739FE"/>
    <w:rsid w:val="00F74526"/>
    <w:rsid w:val="00F771C2"/>
    <w:rsid w:val="00F77CB7"/>
    <w:rsid w:val="00F84BF9"/>
    <w:rsid w:val="00F85AC6"/>
    <w:rsid w:val="00F90CF4"/>
    <w:rsid w:val="00F92D18"/>
    <w:rsid w:val="00FA7687"/>
    <w:rsid w:val="00FB19F1"/>
    <w:rsid w:val="00FB2969"/>
    <w:rsid w:val="00FB2E89"/>
    <w:rsid w:val="00FB4B8C"/>
    <w:rsid w:val="00FD0F5E"/>
    <w:rsid w:val="00FD3A1C"/>
    <w:rsid w:val="00FD3B79"/>
    <w:rsid w:val="00FD5DE0"/>
    <w:rsid w:val="00FD6721"/>
    <w:rsid w:val="00FD7647"/>
    <w:rsid w:val="00FE07FE"/>
    <w:rsid w:val="00FE232E"/>
    <w:rsid w:val="00FE4189"/>
    <w:rsid w:val="00FE532D"/>
    <w:rsid w:val="00FF16AC"/>
    <w:rsid w:val="00FF691F"/>
    <w:rsid w:val="00FF75C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DB651B"/>
    <w:pPr>
      <w:numPr>
        <w:numId w:val="32"/>
      </w:numPr>
      <w:spacing w:before="720"/>
      <w:ind w:left="1134"/>
      <w:contextualSpacing w:val="0"/>
      <w:outlineLvl w:val="0"/>
    </w:pPr>
    <w:rPr>
      <w:rFonts w:ascii="DIN Alternate" w:hAnsi="DIN Alternate"/>
      <w:b/>
      <w:sz w:val="32"/>
      <w:szCs w:val="32"/>
      <w:u w:val="single"/>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B651B"/>
    <w:rPr>
      <w:rFonts w:ascii="DIN Alternate" w:hAnsi="DIN Alternate" w:cs="CMU Serif Roman"/>
      <w:b/>
      <w:sz w:val="32"/>
      <w:szCs w:val="32"/>
      <w:u w:val="single"/>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 w:type="paragraph" w:styleId="En-ttedetabledesmatires">
    <w:name w:val="TOC Heading"/>
    <w:basedOn w:val="Titre1"/>
    <w:next w:val="Normal"/>
    <w:uiPriority w:val="39"/>
    <w:unhideWhenUsed/>
    <w:qFormat/>
    <w:rsid w:val="004E4F8D"/>
    <w:pPr>
      <w:keepNext/>
      <w:keepLines/>
      <w:widowControl/>
      <w:numPr>
        <w:numId w:val="0"/>
      </w:num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M1">
    <w:name w:val="toc 1"/>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jc w:val="left"/>
    </w:pPr>
    <w:rPr>
      <w:rFonts w:asciiTheme="minorHAnsi" w:hAnsiTheme="minorHAnsi"/>
      <w:b/>
      <w:bCs/>
      <w:sz w:val="24"/>
      <w:szCs w:val="24"/>
    </w:rPr>
  </w:style>
  <w:style w:type="paragraph" w:styleId="TM2">
    <w:name w:val="toc 2"/>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200"/>
      <w:jc w:val="left"/>
    </w:pPr>
    <w:rPr>
      <w:rFonts w:asciiTheme="minorHAnsi" w:hAnsiTheme="minorHAnsi"/>
      <w:b/>
      <w:bCs/>
      <w:sz w:val="22"/>
    </w:rPr>
  </w:style>
  <w:style w:type="paragraph" w:styleId="TM3">
    <w:name w:val="toc 3"/>
    <w:basedOn w:val="Normal"/>
    <w:next w:val="Normal"/>
    <w:autoRedefine/>
    <w:uiPriority w:val="39"/>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400"/>
      <w:jc w:val="left"/>
    </w:pPr>
    <w:rPr>
      <w:rFonts w:asciiTheme="minorHAnsi" w:hAnsiTheme="minorHAnsi"/>
      <w:sz w:val="22"/>
    </w:rPr>
  </w:style>
  <w:style w:type="paragraph" w:styleId="TM4">
    <w:name w:val="toc 4"/>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600"/>
      <w:jc w:val="left"/>
    </w:pPr>
    <w:rPr>
      <w:rFonts w:asciiTheme="minorHAnsi" w:hAnsiTheme="minorHAnsi"/>
      <w:szCs w:val="20"/>
    </w:rPr>
  </w:style>
  <w:style w:type="paragraph" w:styleId="TM5">
    <w:name w:val="toc 5"/>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800"/>
      <w:jc w:val="left"/>
    </w:pPr>
    <w:rPr>
      <w:rFonts w:asciiTheme="minorHAnsi" w:hAnsiTheme="minorHAnsi"/>
      <w:szCs w:val="20"/>
    </w:rPr>
  </w:style>
  <w:style w:type="paragraph" w:styleId="TM6">
    <w:name w:val="toc 6"/>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000"/>
      <w:jc w:val="left"/>
    </w:pPr>
    <w:rPr>
      <w:rFonts w:asciiTheme="minorHAnsi" w:hAnsiTheme="minorHAnsi"/>
      <w:szCs w:val="20"/>
    </w:rPr>
  </w:style>
  <w:style w:type="paragraph" w:styleId="TM7">
    <w:name w:val="toc 7"/>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200"/>
      <w:jc w:val="left"/>
    </w:pPr>
    <w:rPr>
      <w:rFonts w:asciiTheme="minorHAnsi" w:hAnsiTheme="minorHAnsi"/>
      <w:szCs w:val="20"/>
    </w:rPr>
  </w:style>
  <w:style w:type="paragraph" w:styleId="TM8">
    <w:name w:val="toc 8"/>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400"/>
      <w:jc w:val="left"/>
    </w:pPr>
    <w:rPr>
      <w:rFonts w:asciiTheme="minorHAnsi" w:hAnsiTheme="minorHAnsi"/>
      <w:szCs w:val="20"/>
    </w:rPr>
  </w:style>
  <w:style w:type="paragraph" w:styleId="TM9">
    <w:name w:val="toc 9"/>
    <w:basedOn w:val="Normal"/>
    <w:next w:val="Normal"/>
    <w:autoRedefine/>
    <w:uiPriority w:val="39"/>
    <w:semiHidden/>
    <w:unhideWhenUsed/>
    <w:rsid w:val="004E4F8D"/>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spacing w:before="0"/>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mailto:glevaillant@he2b.be"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6F0F5-E1A1-FD4C-A754-3CACBD358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17</Pages>
  <Words>3298</Words>
  <Characters>18143</Characters>
  <Application>Microsoft Macintosh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511</cp:revision>
  <cp:lastPrinted>2017-12-01T14:14:00Z</cp:lastPrinted>
  <dcterms:created xsi:type="dcterms:W3CDTF">2015-02-01T02:31:00Z</dcterms:created>
  <dcterms:modified xsi:type="dcterms:W3CDTF">2017-12-06T16:04:00Z</dcterms:modified>
</cp:coreProperties>
</file>