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jc w:val="center"/>
      </w:pPr>
      <w:r>
        <w:rPr>
          <w:rFonts w:ascii="Calibri" w:cs="Calibri" w:eastAsia="Calibri" w:hAnsi="Calibri"/>
          <w:b/>
          <w:bCs/>
          <w:i w:val="false"/>
          <w:iCs w:val="false"/>
          <w:color w:val="1F4E45"/>
          <w:sz w:val="28"/>
          <w:szCs w:val="28"/>
        </w:rPr>
        <w:t xml:space="preserve">SURVEY QUESTIONNAIRE FOR NEEDS ASSESSMENT</w:t>
      </w:r>
    </w:p>
    <w:p>
      <w:pPr>
        <w:spacing w:after="200" w:before="0" w:line="264"/>
        <w:jc w:val="center"/>
      </w:pPr>
      <w:r>
        <w:rPr>
          <w:rFonts w:ascii="Calibri" w:cs="Calibri" w:eastAsia="Calibri" w:hAnsi="Calibri"/>
          <w:b/>
          <w:bCs/>
          <w:i w:val="false"/>
          <w:iCs w:val="false"/>
          <w:color w:val="000000"/>
          <w:sz w:val="22"/>
          <w:szCs w:val="22"/>
        </w:rPr>
        <w:t xml:space="preserve">Department of Agriculture – Region IV-A (CALABARZON)</w:t>
      </w:r>
    </w:p>
    <w:p>
      <w:pPr>
        <w:spacing w:after="100" w:before="0" w:line="264"/>
        <w:jc w:val="left"/>
      </w:pPr>
      <w:r>
        <w:rPr>
          <w:rFonts w:ascii="Calibri" w:cs="Calibri" w:eastAsia="Calibri" w:hAnsi="Calibri"/>
          <w:b/>
          <w:bCs/>
          <w:i w:val="false"/>
          <w:iCs w:val="false"/>
          <w:color w:val="000000"/>
          <w:sz w:val="21"/>
          <w:szCs w:val="21"/>
        </w:rPr>
        <w:t xml:space="preserve">Greetings!</w:t>
      </w:r>
    </w:p>
    <w:p>
      <w:pPr>
        <w:spacing w:after="100" w:before="0" w:line="264"/>
        <w:jc w:val="left"/>
      </w:pPr>
      <w:r>
        <w:rPr>
          <w:rFonts w:ascii="Calibri" w:cs="Calibri" w:eastAsia="Calibri" w:hAnsi="Calibri"/>
          <w:b w:val="false"/>
          <w:bCs w:val="false"/>
          <w:i w:val="false"/>
          <w:iCs w:val="false"/>
          <w:color w:val="000000"/>
          <w:sz w:val="21"/>
          <w:szCs w:val="21"/>
        </w:rPr>
        <w:t xml:space="preserve">We, Princess Gwenn A. Destura, Christina M. Esico, and Angel Vhea P. Melindo, are Bachelor of Science in Computer Science students from De La Salle University – Dasmariñas, College of Information and Computer Studies. In partial fulfillment of our Thesis 2, we are conducting a study entitled aiPHeed: A Geospatial Food Insecurity Forecasting System for DA Region IV-A Using NLP and Machine Learning.</w:t>
      </w:r>
    </w:p>
    <w:p>
      <w:pPr>
        <w:spacing w:after="100" w:before="0" w:line="264"/>
        <w:jc w:val="left"/>
      </w:pPr>
      <w:r>
        <w:rPr>
          <w:rFonts w:ascii="Calibri" w:cs="Calibri" w:eastAsia="Calibri" w:hAnsi="Calibri"/>
          <w:b w:val="false"/>
          <w:bCs w:val="false"/>
          <w:i w:val="false"/>
          <w:iCs w:val="false"/>
          <w:color w:val="000000"/>
          <w:sz w:val="21"/>
          <w:szCs w:val="21"/>
        </w:rPr>
        <w:t xml:space="preserve">Our study aims to develop a web-based geospatial system that generates quarterly food insecurity risk forecasts at the province level, with spatial disaggregation to municipalities and cities across CALABARZON, using publicly available Filipino/English news data and official government statistics.</w:t>
      </w:r>
    </w:p>
    <w:p>
      <w:pPr>
        <w:spacing w:after="100" w:before="0" w:line="264"/>
        <w:jc w:val="left"/>
      </w:pPr>
      <w:r>
        <w:rPr>
          <w:rFonts w:ascii="Calibri" w:cs="Calibri" w:eastAsia="Calibri" w:hAnsi="Calibri"/>
          <w:b w:val="false"/>
          <w:bCs w:val="false"/>
          <w:i w:val="false"/>
          <w:iCs w:val="false"/>
          <w:color w:val="000000"/>
          <w:sz w:val="21"/>
          <w:szCs w:val="21"/>
        </w:rPr>
        <w:t xml:space="preserve">As a DA Region IV-A personnel with direct knowledge of agricultural markets, food security conditions, or regional planning, your professional experience and institutional knowledge are invaluable to this study. Your responses will directly shape the design of aiPHeed and will serve as a foundational component of our thesis. All responses will be kept strictly confidential and used solely for academic purposes.</w:t>
      </w:r>
    </w:p>
    <w:p>
      <w:pPr>
        <w:spacing w:after="100" w:before="0" w:line="264"/>
        <w:jc w:val="left"/>
      </w:pPr>
      <w:r>
        <w:rPr>
          <w:rFonts w:ascii="Calibri" w:cs="Calibri" w:eastAsia="Calibri" w:hAnsi="Calibri"/>
          <w:b/>
          <w:bCs/>
          <w:i w:val="false"/>
          <w:iCs w:val="false"/>
          <w:color w:val="000000"/>
          <w:sz w:val="21"/>
          <w:szCs w:val="21"/>
        </w:rPr>
        <w:t xml:space="preserve">This questionnaire has eight parts and will take about 25 minutes to complete.</w:t>
      </w:r>
    </w:p>
    <w:p>
      <w:pPr>
        <w:spacing w:after="140" w:before="0" w:line="264"/>
        <w:jc w:val="left"/>
      </w:pPr>
      <w:r>
        <w:rPr>
          <w:rFonts w:ascii="Calibri" w:cs="Calibri" w:eastAsia="Calibri" w:hAnsi="Calibri"/>
          <w:b w:val="false"/>
          <w:bCs w:val="false"/>
          <w:i/>
          <w:iCs/>
          <w:color w:val="000000"/>
          <w:sz w:val="21"/>
          <w:szCs w:val="21"/>
        </w:rPr>
        <w:t xml:space="preserve">There are no wrong answers. If your office does not do something, saying so is the most useful answer you can give — that is exactly what we are trying to find out.</w:t>
      </w:r>
    </w:p>
    <w:p>
      <w:pPr>
        <w:spacing w:after="60" w:before="0" w:line="264"/>
        <w:jc w:val="left"/>
      </w:pPr>
      <w:r>
        <w:rPr>
          <w:rFonts w:ascii="Calibri" w:cs="Calibri" w:eastAsia="Calibri" w:hAnsi="Calibri"/>
          <w:b w:val="false"/>
          <w:bCs w:val="false"/>
          <w:i w:val="false"/>
          <w:iCs w:val="false"/>
          <w:color w:val="000000"/>
          <w:sz w:val="21"/>
          <w:szCs w:val="21"/>
        </w:rPr>
        <w:t xml:space="preserve">If you have further inquiries about this survey, you may contact: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Princess Gwenn A. Destura — dpa1356@dlsud.edu.ph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Christina M. Esico — ecm0172@dlsud.edu.ph</w:t>
      </w:r>
    </w:p>
    <w:p>
      <w:pPr>
        <w:spacing w:after="140" w:before="0" w:line="264"/>
        <w:ind w:left="340"/>
        <w:jc w:val="left"/>
      </w:pPr>
      <w:r>
        <w:rPr>
          <w:rFonts w:ascii="Calibri" w:cs="Calibri" w:eastAsia="Calibri" w:hAnsi="Calibri"/>
          <w:b w:val="false"/>
          <w:bCs w:val="false"/>
          <w:i w:val="false"/>
          <w:iCs w:val="false"/>
          <w:color w:val="000000"/>
          <w:sz w:val="21"/>
          <w:szCs w:val="21"/>
        </w:rPr>
        <w:t xml:space="preserve">Angel Vhea P. Melindo — mvp0760@dlsud.edu.ph</w:t>
      </w:r>
    </w:p>
    <w:p>
      <w:pPr>
        <w:spacing w:after="60" w:before="0" w:line="264"/>
        <w:jc w:val="left"/>
      </w:pPr>
      <w:r>
        <w:rPr>
          <w:rFonts w:ascii="Calibri" w:cs="Calibri" w:eastAsia="Calibri" w:hAnsi="Calibri"/>
          <w:b/>
          <w:bCs/>
          <w:i w:val="false"/>
          <w:iCs w:val="false"/>
          <w:color w:val="000000"/>
          <w:sz w:val="21"/>
          <w:szCs w:val="21"/>
        </w:rPr>
        <w:t xml:space="preserve">Informed Consent Form</w:t>
      </w:r>
    </w:p>
    <w:p>
      <w:pPr>
        <w:spacing w:after="60" w:before="0" w:line="264"/>
        <w:jc w:val="left"/>
      </w:pPr>
      <w:r>
        <w:rPr>
          <w:rFonts w:ascii="Calibri" w:cs="Calibri" w:eastAsia="Calibri" w:hAnsi="Calibri"/>
          <w:b w:val="false"/>
          <w:bCs w:val="false"/>
          <w:i w:val="false"/>
          <w:iCs w:val="false"/>
          <w:color w:val="000000"/>
          <w:sz w:val="21"/>
          <w:szCs w:val="21"/>
        </w:rPr>
        <w:t xml:space="preserve">This survey includes an informed consent form so you fully understand the purpose of the study, how your responses will be used, and your rights as a participant. Please review it before continuing.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Informed Consent Form (English Version)</w:t>
      </w:r>
    </w:p>
    <w:p>
      <w:pPr>
        <w:spacing w:after="60" w:before="0" w:line="264"/>
        <w:ind w:left="340"/>
        <w:jc w:val="left"/>
      </w:pPr>
      <w:r>
        <w:rPr>
          <w:rFonts w:ascii="Calibri" w:cs="Calibri" w:eastAsia="Calibri" w:hAnsi="Calibri"/>
          <w:b w:val="false"/>
          <w:bCs w:val="false"/>
          <w:i w:val="false"/>
          <w:iCs w:val="false"/>
          <w:color w:val="000000"/>
          <w:sz w:val="21"/>
          <w:szCs w:val="21"/>
        </w:rPr>
        <w:t xml:space="preserve">🔗  Informed Consent Form (Filipino Version)</w:t>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FF6E8" w:val="clear"/>
            <w:tcMar>
              <w:top w:type="dxa" w:w="160"/>
              <w:left w:type="dxa" w:w="200"/>
              <w:bottom w:type="dxa" w:w="160"/>
              <w:right w:type="dxa" w:w="200"/>
            </w:tcMar>
          </w:tcPr>
          <w:p>
            <w:pPr>
              <w:spacing w:after="0" w:before="0" w:line="264"/>
              <w:jc w:val="left"/>
            </w:pPr>
            <w:r>
              <w:rPr>
                <w:rFonts w:ascii="Calibri" w:cs="Calibri" w:eastAsia="Calibri" w:hAnsi="Calibri"/>
                <w:b/>
                <w:bCs/>
                <w:i w:val="false"/>
                <w:iCs w:val="false"/>
                <w:color w:val="B45309"/>
                <w:sz w:val="20"/>
                <w:szCs w:val="20"/>
              </w:rPr>
              <w:t xml:space="preserve">★ </w:t>
            </w:r>
            <w:r>
              <w:rPr>
                <w:rFonts w:ascii="Calibri" w:cs="Calibri" w:eastAsia="Calibri" w:hAnsi="Calibri"/>
                <w:b/>
                <w:bCs/>
                <w:i w:val="false"/>
                <w:iCs w:val="false"/>
                <w:color w:val="000000"/>
                <w:sz w:val="20"/>
                <w:szCs w:val="20"/>
              </w:rPr>
              <w:t xml:space="preserve">A note on the star symbol. </w:t>
            </w:r>
            <w:r>
              <w:rPr>
                <w:rFonts w:ascii="Calibri" w:cs="Calibri" w:eastAsia="Calibri" w:hAnsi="Calibri"/>
                <w:b w:val="false"/>
                <w:bCs w:val="false"/>
                <w:i w:val="false"/>
                <w:iCs w:val="false"/>
                <w:color w:val="000000"/>
                <w:sz w:val="20"/>
                <w:szCs w:val="20"/>
              </w:rPr>
              <w:t xml:space="preserve">Starred questions are the ones our study depends on most. If you are short on time, please answer those first.</w:t>
            </w:r>
          </w:p>
        </w:tc>
      </w:tr>
    </w:tbl>
    <w:p>
      <w:pPr>
        <w:pStyle w:val="Heading1"/>
        <w:pBdr>
          <w:bottom w:val="single" w:color="1F4E45" w:sz="8" w:space="4"/>
        </w:pBdr>
        <w:spacing w:after="60" w:before="340"/>
      </w:pPr>
      <w:r>
        <w:rPr>
          <w:rFonts w:ascii="Calibri" w:cs="Calibri" w:eastAsia="Calibri" w:hAnsi="Calibri"/>
          <w:b/>
          <w:bCs/>
          <w:color w:val="1F4E45"/>
          <w:sz w:val="24"/>
          <w:szCs w:val="24"/>
        </w:rPr>
        <w:t xml:space="preserve">A · RESPONDENT INFORMATION</w:t>
      </w:r>
    </w:p>
    <w:p>
      <w:pPr>
        <w:pBdr>
          <w:bottom w:val="single" w:color="B7B7B7" w:sz="4" w:space="2"/>
        </w:pBdr>
        <w:spacing w:after="200" w:before="0" w:line="264"/>
      </w:pPr>
      <w:r>
        <w:rPr>
          <w:rFonts w:ascii="Calibri" w:cs="Calibri" w:eastAsia="Calibri" w:hAnsi="Calibri"/>
          <w:sz w:val="21"/>
          <w:szCs w:val="21"/>
        </w:rPr>
        <w:t xml:space="preserve">Name:</w:t>
      </w:r>
    </w:p>
    <w:p>
      <w:pPr>
        <w:pBdr>
          <w:bottom w:val="single" w:color="B7B7B7" w:sz="4" w:space="2"/>
        </w:pBdr>
        <w:spacing w:after="200" w:before="0" w:line="264"/>
      </w:pPr>
      <w:r>
        <w:rPr>
          <w:rFonts w:ascii="Calibri" w:cs="Calibri" w:eastAsia="Calibri" w:hAnsi="Calibri"/>
          <w:sz w:val="21"/>
          <w:szCs w:val="21"/>
        </w:rPr>
        <w:t xml:space="preserve">Position / Designation:</w:t>
      </w:r>
    </w:p>
    <w:p>
      <w:pPr>
        <w:pBdr>
          <w:bottom w:val="single" w:color="B7B7B7" w:sz="4" w:space="2"/>
        </w:pBdr>
        <w:spacing w:after="200" w:before="0" w:line="264"/>
      </w:pPr>
      <w:r>
        <w:rPr>
          <w:rFonts w:ascii="Calibri" w:cs="Calibri" w:eastAsia="Calibri" w:hAnsi="Calibri"/>
          <w:sz w:val="21"/>
          <w:szCs w:val="21"/>
        </w:rPr>
        <w:t xml:space="preserve">Division / Unit:</w:t>
      </w:r>
    </w:p>
    <w:p>
      <w:pPr>
        <w:pBdr>
          <w:bottom w:val="single" w:color="B7B7B7" w:sz="4" w:space="2"/>
        </w:pBdr>
        <w:spacing w:after="200" w:before="0" w:line="264"/>
      </w:pPr>
      <w:r>
        <w:rPr>
          <w:rFonts w:ascii="Calibri" w:cs="Calibri" w:eastAsia="Calibri" w:hAnsi="Calibri"/>
          <w:sz w:val="21"/>
          <w:szCs w:val="21"/>
        </w:rPr>
        <w:t xml:space="preserve">Province / Area of Assignment:</w:t>
      </w:r>
    </w:p>
    <w:p>
      <w:pPr>
        <w:pBdr>
          <w:bottom w:val="single" w:color="B7B7B7" w:sz="4" w:space="2"/>
        </w:pBdr>
        <w:spacing w:after="200" w:before="0" w:line="264"/>
      </w:pPr>
      <w:r>
        <w:rPr>
          <w:rFonts w:ascii="Calibri" w:cs="Calibri" w:eastAsia="Calibri" w:hAnsi="Calibri"/>
          <w:sz w:val="21"/>
          <w:szCs w:val="21"/>
        </w:rPr>
        <w:t xml:space="preserve">Years in this role:</w:t>
      </w:r>
    </w:p>
    <w:p>
      <w:pPr>
        <w:pBdr>
          <w:bottom w:val="single" w:color="B7B7B7" w:sz="4" w:space="2"/>
        </w:pBdr>
        <w:spacing w:after="200" w:before="0" w:line="264"/>
      </w:pPr>
      <w:r>
        <w:rPr>
          <w:rFonts w:ascii="Calibri" w:cs="Calibri" w:eastAsia="Calibri" w:hAnsi="Calibri"/>
          <w:sz w:val="21"/>
          <w:szCs w:val="21"/>
        </w:rPr>
        <w:t xml:space="preserve">Date:</w:t>
      </w:r>
    </w:p>
    <w:p>
      <w:r>
        <w:br w:type="page"/>
      </w:r>
    </w:p>
    <w:p>
      <w:pPr>
        <w:pStyle w:val="Heading1"/>
        <w:pBdr>
          <w:bottom w:val="single" w:color="1F4E45" w:sz="8" w:space="4"/>
        </w:pBdr>
        <w:spacing w:after="60" w:before="340"/>
      </w:pPr>
      <w:r>
        <w:rPr>
          <w:rFonts w:ascii="Calibri" w:cs="Calibri" w:eastAsia="Calibri" w:hAnsi="Calibri"/>
          <w:b/>
          <w:bCs/>
          <w:color w:val="1F4E45"/>
          <w:sz w:val="24"/>
          <w:szCs w:val="24"/>
        </w:rPr>
        <w:t xml:space="preserve">B · CURRENT PRACTICE</w:t>
      </w:r>
    </w:p>
    <w:p>
      <w:pPr>
        <w:spacing w:after="160" w:before="0" w:line="264"/>
        <w:jc w:val="left"/>
      </w:pPr>
      <w:r>
        <w:rPr>
          <w:rFonts w:ascii="Calibri" w:cs="Calibri" w:eastAsia="Calibri" w:hAnsi="Calibri"/>
          <w:b w:val="false"/>
          <w:bCs w:val="false"/>
          <w:i/>
          <w:iCs/>
          <w:color w:val="595959"/>
          <w:sz w:val="19"/>
          <w:szCs w:val="19"/>
        </w:rPr>
        <w:t xml:space="preserve">This part tells us what already exists, so we know what is genuinely missing.</w:t>
      </w:r>
    </w:p>
    <w:p>
      <w:pPr>
        <w:spacing w:after="50" w:before="220" w:line="264"/>
      </w:pPr>
      <w:r>
        <w:rPr>
          <w:rFonts w:ascii="Calibri" w:cs="Calibri" w:eastAsia="Calibri" w:hAnsi="Calibri"/>
          <w:b/>
          <w:bCs/>
          <w:color w:val="1F4E45"/>
          <w:sz w:val="21"/>
          <w:szCs w:val="21"/>
        </w:rPr>
        <w:t xml:space="preserve">1. </w:t>
      </w:r>
      <w:r>
        <w:rPr>
          <w:rFonts w:ascii="Calibri" w:cs="Calibri" w:eastAsia="Calibri" w:hAnsi="Calibri"/>
          <w:b/>
          <w:bCs/>
          <w:sz w:val="21"/>
          <w:szCs w:val="21"/>
        </w:rPr>
        <w:t xml:space="preserve">Does your division currently track or monitor food insecurity risk indicators in CALABARZON?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Yes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sure</w:t>
      </w:r>
    </w:p>
    <w:p>
      <w:pPr>
        <w:spacing w:after="50" w:before="220" w:line="264"/>
      </w:pPr>
      <w:r>
        <w:rPr>
          <w:rFonts w:ascii="Calibri" w:cs="Calibri" w:eastAsia="Calibri" w:hAnsi="Calibri"/>
          <w:b/>
          <w:bCs/>
          <w:color w:val="1F4E45"/>
          <w:sz w:val="21"/>
          <w:szCs w:val="21"/>
        </w:rPr>
        <w:t xml:space="preserve">2. </w:t>
      </w:r>
      <w:r>
        <w:rPr>
          <w:rFonts w:ascii="Calibri" w:cs="Calibri" w:eastAsia="Calibri" w:hAnsi="Calibri"/>
          <w:b/>
          <w:bCs/>
          <w:sz w:val="21"/>
          <w:szCs w:val="21"/>
        </w:rPr>
        <w:t xml:space="preserve">If yes, briefly describe the main indicators, reports, or tools currently used:</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3. </w:t>
      </w:r>
      <w:r>
        <w:rPr>
          <w:rFonts w:ascii="Calibri" w:cs="Calibri" w:eastAsia="Calibri" w:hAnsi="Calibri"/>
          <w:b/>
          <w:bCs/>
          <w:sz w:val="21"/>
          <w:szCs w:val="21"/>
        </w:rPr>
        <w:t xml:space="preserve">How frequently is food security status typically assessed in the region?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Monthly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Quarterly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Annually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As needed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currently assessed</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4. </w:t>
      </w:r>
      <w:r>
        <w:rPr>
          <w:rFonts w:ascii="Calibri" w:cs="Calibri" w:eastAsia="Calibri" w:hAnsi="Calibri"/>
          <w:b/>
          <w:bCs/>
          <w:sz w:val="21"/>
          <w:szCs w:val="21"/>
        </w:rPr>
        <w:t xml:space="preserve">Are the tools you described in Question 2 mainly descriptive or predictive?</w:t>
      </w:r>
    </w:p>
    <w:p>
      <w:pPr>
        <w:spacing w:after="60" w:before="0" w:line="264"/>
        <w:jc w:val="left"/>
      </w:pPr>
      <w:r>
        <w:rPr>
          <w:rFonts w:ascii="Calibri" w:cs="Calibri" w:eastAsia="Calibri" w:hAnsi="Calibri"/>
          <w:b w:val="false"/>
          <w:bCs w:val="false"/>
          <w:i/>
          <w:iCs/>
          <w:color w:val="595959"/>
          <w:sz w:val="18"/>
          <w:szCs w:val="18"/>
        </w:rPr>
        <w:t xml:space="preserve">Descriptive means it reports what already happened. Predictive means it warns you before it happens.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Only descriptive — they report what already happened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Mostly descriptive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Half and half</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Mostly predictive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Fully predictive</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5. </w:t>
      </w:r>
      <w:r>
        <w:rPr>
          <w:rFonts w:ascii="Calibri" w:cs="Calibri" w:eastAsia="Calibri" w:hAnsi="Calibri"/>
          <w:b/>
          <w:bCs/>
          <w:sz w:val="21"/>
          <w:szCs w:val="21"/>
        </w:rPr>
        <w:t xml:space="preserve">How far in advance can your office usually tell that a province or municipality is heading into a food security problem?</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Only after it has already happened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few days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1–2 weeks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About 1 month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About 3 months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More than 3 months</w:t>
      </w:r>
    </w:p>
    <w:p>
      <w:pPr>
        <w:spacing w:after="30" w:before="70" w:line="264"/>
        <w:ind w:left="340"/>
        <w:jc w:val="left"/>
      </w:pPr>
      <w:r>
        <w:rPr>
          <w:rFonts w:ascii="Calibri" w:cs="Calibri" w:eastAsia="Calibri" w:hAnsi="Calibri"/>
          <w:b/>
          <w:bCs/>
          <w:i/>
          <w:iCs/>
          <w:color w:val="000000"/>
          <w:sz w:val="21"/>
          <w:szCs w:val="21"/>
        </w:rPr>
        <w:t xml:space="preserve">5a. </w:t>
      </w:r>
      <w:r>
        <w:rPr>
          <w:rFonts w:ascii="Calibri" w:cs="Calibri" w:eastAsia="Calibri" w:hAnsi="Calibri"/>
          <w:b w:val="false"/>
          <w:bCs w:val="false"/>
          <w:i/>
          <w:iCs/>
          <w:color w:val="000000"/>
          <w:sz w:val="21"/>
          <w:szCs w:val="21"/>
        </w:rPr>
        <w:t xml:space="preserve">What usually warns you first, and how does that warning reach you?</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6. </w:t>
      </w:r>
      <w:r>
        <w:rPr>
          <w:rFonts w:ascii="Calibri" w:cs="Calibri" w:eastAsia="Calibri" w:hAnsi="Calibri"/>
          <w:b/>
          <w:bCs/>
          <w:sz w:val="21"/>
          <w:szCs w:val="21"/>
        </w:rPr>
        <w:t xml:space="preserve">What is the smallest area you can currently monitor food security conditions for?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Region only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Province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City /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Barangay</w:t>
      </w:r>
    </w:p>
    <w:p>
      <w:pPr>
        <w:spacing w:after="30" w:before="70" w:line="264"/>
        <w:ind w:left="340"/>
        <w:jc w:val="left"/>
      </w:pPr>
      <w:r>
        <w:rPr>
          <w:rFonts w:ascii="Calibri" w:cs="Calibri" w:eastAsia="Calibri" w:hAnsi="Calibri"/>
          <w:b/>
          <w:bCs/>
          <w:i/>
          <w:iCs/>
          <w:color w:val="000000"/>
          <w:sz w:val="21"/>
          <w:szCs w:val="21"/>
        </w:rPr>
        <w:t xml:space="preserve">6a. </w:t>
      </w:r>
      <w:r>
        <w:rPr>
          <w:rFonts w:ascii="Calibri" w:cs="Calibri" w:eastAsia="Calibri" w:hAnsi="Calibri"/>
          <w:b w:val="false"/>
          <w:bCs w:val="false"/>
          <w:i/>
          <w:iCs/>
          <w:color w:val="000000"/>
          <w:sz w:val="21"/>
          <w:szCs w:val="21"/>
        </w:rPr>
        <w:t xml:space="preserve">If you cannot go down to city or municipality level, what prevents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7. </w:t>
      </w:r>
      <w:r>
        <w:rPr>
          <w:rFonts w:ascii="Calibri" w:cs="Calibri" w:eastAsia="Calibri" w:hAnsi="Calibri"/>
          <w:b/>
          <w:bCs/>
          <w:sz w:val="21"/>
          <w:szCs w:val="21"/>
        </w:rPr>
        <w:t xml:space="preserve">If your division does not monitor food insecurity, which office or agency in Region IV-A does?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NNC Region IV-A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DSWD Field Office IV-A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DOH Center for Health Development IV-A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Regional Nutrition Committee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Provincial or city nutrition office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7a. </w:t>
      </w:r>
      <w:r>
        <w:rPr>
          <w:rFonts w:ascii="Calibri" w:cs="Calibri" w:eastAsia="Calibri" w:hAnsi="Calibri"/>
          <w:b w:val="false"/>
          <w:bCs w:val="false"/>
          <w:i/>
          <w:iCs/>
          <w:color w:val="000000"/>
          <w:sz w:val="21"/>
          <w:szCs w:val="21"/>
        </w:rPr>
        <w:t xml:space="preserve">Who else should we be speaking with about this?</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pStyle w:val="Heading1"/>
        <w:pBdr>
          <w:bottom w:val="single" w:color="1F4E45" w:sz="8" w:space="4"/>
        </w:pBdr>
        <w:spacing w:after="60" w:before="340"/>
      </w:pPr>
      <w:r>
        <w:rPr>
          <w:rFonts w:ascii="Calibri" w:cs="Calibri" w:eastAsia="Calibri" w:hAnsi="Calibri"/>
          <w:b/>
          <w:bCs/>
          <w:color w:val="1F4E45"/>
          <w:sz w:val="24"/>
          <w:szCs w:val="24"/>
        </w:rPr>
        <w:t xml:space="preserve">C · FAMILIARITY WITH RELEVANT CONCEPTS</w:t>
      </w:r>
    </w:p>
    <w:p>
      <w:pPr>
        <w:spacing w:after="160" w:before="0" w:line="264"/>
        <w:jc w:val="left"/>
      </w:pPr>
      <w:r>
        <w:rPr>
          <w:rFonts w:ascii="Calibri" w:cs="Calibri" w:eastAsia="Calibri" w:hAnsi="Calibri"/>
          <w:b w:val="false"/>
          <w:bCs w:val="false"/>
          <w:i/>
          <w:iCs/>
          <w:color w:val="595959"/>
          <w:sz w:val="19"/>
          <w:szCs w:val="19"/>
        </w:rPr>
        <w:t xml:space="preserve">Please check one box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1060"/>
        <w:gridCol w:w="1060"/>
        <w:gridCol w:w="1120"/>
        <w:gridCol w:w="1060"/>
        <w:gridCol w:w="1000"/>
      </w:tblGrid>
      <w:tr>
        <w:trPr>
          <w:tblHeader/>
        </w:trPr>
        <w:tc>
          <w:tcPr>
            <w:tcW w:type="dxa" w:w="406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
            </w:r>
          </w:p>
        </w:tc>
        <w:tc>
          <w:tcPr>
            <w:tcW w:type="dxa" w:w="10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Not at all</w:t>
            </w:r>
          </w:p>
        </w:tc>
        <w:tc>
          <w:tcPr>
            <w:tcW w:type="dxa" w:w="10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Slightly</w:t>
            </w:r>
          </w:p>
        </w:tc>
        <w:tc>
          <w:tcPr>
            <w:tcW w:type="dxa" w:w="11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Moderately</w:t>
            </w:r>
          </w:p>
        </w:tc>
        <w:tc>
          <w:tcPr>
            <w:tcW w:type="dxa" w:w="10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Very</w:t>
            </w:r>
          </w:p>
        </w:tc>
        <w:tc>
          <w:tcPr>
            <w:tcW w:type="dxa" w:w="10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Extremely</w:t>
            </w:r>
          </w:p>
        </w:tc>
      </w:tr>
      <w:tr>
        <w:tc>
          <w:tcPr>
            <w:tcW w:type="dxa" w:w="40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Geospatial mapping / GIS tools</w:t>
            </w:r>
          </w:p>
        </w:tc>
        <w:tc>
          <w:tcPr>
            <w:tcW w:type="dxa" w:w="10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1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0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Forecasting or predictive analytics</w:t>
            </w:r>
          </w:p>
        </w:tc>
        <w:tc>
          <w:tcPr>
            <w:tcW w:type="dxa" w:w="10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1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6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0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Current food insecurity situation in CALABARZON</w:t>
            </w:r>
          </w:p>
        </w:tc>
        <w:tc>
          <w:tcPr>
            <w:tcW w:type="dxa" w:w="10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1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6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0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r>
        <w:br w:type="page"/>
      </w:r>
    </w:p>
    <w:p>
      <w:pPr>
        <w:pStyle w:val="Heading1"/>
        <w:pBdr>
          <w:bottom w:val="single" w:color="1F4E45" w:sz="8" w:space="4"/>
        </w:pBdr>
        <w:spacing w:after="60" w:before="340"/>
      </w:pPr>
      <w:r>
        <w:rPr>
          <w:rFonts w:ascii="Calibri" w:cs="Calibri" w:eastAsia="Calibri" w:hAnsi="Calibri"/>
          <w:b/>
          <w:bCs/>
          <w:color w:val="1F4E45"/>
          <w:sz w:val="24"/>
          <w:szCs w:val="24"/>
        </w:rPr>
        <w:t xml:space="preserve">D · WHAT WOULD HELP DA REGION IV-A MOST</w:t>
      </w:r>
    </w:p>
    <w:p>
      <w:pPr>
        <w:spacing w:after="160" w:before="0" w:line="264"/>
        <w:jc w:val="left"/>
      </w:pPr>
      <w:r>
        <w:rPr>
          <w:rFonts w:ascii="Calibri" w:cs="Calibri" w:eastAsia="Calibri" w:hAnsi="Calibri"/>
          <w:b w:val="false"/>
          <w:bCs w:val="false"/>
          <w:i/>
          <w:iCs/>
          <w:color w:val="595959"/>
          <w:sz w:val="19"/>
          <w:szCs w:val="19"/>
        </w:rPr>
        <w:t xml:space="preserve">Your answers here become the actual design of the system.</w:t>
      </w:r>
    </w:p>
    <w:p>
      <w:pPr>
        <w:spacing w:after="50" w:before="220" w:line="264"/>
      </w:pPr>
      <w:r>
        <w:rPr>
          <w:rFonts w:ascii="Calibri" w:cs="Calibri" w:eastAsia="Calibri" w:hAnsi="Calibri"/>
          <w:b/>
          <w:bCs/>
          <w:color w:val="1F4E45"/>
          <w:sz w:val="21"/>
          <w:szCs w:val="21"/>
        </w:rPr>
        <w:t xml:space="preserve">1. </w:t>
      </w:r>
      <w:r>
        <w:rPr>
          <w:rFonts w:ascii="Calibri" w:cs="Calibri" w:eastAsia="Calibri" w:hAnsi="Calibri"/>
          <w:b/>
          <w:bCs/>
          <w:sz w:val="21"/>
          <w:szCs w:val="21"/>
        </w:rPr>
        <w:t xml:space="preserve">What are the biggest challenges your office currently faces in monitoring or responding to food insecurity in the region?</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2. </w:t>
      </w:r>
      <w:r>
        <w:rPr>
          <w:rFonts w:ascii="Calibri" w:cs="Calibri" w:eastAsia="Calibri" w:hAnsi="Calibri"/>
          <w:b/>
          <w:bCs/>
          <w:sz w:val="21"/>
          <w:szCs w:val="21"/>
        </w:rPr>
        <w:t xml:space="preserve">Which of the following would be most useful in a forecasting tool for your work? (check all that apply)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Interactive map by province / city /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Trend charts over time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Ranked list of at-risk areas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Alerts when risk rises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Downloadable / exportable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Comparison across provinces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Historical data lookback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3. </w:t>
      </w:r>
      <w:r>
        <w:rPr>
          <w:rFonts w:ascii="Calibri" w:cs="Calibri" w:eastAsia="Calibri" w:hAnsi="Calibri"/>
          <w:b/>
          <w:bCs/>
          <w:sz w:val="21"/>
          <w:szCs w:val="21"/>
        </w:rPr>
        <w:t xml:space="preserve">How often should the forecast update, and how far ahead should it predict?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Update:          ☐ Monthly     ☐ Quarterly     ☐ Every 6 months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Predict ahead:   ☐ 1 month     ☐ 3 months     ☐ 6 months</w:t>
      </w:r>
    </w:p>
    <w:p>
      <w:pPr>
        <w:spacing w:after="30" w:before="70" w:line="264"/>
        <w:ind w:left="340"/>
        <w:jc w:val="left"/>
      </w:pPr>
      <w:r>
        <w:rPr>
          <w:rFonts w:ascii="Calibri" w:cs="Calibri" w:eastAsia="Calibri" w:hAnsi="Calibri"/>
          <w:b/>
          <w:bCs/>
          <w:i/>
          <w:iCs/>
          <w:color w:val="000000"/>
          <w:sz w:val="21"/>
          <w:szCs w:val="21"/>
        </w:rPr>
        <w:t xml:space="preserve">3a. </w:t>
      </w:r>
      <w:r>
        <w:rPr>
          <w:rFonts w:ascii="Calibri" w:cs="Calibri" w:eastAsia="Calibri" w:hAnsi="Calibri"/>
          <w:b w:val="false"/>
          <w:bCs w:val="false"/>
          <w:i/>
          <w:iCs/>
          <w:color w:val="000000"/>
          <w:sz w:val="21"/>
          <w:szCs w:val="21"/>
        </w:rPr>
        <w:t xml:space="preserve">Does this need to match a planning or budget cycle in your office? Which one?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4. </w:t>
      </w:r>
      <w:r>
        <w:rPr>
          <w:rFonts w:ascii="Calibri" w:cs="Calibri" w:eastAsia="Calibri" w:hAnsi="Calibri"/>
          <w:b/>
          <w:bCs/>
          <w:sz w:val="21"/>
          <w:szCs w:val="21"/>
        </w:rPr>
        <w:t xml:space="preserve">aiPHeed forecasts by province, then breaks the forecast down to each of the 142 cities and municipalities in CALABARZON. How useful would a municipality-level forecast be to your office?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useful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Slightly useful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Moderately useful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Very useful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Essential</w:t>
      </w:r>
    </w:p>
    <w:p>
      <w:pPr>
        <w:spacing w:after="30" w:before="70" w:line="264"/>
        <w:ind w:left="340"/>
        <w:jc w:val="left"/>
      </w:pPr>
      <w:r>
        <w:rPr>
          <w:rFonts w:ascii="Calibri" w:cs="Calibri" w:eastAsia="Calibri" w:hAnsi="Calibri"/>
          <w:b/>
          <w:bCs/>
          <w:i/>
          <w:iCs/>
          <w:color w:val="000000"/>
          <w:sz w:val="21"/>
          <w:szCs w:val="21"/>
        </w:rPr>
        <w:t xml:space="preserve">4a. </w:t>
      </w:r>
      <w:r>
        <w:rPr>
          <w:rFonts w:ascii="Calibri" w:cs="Calibri" w:eastAsia="Calibri" w:hAnsi="Calibri"/>
          <w:b w:val="false"/>
          <w:bCs w:val="false"/>
          <w:i/>
          <w:iCs/>
          <w:color w:val="000000"/>
          <w:sz w:val="21"/>
          <w:szCs w:val="21"/>
        </w:rPr>
        <w:t xml:space="preserve">Please name one actual decision, report, or task in your office that a municipality-level ranking would help with.</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5. </w:t>
      </w:r>
      <w:r>
        <w:rPr>
          <w:rFonts w:ascii="Calibri" w:cs="Calibri" w:eastAsia="Calibri" w:hAnsi="Calibri"/>
          <w:b/>
          <w:bCs/>
          <w:sz w:val="21"/>
          <w:szCs w:val="21"/>
        </w:rPr>
        <w:t xml:space="preserve">Some municipalities have very little news coverage or data, so their forecast is weak. What should the system do?</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Still show the forecast, clearly marked as low confidence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Show nothing for that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Either is acceptable</w:t>
      </w:r>
    </w:p>
    <w:p>
      <w:pPr>
        <w:spacing w:after="30" w:before="70" w:line="264"/>
        <w:ind w:left="340"/>
        <w:jc w:val="left"/>
      </w:pPr>
      <w:r>
        <w:rPr>
          <w:rFonts w:ascii="Calibri" w:cs="Calibri" w:eastAsia="Calibri" w:hAnsi="Calibri"/>
          <w:b/>
          <w:bCs/>
          <w:i/>
          <w:iCs/>
          <w:color w:val="000000"/>
          <w:sz w:val="21"/>
          <w:szCs w:val="21"/>
        </w:rPr>
        <w:t xml:space="preserve">5a. </w:t>
      </w:r>
      <w:r>
        <w:rPr>
          <w:rFonts w:ascii="Calibri" w:cs="Calibri" w:eastAsia="Calibri" w:hAnsi="Calibri"/>
          <w:b w:val="false"/>
          <w:bCs w:val="false"/>
          <w:i/>
          <w:iCs/>
          <w:color w:val="000000"/>
          <w:sz w:val="21"/>
          <w:szCs w:val="21"/>
        </w:rPr>
        <w:t xml:space="preserve">What would make a low-confidence forecast still useful instead of misleading?</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6. </w:t>
      </w:r>
      <w:r>
        <w:rPr>
          <w:rFonts w:ascii="Calibri" w:cs="Calibri" w:eastAsia="Calibri" w:hAnsi="Calibri"/>
          <w:b/>
          <w:bCs/>
          <w:sz w:val="21"/>
          <w:szCs w:val="21"/>
        </w:rPr>
        <w:t xml:space="preserve">How important is it that the system shows WHY a forecast rose — which prices, weather, or events caused it — not just the number?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important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Somewhat important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Important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Essential — we could not use a number without the reason</w:t>
      </w:r>
    </w:p>
    <w:p>
      <w:pPr>
        <w:spacing w:after="30" w:before="70" w:line="264"/>
        <w:ind w:left="340"/>
        <w:jc w:val="left"/>
      </w:pPr>
      <w:r>
        <w:rPr>
          <w:rFonts w:ascii="Calibri" w:cs="Calibri" w:eastAsia="Calibri" w:hAnsi="Calibri"/>
          <w:b/>
          <w:bCs/>
          <w:i/>
          <w:iCs/>
          <w:color w:val="000000"/>
          <w:sz w:val="21"/>
          <w:szCs w:val="21"/>
        </w:rPr>
        <w:t xml:space="preserve">6a. </w:t>
      </w:r>
      <w:r>
        <w:rPr>
          <w:rFonts w:ascii="Calibri" w:cs="Calibri" w:eastAsia="Calibri" w:hAnsi="Calibri"/>
          <w:b w:val="false"/>
          <w:bCs w:val="false"/>
          <w:i/>
          <w:iCs/>
          <w:color w:val="000000"/>
          <w:sz w:val="21"/>
          <w:szCs w:val="21"/>
        </w:rPr>
        <w:t xml:space="preserve">The system alerts you only when risk rises sharply, not when it stays high. What would make that alert worth acting on instead of noise?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7. </w:t>
      </w:r>
      <w:r>
        <w:rPr>
          <w:rFonts w:ascii="Calibri" w:cs="Calibri" w:eastAsia="Calibri" w:hAnsi="Calibri"/>
          <w:b/>
          <w:bCs/>
          <w:sz w:val="21"/>
          <w:szCs w:val="21"/>
        </w:rPr>
        <w:t xml:space="preserve">Any recommendations, cautions, or concerns you would like us to keep in mind as we prepare the presentation?</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40"/>
      </w:pPr>
      <w:r>
        <w:rPr>
          <w:rFonts w:ascii="Calibri" w:cs="Calibri" w:eastAsia="Calibri" w:hAnsi="Calibri"/>
          <w:b/>
          <w:bCs/>
          <w:color w:val="1F4E45"/>
          <w:sz w:val="24"/>
          <w:szCs w:val="24"/>
        </w:rPr>
        <w:t xml:space="preserve">E · DATA SOURCES WE CURRENTLY USE</w:t>
      </w:r>
    </w:p>
    <w:p>
      <w:pPr>
        <w:spacing w:after="160" w:before="0" w:line="264"/>
        <w:jc w:val="left"/>
      </w:pPr>
      <w:r>
        <w:rPr>
          <w:rFonts w:ascii="Calibri" w:cs="Calibri" w:eastAsia="Calibri" w:hAnsi="Calibri"/>
          <w:b w:val="false"/>
          <w:bCs w:val="false"/>
          <w:i/>
          <w:iCs/>
          <w:color w:val="595959"/>
          <w:sz w:val="19"/>
          <w:szCs w:val="19"/>
        </w:rPr>
        <w:t xml:space="preserve">aiPHeed draws on the public data sources below. We would like your assessment of whether each is appropriate and credible for forecasting food insecurity in this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800"/>
        <w:gridCol w:w="800"/>
        <w:gridCol w:w="800"/>
      </w:tblGrid>
      <w:tr>
        <w:trPr>
          <w:tblHeader/>
        </w:trPr>
        <w:tc>
          <w:tcPr>
            <w:tcW w:type="dxa" w:w="260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Source</w:t>
            </w:r>
          </w:p>
        </w:tc>
        <w:tc>
          <w:tcPr>
            <w:tcW w:type="dxa" w:w="436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What it covers</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Yes</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Unsure</w:t>
            </w:r>
          </w:p>
        </w:tc>
      </w:tr>
      <w:tr>
        <w:tc>
          <w:tcPr>
            <w:tcW w:type="dxa" w:w="26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Government price monitoring (PSA / DA-AMAD)</w:t>
            </w:r>
          </w:p>
        </w:tc>
        <w:tc>
          <w:tcPr>
            <w:tcW w:type="dxa" w:w="43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Retail and farmgate prices for staples such as rice, corn, meat, vegetables, and fish</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26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Weather and climate data (PAGASA)</w:t>
            </w:r>
          </w:p>
        </w:tc>
        <w:tc>
          <w:tcPr>
            <w:tcW w:type="dxa" w:w="43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Rainfall levels and anomalies relative to normal, tracked by quarter</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26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Public news coverage of CALABARZON</w:t>
            </w:r>
          </w:p>
        </w:tc>
        <w:tc>
          <w:tcPr>
            <w:tcW w:type="dxa" w:w="43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Filipino and English news articles analyzed for early signals of food stress</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26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Historical statistics, 2020–2025</w:t>
            </w:r>
          </w:p>
        </w:tc>
        <w:tc>
          <w:tcPr>
            <w:tcW w:type="dxa" w:w="43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The baseline period the forecasting model was trained and tested on</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50" w:before="220" w:line="264"/>
      </w:pPr>
      <w:r>
        <w:rPr>
          <w:rFonts w:ascii="Calibri" w:cs="Calibri" w:eastAsia="Calibri" w:hAnsi="Calibri"/>
          <w:b/>
          <w:bCs/>
          <w:color w:val="1F4E45"/>
          <w:sz w:val="21"/>
          <w:szCs w:val="21"/>
        </w:rPr>
        <w:t xml:space="preserve">1. </w:t>
      </w:r>
      <w:r>
        <w:rPr>
          <w:rFonts w:ascii="Calibri" w:cs="Calibri" w:eastAsia="Calibri" w:hAnsi="Calibri"/>
          <w:b/>
          <w:bCs/>
          <w:sz w:val="21"/>
          <w:szCs w:val="21"/>
        </w:rPr>
        <w:t xml:space="preserve">Are there any sources above you would flag as inaccurate, outdated, or a poor fit for a specific province or municipality?</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2. </w:t>
      </w:r>
      <w:r>
        <w:rPr>
          <w:rFonts w:ascii="Calibri" w:cs="Calibri" w:eastAsia="Calibri" w:hAnsi="Calibri"/>
          <w:b/>
          <w:bCs/>
          <w:sz w:val="21"/>
          <w:szCs w:val="21"/>
        </w:rPr>
        <w:t xml:space="preserve">How long does it usually take before each of these reaches your office in a form you can use?</w:t>
      </w:r>
    </w:p>
    <w:p>
      <w:pPr>
        <w:spacing w:after="60" w:before="0" w:line="264"/>
        <w:jc w:val="left"/>
      </w:pPr>
      <w:r>
        <w:rPr>
          <w:rFonts w:ascii="Calibri" w:cs="Calibri" w:eastAsia="Calibri" w:hAnsi="Calibri"/>
          <w:b w:val="false"/>
          <w:bCs w:val="false"/>
          <w:i/>
          <w:iCs/>
          <w:color w:val="595959"/>
          <w:sz w:val="18"/>
          <w:szCs w:val="18"/>
        </w:rPr>
        <w:t xml:space="preserve">Tick one box per row. This tells us whether official data arrives fast enough to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220"/>
        <w:gridCol w:w="1420"/>
        <w:gridCol w:w="1420"/>
        <w:gridCol w:w="1420"/>
        <w:gridCol w:w="1620"/>
      </w:tblGrid>
      <w:tr>
        <w:trPr>
          <w:tblHeader/>
        </w:trPr>
        <w:tc>
          <w:tcPr>
            <w:tcW w:type="dxa" w:w="326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Data</w:t>
            </w:r>
          </w:p>
        </w:tc>
        <w:tc>
          <w:tcPr>
            <w:tcW w:type="dxa" w:w="12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Same week</w:t>
            </w:r>
          </w:p>
        </w:tc>
        <w:tc>
          <w:tcPr>
            <w:tcW w:type="dxa" w:w="14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About 1 month</w:t>
            </w:r>
          </w:p>
        </w:tc>
        <w:tc>
          <w:tcPr>
            <w:tcW w:type="dxa" w:w="14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About 1 quarter</w:t>
            </w:r>
          </w:p>
        </w:tc>
        <w:tc>
          <w:tcPr>
            <w:tcW w:type="dxa" w:w="14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6 months or more</w:t>
            </w:r>
          </w:p>
        </w:tc>
        <w:tc>
          <w:tcPr>
            <w:tcW w:type="dxa" w:w="162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Never reaches us</w:t>
            </w:r>
          </w:p>
        </w:tc>
      </w:tr>
      <w:tr>
        <w:tc>
          <w:tcPr>
            <w:tcW w:type="dxa" w:w="32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PSA price and inflation figures</w:t>
            </w:r>
          </w:p>
        </w:tc>
        <w:tc>
          <w:tcPr>
            <w:tcW w:type="dxa" w:w="12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32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Poverty and household survey results</w:t>
            </w:r>
          </w:p>
        </w:tc>
        <w:tc>
          <w:tcPr>
            <w:tcW w:type="dxa" w:w="12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32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DOST-FNRI nutrition survey results</w:t>
            </w:r>
          </w:p>
        </w:tc>
        <w:tc>
          <w:tcPr>
            <w:tcW w:type="dxa" w:w="12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32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SWS hunger survey results</w:t>
            </w:r>
          </w:p>
        </w:tc>
        <w:tc>
          <w:tcPr>
            <w:tcW w:type="dxa" w:w="12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2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32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Crop and fishery damage reports after a typhoon</w:t>
            </w:r>
          </w:p>
        </w:tc>
        <w:tc>
          <w:tcPr>
            <w:tcW w:type="dxa" w:w="12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4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62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30" w:before="70" w:line="264"/>
        <w:ind w:left="340"/>
        <w:jc w:val="left"/>
      </w:pPr>
      <w:r>
        <w:rPr>
          <w:rFonts w:ascii="Calibri" w:cs="Calibri" w:eastAsia="Calibri" w:hAnsi="Calibri"/>
          <w:b/>
          <w:bCs/>
          <w:i/>
          <w:iCs/>
          <w:color w:val="000000"/>
          <w:sz w:val="21"/>
          <w:szCs w:val="21"/>
        </w:rPr>
        <w:t xml:space="preserve">2a. </w:t>
      </w:r>
      <w:r>
        <w:rPr>
          <w:rFonts w:ascii="Calibri" w:cs="Calibri" w:eastAsia="Calibri" w:hAnsi="Calibri"/>
          <w:b w:val="false"/>
          <w:bCs w:val="false"/>
          <w:i/>
          <w:iCs/>
          <w:color w:val="000000"/>
          <w:sz w:val="21"/>
          <w:szCs w:val="21"/>
        </w:rPr>
        <w:t xml:space="preserve">Which one do you wait longest for? What does your office do while waiting?</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3. </w:t>
      </w:r>
      <w:r>
        <w:rPr>
          <w:rFonts w:ascii="Calibri" w:cs="Calibri" w:eastAsia="Calibri" w:hAnsi="Calibri"/>
          <w:b/>
          <w:bCs/>
          <w:sz w:val="21"/>
          <w:szCs w:val="21"/>
        </w:rPr>
        <w:t xml:space="preserve">Does local news usually report a food security problem in a municipality BEFORE it appears in official statistics?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Strongly disagree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Disagree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Unsure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Agree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Strongly agree</w:t>
      </w:r>
    </w:p>
    <w:p>
      <w:pPr>
        <w:spacing w:after="30" w:before="70" w:line="264"/>
        <w:ind w:left="340"/>
        <w:jc w:val="left"/>
      </w:pPr>
      <w:r>
        <w:rPr>
          <w:rFonts w:ascii="Calibri" w:cs="Calibri" w:eastAsia="Calibri" w:hAnsi="Calibri"/>
          <w:b/>
          <w:bCs/>
          <w:i/>
          <w:iCs/>
          <w:color w:val="000000"/>
          <w:sz w:val="21"/>
          <w:szCs w:val="21"/>
        </w:rPr>
        <w:t xml:space="preserve">3a. </w:t>
      </w:r>
      <w:r>
        <w:rPr>
          <w:rFonts w:ascii="Calibri" w:cs="Calibri" w:eastAsia="Calibri" w:hAnsi="Calibri"/>
          <w:b w:val="false"/>
          <w:bCs w:val="false"/>
          <w:i/>
          <w:iCs/>
          <w:color w:val="000000"/>
          <w:sz w:val="21"/>
          <w:szCs w:val="21"/>
        </w:rPr>
        <w:t xml:space="preserve">When would news be misleading? For example, municipalities that are rarely covered by news.</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4. </w:t>
      </w:r>
      <w:r>
        <w:rPr>
          <w:rFonts w:ascii="Calibri" w:cs="Calibri" w:eastAsia="Calibri" w:hAnsi="Calibri"/>
          <w:b/>
          <w:bCs/>
          <w:sz w:val="21"/>
          <w:szCs w:val="21"/>
        </w:rPr>
        <w:t xml:space="preserve">What data sources are we missing? Please tick anything you believe we should add.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DA and BFAR crop, livestock and fishery damage reports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RSBSA registry of farmers and fisherfolk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Farmgate prices, separate from retail prices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Volume of food arriving in public markets and trading posts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Planting and harvest calendar per municipality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Irrigation and water supply status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Closed fishing seasons and fishing bans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Animal disease reports (African Swine Fever, bird flu)</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Cost of fertilizer, feeds and fuel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DSWD DROMIC relief distribution records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Number of families receiving ayuda or 4Ps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Field reports from municipal agricultural technicians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LGU nutrition action plans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4a. </w:t>
      </w:r>
      <w:r>
        <w:rPr>
          <w:rFonts w:ascii="Calibri" w:cs="Calibri" w:eastAsia="Calibri" w:hAnsi="Calibri"/>
          <w:b w:val="false"/>
          <w:bCs w:val="false"/>
          <w:i/>
          <w:iCs/>
          <w:color w:val="000000"/>
          <w:sz w:val="21"/>
          <w:szCs w:val="21"/>
        </w:rPr>
        <w:t xml:space="preserve">What data does your office already have that we could use? Would it be possible to share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4b. </w:t>
      </w:r>
      <w:r>
        <w:rPr>
          <w:rFonts w:ascii="Calibri" w:cs="Calibri" w:eastAsia="Calibri" w:hAnsi="Calibri"/>
          <w:b w:val="false"/>
          <w:bCs w:val="false"/>
          <w:i/>
          <w:iCs/>
          <w:color w:val="000000"/>
          <w:sz w:val="21"/>
          <w:szCs w:val="21"/>
        </w:rPr>
        <w:t xml:space="preserve">Without which data source would this system be of little use to you?</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40"/>
      </w:pPr>
      <w:r>
        <w:rPr>
          <w:rFonts w:ascii="Calibri" w:cs="Calibri" w:eastAsia="Calibri" w:hAnsi="Calibri"/>
          <w:b/>
          <w:bCs/>
          <w:color w:val="1F4E45"/>
          <w:sz w:val="24"/>
          <w:szCs w:val="24"/>
        </w:rPr>
        <w:t xml:space="preserve">F · WHAT THE FORECAST IS BASED ON</w:t>
      </w:r>
    </w:p>
    <w:p>
      <w:pPr>
        <w:spacing w:after="160" w:before="0" w:line="264"/>
        <w:jc w:val="left"/>
      </w:pPr>
      <w:r>
        <w:rPr>
          <w:rFonts w:ascii="Calibri" w:cs="Calibri" w:eastAsia="Calibri" w:hAnsi="Calibri"/>
          <w:b w:val="false"/>
          <w:bCs w:val="false"/>
          <w:i/>
          <w:iCs/>
          <w:color w:val="595959"/>
          <w:sz w:val="19"/>
          <w:szCs w:val="19"/>
        </w:rPr>
        <w:t xml:space="preserve">The forecast is calculated from exactly 15 measures, grouped into four categories. Below is the complete list, one by one. Please tell us whether each is an appropriate basis for forecasting food insecurity risk in this region.</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1. </w:t>
      </w:r>
      <w:r>
        <w:rPr>
          <w:rFonts w:ascii="Calibri" w:cs="Calibri" w:eastAsia="Calibri" w:hAnsi="Calibri"/>
          <w:b/>
          <w:bCs/>
          <w:sz w:val="21"/>
          <w:szCs w:val="21"/>
        </w:rPr>
        <w:t xml:space="preserve">Please judge each of the 15 measures.</w:t>
      </w:r>
    </w:p>
    <w:p>
      <w:pPr>
        <w:spacing w:after="60" w:before="0" w:line="264"/>
        <w:jc w:val="left"/>
      </w:pPr>
      <w:r>
        <w:rPr>
          <w:rFonts w:ascii="Calibri" w:cs="Calibri" w:eastAsia="Calibri" w:hAnsi="Calibri"/>
          <w:b w:val="false"/>
          <w:bCs w:val="false"/>
          <w:i/>
          <w:iCs/>
          <w:color w:val="595959"/>
          <w:sz w:val="18"/>
          <w:szCs w:val="18"/>
        </w:rPr>
        <w:t xml:space="preserve">Tick one box per row. If you are unsure about a measure, ticking “Unsure” is perfectly fine.</w:t>
      </w:r>
    </w:p>
    <w:p>
      <w:pPr>
        <w:spacing w:after="60" w:before="120" w:line="264"/>
        <w:jc w:val="left"/>
      </w:pPr>
      <w:r>
        <w:rPr>
          <w:rFonts w:ascii="Calibri" w:cs="Calibri" w:eastAsia="Calibri" w:hAnsi="Calibri"/>
          <w:b/>
          <w:bCs/>
          <w:i w:val="false"/>
          <w:iCs w:val="false"/>
          <w:color w:val="1F4E45"/>
          <w:sz w:val="20"/>
          <w:szCs w:val="20"/>
        </w:rPr>
        <w:t xml:space="preserve">Group 1 — From news coverage (5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400"/>
        <w:gridCol w:w="800"/>
        <w:gridCol w:w="800"/>
        <w:gridCol w:w="800"/>
      </w:tblGrid>
      <w:tr>
        <w:trPr>
          <w:tblHeader/>
        </w:trPr>
        <w:tc>
          <w:tcPr>
            <w:tcW w:type="dxa" w:w="56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w:t>
            </w:r>
          </w:p>
        </w:tc>
        <w:tc>
          <w:tcPr>
            <w:tcW w:type="dxa" w:w="64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Measure</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Yes</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Unsure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1</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Food-stress score taken from news articles this quarter</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2</w:t>
            </w:r>
          </w:p>
        </w:tc>
        <w:tc>
          <w:tcPr>
            <w:tcW w:type="dxa" w:w="64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The same score from the previous quarter</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3</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The same score from two quarters ago</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4</w:t>
            </w:r>
          </w:p>
        </w:tc>
        <w:tc>
          <w:tcPr>
            <w:tcW w:type="dxa" w:w="64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How fast that score is rising or falling</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5</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Share of articles that concern weather and hazards</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60" w:before="160" w:line="264"/>
        <w:jc w:val="left"/>
      </w:pPr>
      <w:r>
        <w:rPr>
          <w:rFonts w:ascii="Calibri" w:cs="Calibri" w:eastAsia="Calibri" w:hAnsi="Calibri"/>
          <w:b/>
          <w:bCs/>
          <w:i w:val="false"/>
          <w:iCs w:val="false"/>
          <w:color w:val="1F4E45"/>
          <w:sz w:val="20"/>
          <w:szCs w:val="20"/>
        </w:rPr>
        <w:t xml:space="preserve">Group 2 — Food prices and inflation (4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400"/>
        <w:gridCol w:w="800"/>
        <w:gridCol w:w="800"/>
        <w:gridCol w:w="800"/>
      </w:tblGrid>
      <w:tr>
        <w:trPr>
          <w:tblHeader/>
        </w:trPr>
        <w:tc>
          <w:tcPr>
            <w:tcW w:type="dxa" w:w="56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w:t>
            </w:r>
          </w:p>
        </w:tc>
        <w:tc>
          <w:tcPr>
            <w:tcW w:type="dxa" w:w="64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Measure</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Yes</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Unsure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6</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The province’s food price index compared with its normal baseline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7</w:t>
            </w:r>
          </w:p>
        </w:tc>
        <w:tc>
          <w:tcPr>
            <w:tcW w:type="dxa" w:w="64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Year-on-year increase in food prices</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8</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The same year-on-year figure from the previous quarter</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9</w:t>
            </w:r>
          </w:p>
        </w:tc>
        <w:tc>
          <w:tcPr>
            <w:tcW w:type="dxa" w:w="64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How far food inflation exceeds general inflation</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60" w:before="160" w:line="264"/>
        <w:jc w:val="left"/>
      </w:pPr>
      <w:r>
        <w:rPr>
          <w:rFonts w:ascii="Calibri" w:cs="Calibri" w:eastAsia="Calibri" w:hAnsi="Calibri"/>
          <w:b/>
          <w:bCs/>
          <w:i w:val="false"/>
          <w:iCs w:val="false"/>
          <w:color w:val="1F4E45"/>
          <w:sz w:val="20"/>
          <w:szCs w:val="20"/>
        </w:rPr>
        <w:t xml:space="preserve">Group 3 — Market prices (3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400"/>
        <w:gridCol w:w="800"/>
        <w:gridCol w:w="800"/>
        <w:gridCol w:w="800"/>
      </w:tblGrid>
      <w:tr>
        <w:trPr>
          <w:tblHeader/>
        </w:trPr>
        <w:tc>
          <w:tcPr>
            <w:tcW w:type="dxa" w:w="56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w:t>
            </w:r>
          </w:p>
        </w:tc>
        <w:tc>
          <w:tcPr>
            <w:tcW w:type="dxa" w:w="64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Measure</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Yes</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Unsure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10</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Average retail price of livestock products in the province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11</w:t>
            </w:r>
          </w:p>
        </w:tc>
        <w:tc>
          <w:tcPr>
            <w:tcW w:type="dxa" w:w="64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Average retail price of leafy vegetables in the province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12</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Average retail price of fruit vegetables in the province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60" w:before="160" w:line="264"/>
        <w:jc w:val="left"/>
      </w:pPr>
      <w:r>
        <w:rPr>
          <w:rFonts w:ascii="Calibri" w:cs="Calibri" w:eastAsia="Calibri" w:hAnsi="Calibri"/>
          <w:b/>
          <w:bCs/>
          <w:i w:val="false"/>
          <w:iCs w:val="false"/>
          <w:color w:val="1F4E45"/>
          <w:sz w:val="20"/>
          <w:szCs w:val="20"/>
        </w:rPr>
        <w:t xml:space="preserve">Group 4 — Weather and family income (3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6400"/>
        <w:gridCol w:w="800"/>
        <w:gridCol w:w="800"/>
        <w:gridCol w:w="800"/>
      </w:tblGrid>
      <w:tr>
        <w:trPr>
          <w:tblHeader/>
        </w:trPr>
        <w:tc>
          <w:tcPr>
            <w:tcW w:type="dxa" w:w="56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w:t>
            </w:r>
          </w:p>
        </w:tc>
        <w:tc>
          <w:tcPr>
            <w:tcW w:type="dxa" w:w="64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Measure</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Yes</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w:t>
            </w:r>
          </w:p>
        </w:tc>
        <w:tc>
          <w:tcPr>
            <w:tcW w:type="dxa" w:w="8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Unsure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13</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Rainfall above or below normal for the quarter</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14</w:t>
            </w:r>
          </w:p>
        </w:tc>
        <w:tc>
          <w:tcPr>
            <w:tcW w:type="dxa" w:w="640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How fast the rainfall anomaly is changing</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15</w:t>
            </w:r>
          </w:p>
        </w:tc>
        <w:tc>
          <w:tcPr>
            <w:tcW w:type="dxa" w:w="640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Growth in OFW remittances from the previous quarter</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8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30" w:before="70" w:line="264"/>
        <w:ind w:left="340"/>
        <w:jc w:val="left"/>
      </w:pPr>
      <w:r>
        <w:rPr>
          <w:rFonts w:ascii="Calibri" w:cs="Calibri" w:eastAsia="Calibri" w:hAnsi="Calibri"/>
          <w:b/>
          <w:bCs/>
          <w:i/>
          <w:iCs/>
          <w:color w:val="000000"/>
          <w:sz w:val="21"/>
          <w:szCs w:val="21"/>
        </w:rPr>
        <w:t xml:space="preserve">1a. </w:t>
      </w:r>
      <w:r>
        <w:rPr>
          <w:rFonts w:ascii="Calibri" w:cs="Calibri" w:eastAsia="Calibri" w:hAnsi="Calibri"/>
          <w:b w:val="false"/>
          <w:bCs w:val="false"/>
          <w:i/>
          <w:iCs/>
          <w:color w:val="000000"/>
          <w:sz w:val="21"/>
          <w:szCs w:val="21"/>
        </w:rPr>
        <w:t xml:space="preserve">Which measures above do you consider the MOST important for CALABARZON? Please write their numbers.</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1b. </w:t>
      </w:r>
      <w:r>
        <w:rPr>
          <w:rFonts w:ascii="Calibri" w:cs="Calibri" w:eastAsia="Calibri" w:hAnsi="Calibri"/>
          <w:b w:val="false"/>
          <w:bCs w:val="false"/>
          <w:i/>
          <w:iCs/>
          <w:color w:val="000000"/>
          <w:sz w:val="21"/>
          <w:szCs w:val="21"/>
        </w:rPr>
        <w:t xml:space="preserve">Which do you consider the LEAST useful, or possibly misleading? Please write their numbers and why.</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2. </w:t>
      </w:r>
      <w:r>
        <w:rPr>
          <w:rFonts w:ascii="Calibri" w:cs="Calibri" w:eastAsia="Calibri" w:hAnsi="Calibri"/>
          <w:b/>
          <w:bCs/>
          <w:sz w:val="21"/>
          <w:szCs w:val="21"/>
        </w:rPr>
        <w:t xml:space="preserve">Group 3 currently tracks livestock, leafy vegetables, and fruit vegetables. Which commodities should the forecast track for CALABARZON?</w:t>
      </w:r>
    </w:p>
    <w:p>
      <w:pPr>
        <w:spacing w:after="60" w:before="0" w:line="264"/>
        <w:jc w:val="left"/>
      </w:pPr>
      <w:r>
        <w:rPr>
          <w:rFonts w:ascii="Calibri" w:cs="Calibri" w:eastAsia="Calibri" w:hAnsi="Calibri"/>
          <w:b w:val="false"/>
          <w:bCs w:val="false"/>
          <w:i/>
          <w:iCs/>
          <w:color w:val="595959"/>
          <w:sz w:val="18"/>
          <w:szCs w:val="18"/>
        </w:rPr>
        <w:t xml:space="preserve">Rice is not currently among our market-price measures. Please tell us whether it should be.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Rice     ☐ Corn     ☐ Leafy vegetables     ☐ Fruit vegetables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Fish (bangus, tilapia, marine catch)     ☐ Poultry and eggs     ☐ Hogs / pork</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Coconut     ☐ Coffee     ☐ Sugarcane     ☐ Other: ____________________</w:t>
      </w:r>
    </w:p>
    <w:p>
      <w:pPr>
        <w:spacing w:after="30" w:before="70" w:line="264"/>
        <w:ind w:left="340"/>
        <w:jc w:val="left"/>
      </w:pPr>
      <w:r>
        <w:rPr>
          <w:rFonts w:ascii="Calibri" w:cs="Calibri" w:eastAsia="Calibri" w:hAnsi="Calibri"/>
          <w:b/>
          <w:bCs/>
          <w:i/>
          <w:iCs/>
          <w:color w:val="000000"/>
          <w:sz w:val="21"/>
          <w:szCs w:val="21"/>
        </w:rPr>
        <w:t xml:space="preserve">2a. </w:t>
      </w:r>
      <w:r>
        <w:rPr>
          <w:rFonts w:ascii="Calibri" w:cs="Calibri" w:eastAsia="Calibri" w:hAnsi="Calibri"/>
          <w:b w:val="false"/>
          <w:bCs w:val="false"/>
          <w:i/>
          <w:iCs/>
          <w:color w:val="000000"/>
          <w:sz w:val="21"/>
          <w:szCs w:val="21"/>
        </w:rPr>
        <w:t xml:space="preserve">Do the important commodities change from province to province? Which ones, and where?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3. </w:t>
      </w:r>
      <w:r>
        <w:rPr>
          <w:rFonts w:ascii="Calibri" w:cs="Calibri" w:eastAsia="Calibri" w:hAnsi="Calibri"/>
          <w:b/>
          <w:bCs/>
          <w:sz w:val="21"/>
          <w:szCs w:val="21"/>
        </w:rPr>
        <w:t xml:space="preserve">Are there other triggers, indicators, or local knowledge — for example specific to certain provinces or municipalities — that you believe should factor into the forecast?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1F4E45"/>
          <w:sz w:val="21"/>
          <w:szCs w:val="21"/>
        </w:rPr>
        <w:t xml:space="preserve">4. </w:t>
      </w:r>
      <w:r>
        <w:rPr>
          <w:rFonts w:ascii="Calibri" w:cs="Calibri" w:eastAsia="Calibri" w:hAnsi="Calibri"/>
          <w:b/>
          <w:bCs/>
          <w:sz w:val="21"/>
          <w:szCs w:val="21"/>
        </w:rPr>
        <w:t xml:space="preserve">Please rank these causes of food insecurity by how important they are in CALABARZON. (1 = most important)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Not enough food produced — crop damage, poor harvest, fish kill, hog disease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Food too expensive — prices rise, families cannot afford enough</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Poor nutrition — malnutrition, stunting, need for feeding programs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Disasters — typhoons, floods, displacement, disrupted deliveries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Families going hungry and depending on relief or ayuda</w:t>
      </w:r>
    </w:p>
    <w:p>
      <w:pPr>
        <w:spacing w:after="30" w:before="0" w:line="264"/>
        <w:ind w:left="340"/>
        <w:jc w:val="left"/>
      </w:pPr>
      <w:r>
        <w:rPr>
          <w:rFonts w:ascii="Calibri" w:cs="Calibri" w:eastAsia="Calibri" w:hAnsi="Calibri"/>
          <w:b w:val="false"/>
          <w:bCs w:val="false"/>
          <w:i w:val="false"/>
          <w:iCs w:val="false"/>
          <w:color w:val="000000"/>
          <w:sz w:val="21"/>
          <w:szCs w:val="21"/>
        </w:rPr>
        <w:t xml:space="preserve">____   Lost livelihood — no job or no remittance, so no money for food</w:t>
      </w:r>
    </w:p>
    <w:p>
      <w:r>
        <w:br w:type="page"/>
      </w:r>
    </w:p>
    <w:p>
      <w:pPr>
        <w:pStyle w:val="Heading1"/>
        <w:pBdr>
          <w:bottom w:val="single" w:color="1F4E45" w:sz="8" w:space="4"/>
        </w:pBdr>
        <w:spacing w:after="60" w:before="340"/>
      </w:pPr>
      <w:r>
        <w:rPr>
          <w:rFonts w:ascii="Calibri" w:cs="Calibri" w:eastAsia="Calibri" w:hAnsi="Calibri"/>
          <w:b/>
          <w:bCs/>
          <w:color w:val="1F4E45"/>
          <w:sz w:val="24"/>
          <w:szCs w:val="24"/>
        </w:rPr>
        <w:t xml:space="preserve">G · HOW WE DECIDE A QUARTER WAS “FOOD INSECURE”</w:t>
      </w:r>
    </w:p>
    <w:p>
      <w:pPr>
        <w:spacing w:after="160" w:before="0" w:line="264"/>
        <w:jc w:val="left"/>
      </w:pPr>
      <w:r>
        <w:rPr>
          <w:rFonts w:ascii="Calibri" w:cs="Calibri" w:eastAsia="Calibri" w:hAnsi="Calibri"/>
          <w:b w:val="false"/>
          <w:bCs w:val="false"/>
          <w:i/>
          <w:iCs/>
          <w:color w:val="595959"/>
          <w:sz w:val="19"/>
          <w:szCs w:val="19"/>
        </w:rPr>
        <w:t xml:space="preserve">This part is about the answer key our system learns from. It is the single assumption our study most needs checked.</w:t>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FF6E8" w:val="clear"/>
            <w:tcMar>
              <w:top w:type="dxa" w:w="160"/>
              <w:left w:type="dxa" w:w="200"/>
              <w:bottom w:type="dxa" w:w="160"/>
              <w:right w:type="dxa" w:w="200"/>
            </w:tcMar>
          </w:tcPr>
          <w:p>
            <w:pPr>
              <w:spacing w:after="80" w:before="0" w:line="264"/>
              <w:jc w:val="left"/>
            </w:pPr>
            <w:r>
              <w:rPr>
                <w:rFonts w:ascii="Calibri" w:cs="Calibri" w:eastAsia="Calibri" w:hAnsi="Calibri"/>
                <w:b/>
                <w:bCs/>
                <w:i w:val="false"/>
                <w:iCs w:val="false"/>
                <w:color w:val="1F4E45"/>
                <w:sz w:val="20"/>
                <w:szCs w:val="20"/>
              </w:rPr>
              <w:t xml:space="preserve">WHY WE ARE ASKING THIS</w:t>
            </w:r>
          </w:p>
          <w:p>
            <w:pPr>
              <w:spacing w:after="80" w:before="0" w:line="264"/>
              <w:jc w:val="left"/>
            </w:pPr>
            <w:r>
              <w:rPr>
                <w:rFonts w:ascii="Calibri" w:cs="Calibri" w:eastAsia="Calibri" w:hAnsi="Calibri"/>
                <w:b w:val="false"/>
                <w:bCs w:val="false"/>
                <w:i w:val="false"/>
                <w:iCs w:val="false"/>
                <w:color w:val="000000"/>
                <w:sz w:val="20"/>
                <w:szCs w:val="20"/>
              </w:rPr>
              <w:t xml:space="preserve">Before the system can forecast anything, it must first be told which past quarters were food-insecure. That answer key is what it learns from. If the answer key is wrong, every forecast built on it is wrong too.</w:t>
            </w:r>
          </w:p>
          <w:p>
            <w:pPr>
              <w:spacing w:after="60" w:before="0" w:line="264"/>
              <w:jc w:val="left"/>
            </w:pPr>
            <w:r>
              <w:rPr>
                <w:rFonts w:ascii="Calibri" w:cs="Calibri" w:eastAsia="Calibri" w:hAnsi="Calibri"/>
                <w:b w:val="false"/>
                <w:bCs w:val="false"/>
                <w:i w:val="false"/>
                <w:iCs w:val="false"/>
                <w:color w:val="000000"/>
                <w:sz w:val="20"/>
                <w:szCs w:val="20"/>
              </w:rPr>
              <w:t xml:space="preserve">We do not use one number. We combine the following:</w:t>
            </w:r>
          </w:p>
          <w:p>
            <w:pPr>
              <w:spacing w:after="30" w:before="0" w:line="264"/>
              <w:ind w:left="200"/>
              <w:jc w:val="left"/>
            </w:pPr>
            <w:r>
              <w:rPr>
                <w:rFonts w:ascii="Calibri" w:cs="Calibri" w:eastAsia="Calibri" w:hAnsi="Calibri"/>
                <w:b w:val="false"/>
                <w:bCs w:val="false"/>
                <w:i w:val="false"/>
                <w:iCs w:val="false"/>
                <w:color w:val="000000"/>
                <w:sz w:val="20"/>
                <w:szCs w:val="20"/>
              </w:rPr>
              <w:t xml:space="preserve">1.  SWS self-rated hunger — the share of families who said they experienced involuntary hunger</w:t>
            </w:r>
          </w:p>
          <w:p>
            <w:pPr>
              <w:spacing w:after="30" w:before="0" w:line="264"/>
              <w:ind w:left="200"/>
              <w:jc w:val="left"/>
            </w:pPr>
            <w:r>
              <w:rPr>
                <w:rFonts w:ascii="Calibri" w:cs="Calibri" w:eastAsia="Calibri" w:hAnsi="Calibri"/>
                <w:b w:val="false"/>
                <w:bCs w:val="false"/>
                <w:i w:val="false"/>
                <w:iCs w:val="false"/>
                <w:color w:val="000000"/>
                <w:sz w:val="20"/>
                <w:szCs w:val="20"/>
              </w:rPr>
              <w:t xml:space="preserve">2.  PSA food price deviation — how far food prices moved away from their normal level</w:t>
            </w:r>
          </w:p>
          <w:p>
            <w:pPr>
              <w:spacing w:after="30" w:before="0" w:line="264"/>
              <w:ind w:left="200"/>
              <w:jc w:val="left"/>
            </w:pPr>
            <w:r>
              <w:rPr>
                <w:rFonts w:ascii="Calibri" w:cs="Calibri" w:eastAsia="Calibri" w:hAnsi="Calibri"/>
                <w:b w:val="false"/>
                <w:bCs w:val="false"/>
                <w:i w:val="false"/>
                <w:iCs w:val="false"/>
                <w:color w:val="000000"/>
                <w:sz w:val="20"/>
                <w:szCs w:val="20"/>
              </w:rPr>
              <w:t xml:space="preserve">3.  PSA FIES — how much families spend on food — used as a reference point</w:t>
            </w:r>
          </w:p>
          <w:p>
            <w:pPr>
              <w:spacing w:after="80" w:before="0" w:line="264"/>
              <w:ind w:left="200"/>
              <w:jc w:val="left"/>
            </w:pPr>
            <w:r>
              <w:rPr>
                <w:rFonts w:ascii="Calibri" w:cs="Calibri" w:eastAsia="Calibri" w:hAnsi="Calibri"/>
                <w:b w:val="false"/>
                <w:bCs w:val="false"/>
                <w:i w:val="false"/>
                <w:iCs w:val="false"/>
                <w:color w:val="000000"/>
                <w:sz w:val="20"/>
                <w:szCs w:val="20"/>
              </w:rPr>
              <w:t xml:space="preserve">4.  DOST-FNRI ENNS nutrition survey — used as a reference point</w:t>
            </w:r>
          </w:p>
          <w:p>
            <w:pPr>
              <w:spacing w:after="0" w:before="0" w:line="264"/>
              <w:jc w:val="left"/>
            </w:pPr>
            <w:r>
              <w:rPr>
                <w:rFonts w:ascii="Calibri" w:cs="Calibri" w:eastAsia="Calibri" w:hAnsi="Calibri"/>
                <w:b w:val="false"/>
                <w:bCs w:val="false"/>
                <w:i/>
                <w:iCs/>
                <w:color w:val="000000"/>
                <w:sz w:val="20"/>
                <w:szCs w:val="20"/>
              </w:rPr>
              <w:t xml:space="preserve">A quarter is marked “food insecure” when hunger and food prices are both unusually high relative to the 2020–2025 baseline.</w:t>
            </w:r>
          </w:p>
        </w:tc>
      </w:tr>
    </w:tbl>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1. </w:t>
      </w:r>
      <w:r>
        <w:rPr>
          <w:rFonts w:ascii="Calibri" w:cs="Calibri" w:eastAsia="Calibri" w:hAnsi="Calibri"/>
          <w:b/>
          <w:bCs/>
          <w:sz w:val="21"/>
          <w:szCs w:val="21"/>
        </w:rPr>
        <w:t xml:space="preserve">Is this a credible way to decide that a province had a food-insecure quarter?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Credible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Partly credible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credible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Unsure</w:t>
      </w:r>
    </w:p>
    <w:p>
      <w:pPr>
        <w:spacing w:after="30" w:before="70" w:line="264"/>
        <w:ind w:left="340"/>
        <w:jc w:val="left"/>
      </w:pPr>
      <w:r>
        <w:rPr>
          <w:rFonts w:ascii="Calibri" w:cs="Calibri" w:eastAsia="Calibri" w:hAnsi="Calibri"/>
          <w:b/>
          <w:bCs/>
          <w:i/>
          <w:iCs/>
          <w:color w:val="000000"/>
          <w:sz w:val="21"/>
          <w:szCs w:val="21"/>
        </w:rPr>
        <w:t xml:space="preserve">1a. </w:t>
      </w:r>
      <w:r>
        <w:rPr>
          <w:rFonts w:ascii="Calibri" w:cs="Calibri" w:eastAsia="Calibri" w:hAnsi="Calibri"/>
          <w:b w:val="false"/>
          <w:bCs w:val="false"/>
          <w:i/>
          <w:iCs/>
          <w:color w:val="000000"/>
          <w:sz w:val="21"/>
          <w:szCs w:val="21"/>
        </w:rPr>
        <w:t xml:space="preserve">Please explain your answer. What would this get wrong?</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2. </w:t>
      </w:r>
      <w:r>
        <w:rPr>
          <w:rFonts w:ascii="Calibri" w:cs="Calibri" w:eastAsia="Calibri" w:hAnsi="Calibri"/>
          <w:b/>
          <w:bCs/>
          <w:sz w:val="21"/>
          <w:szCs w:val="21"/>
        </w:rPr>
        <w:t xml:space="preserve">Please judge each part of the answer key separately.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700"/>
        <w:gridCol w:w="1500"/>
      </w:tblGrid>
      <w:tr>
        <w:trPr>
          <w:tblHeader/>
        </w:trPr>
        <w:tc>
          <w:tcPr>
            <w:tcW w:type="dxa" w:w="4560"/>
            <w:shd w:fill="1F4E45" w:val="clear"/>
            <w:tcMar>
              <w:top w:type="dxa" w:w="70"/>
              <w:left w:type="dxa" w:w="100"/>
              <w:bottom w:type="dxa" w:w="70"/>
              <w:right w:type="dxa" w:w="100"/>
            </w:tcMar>
          </w:tcPr>
          <w:p>
            <w:pPr>
              <w:spacing w:after="0" w:before="0" w:line="264"/>
              <w:jc w:val="left"/>
            </w:pPr>
            <w:r>
              <w:rPr>
                <w:rFonts w:ascii="Calibri" w:cs="Calibri" w:eastAsia="Calibri" w:hAnsi="Calibri"/>
                <w:b/>
                <w:bCs/>
                <w:i w:val="false"/>
                <w:iCs w:val="false"/>
                <w:color w:val="FFFFFF"/>
                <w:sz w:val="18"/>
                <w:szCs w:val="18"/>
              </w:rPr>
              <w:t xml:space="preserve">Basis we use to define a food-insecure quarter</w:t>
            </w:r>
          </w:p>
        </w:tc>
        <w:tc>
          <w:tcPr>
            <w:tcW w:type="dxa" w:w="16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Credible</w:t>
            </w:r>
          </w:p>
        </w:tc>
        <w:tc>
          <w:tcPr>
            <w:tcW w:type="dxa" w:w="17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Not credible</w:t>
            </w:r>
          </w:p>
        </w:tc>
        <w:tc>
          <w:tcPr>
            <w:tcW w:type="dxa" w:w="1500"/>
            <w:shd w:fill="1F4E45" w:val="clear"/>
            <w:tcMar>
              <w:top w:type="dxa" w:w="70"/>
              <w:left w:type="dxa" w:w="100"/>
              <w:bottom w:type="dxa" w:w="70"/>
              <w:right w:type="dxa" w:w="100"/>
            </w:tcMar>
          </w:tcPr>
          <w:p>
            <w:pPr>
              <w:spacing w:after="0" w:before="0" w:line="264"/>
              <w:jc w:val="center"/>
            </w:pPr>
            <w:r>
              <w:rPr>
                <w:rFonts w:ascii="Calibri" w:cs="Calibri" w:eastAsia="Calibri" w:hAnsi="Calibri"/>
                <w:b/>
                <w:bCs/>
                <w:i w:val="false"/>
                <w:iCs w:val="false"/>
                <w:color w:val="FFFFFF"/>
                <w:sz w:val="18"/>
                <w:szCs w:val="18"/>
              </w:rPr>
              <w:t xml:space="preserve">Unsure</w:t>
            </w:r>
          </w:p>
        </w:tc>
      </w:tr>
      <w:tr>
        <w:tc>
          <w:tcPr>
            <w:tcW w:type="dxa" w:w="4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SWS self-rated hunger (families who said they went hungry)</w:t>
            </w:r>
          </w:p>
        </w:tc>
        <w:tc>
          <w:tcPr>
            <w:tcW w:type="dxa" w:w="16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7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PSA food price deviation from normal</w:t>
            </w:r>
          </w:p>
        </w:tc>
        <w:tc>
          <w:tcPr>
            <w:tcW w:type="dxa" w:w="16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7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560"/>
            <w:shd w:fill="FFFFFF"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PSA FIES — family food expenditure</w:t>
            </w:r>
          </w:p>
        </w:tc>
        <w:tc>
          <w:tcPr>
            <w:tcW w:type="dxa" w:w="16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7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00"/>
            <w:shd w:fill="FFFFFF"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r>
        <w:tc>
          <w:tcPr>
            <w:tcW w:type="dxa" w:w="4560"/>
            <w:shd w:fill="F4F7F6" w:val="clear"/>
            <w:tcMar>
              <w:top w:type="dxa" w:w="60"/>
              <w:left w:type="dxa" w:w="100"/>
              <w:bottom w:type="dxa" w:w="60"/>
              <w:right w:type="dxa" w:w="100"/>
            </w:tcMar>
          </w:tcPr>
          <w:p>
            <w:pPr>
              <w:spacing w:after="0" w:before="0" w:line="264"/>
              <w:jc w:val="left"/>
            </w:pPr>
            <w:r>
              <w:rPr>
                <w:rFonts w:ascii="Calibri" w:cs="Calibri" w:eastAsia="Calibri" w:hAnsi="Calibri"/>
                <w:b w:val="false"/>
                <w:bCs w:val="false"/>
                <w:i w:val="false"/>
                <w:iCs w:val="false"/>
                <w:color w:val="000000"/>
                <w:sz w:val="19"/>
                <w:szCs w:val="19"/>
              </w:rPr>
              <w:t xml:space="preserve">DOST-FNRI ENNS — nutrition survey results</w:t>
            </w:r>
          </w:p>
        </w:tc>
        <w:tc>
          <w:tcPr>
            <w:tcW w:type="dxa" w:w="16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7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c>
          <w:tcPr>
            <w:tcW w:type="dxa" w:w="1500"/>
            <w:shd w:fill="F4F7F6" w:val="clear"/>
            <w:tcMar>
              <w:top w:type="dxa" w:w="60"/>
              <w:left w:type="dxa" w:w="100"/>
              <w:bottom w:type="dxa" w:w="60"/>
              <w:right w:type="dxa" w:w="100"/>
            </w:tcMar>
          </w:tcPr>
          <w:p>
            <w:pPr>
              <w:spacing w:after="0" w:before="0" w:line="264"/>
              <w:jc w:val="center"/>
            </w:pPr>
            <w:r>
              <w:rPr>
                <w:rFonts w:ascii="Calibri" w:cs="Calibri" w:eastAsia="Calibri" w:hAnsi="Calibri"/>
                <w:b w:val="false"/>
                <w:bCs w:val="false"/>
                <w:i w:val="false"/>
                <w:iCs w:val="false"/>
                <w:color w:val="000000"/>
                <w:sz w:val="19"/>
                <w:szCs w:val="19"/>
              </w:rPr>
              <w:t xml:space="preserve">☐</w:t>
            </w:r>
          </w:p>
        </w:tc>
      </w:tr>
    </w:tbl>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3. </w:t>
      </w:r>
      <w:r>
        <w:rPr>
          <w:rFonts w:ascii="Calibri" w:cs="Calibri" w:eastAsia="Calibri" w:hAnsi="Calibri"/>
          <w:b/>
          <w:bCs/>
          <w:sz w:val="21"/>
          <w:szCs w:val="21"/>
        </w:rPr>
        <w:t xml:space="preserve">SWS hunger figures come from a private survey group, are collected at regional level, and are not available for every municipality. Does this affect how much you would trust them as the basis of the forecast?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Yes, seriously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Somewhat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Unsure</w:t>
      </w:r>
    </w:p>
    <w:p>
      <w:pPr>
        <w:spacing w:after="30" w:before="70" w:line="264"/>
        <w:ind w:left="340"/>
        <w:jc w:val="left"/>
      </w:pPr>
      <w:r>
        <w:rPr>
          <w:rFonts w:ascii="Calibri" w:cs="Calibri" w:eastAsia="Calibri" w:hAnsi="Calibri"/>
          <w:b/>
          <w:bCs/>
          <w:i/>
          <w:iCs/>
          <w:color w:val="000000"/>
          <w:sz w:val="21"/>
          <w:szCs w:val="21"/>
        </w:rPr>
        <w:t xml:space="preserve">3a. </w:t>
      </w:r>
      <w:r>
        <w:rPr>
          <w:rFonts w:ascii="Calibri" w:cs="Calibri" w:eastAsia="Calibri" w:hAnsi="Calibri"/>
          <w:b w:val="false"/>
          <w:bCs w:val="false"/>
          <w:i/>
          <w:iCs/>
          <w:color w:val="000000"/>
          <w:sz w:val="21"/>
          <w:szCs w:val="21"/>
        </w:rPr>
        <w:t xml:space="preserve">If it does, what would be a better basis for deciding that a place was food-insecure?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4. </w:t>
      </w:r>
      <w:r>
        <w:rPr>
          <w:rFonts w:ascii="Calibri" w:cs="Calibri" w:eastAsia="Calibri" w:hAnsi="Calibri"/>
          <w:b/>
          <w:bCs/>
          <w:sz w:val="21"/>
          <w:szCs w:val="21"/>
        </w:rPr>
        <w:t xml:space="preserve">In your professional judgment, what should define a “food-insecure quarter” in Region IV-A? (check all that apply, then star ★ the single best one)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Share of families reporting hunger</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Food prices rising beyond their normal level</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Prevalence of malnutrition, stunting or wasting</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Shortfall in rice or staple supply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Number of families needing food assistance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Extent of crop, livestock and fishery damage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Share of household income spent on food</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Number of families receiving ayuda or relief</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5. </w:t>
      </w:r>
      <w:r>
        <w:rPr>
          <w:rFonts w:ascii="Calibri" w:cs="Calibri" w:eastAsia="Calibri" w:hAnsi="Calibri"/>
          <w:b/>
          <w:bCs/>
          <w:sz w:val="21"/>
          <w:szCs w:val="21"/>
        </w:rPr>
        <w:t xml:space="preserve">Does your office hold any record that could serve as an answer key — for example a list of which provinces or municipalities actually had food problems in past quarters between 2020 and 2025?</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Yes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Not sure</w:t>
      </w:r>
    </w:p>
    <w:p>
      <w:pPr>
        <w:spacing w:after="30" w:before="70" w:line="264"/>
        <w:ind w:left="340"/>
        <w:jc w:val="left"/>
      </w:pPr>
      <w:r>
        <w:rPr>
          <w:rFonts w:ascii="Calibri" w:cs="Calibri" w:eastAsia="Calibri" w:hAnsi="Calibri"/>
          <w:b/>
          <w:bCs/>
          <w:i/>
          <w:iCs/>
          <w:color w:val="000000"/>
          <w:sz w:val="21"/>
          <w:szCs w:val="21"/>
        </w:rPr>
        <w:t xml:space="preserve">5a. </w:t>
      </w:r>
      <w:r>
        <w:rPr>
          <w:rFonts w:ascii="Calibri" w:cs="Calibri" w:eastAsia="Calibri" w:hAnsi="Calibri"/>
          <w:b w:val="false"/>
          <w:bCs w:val="false"/>
          <w:i/>
          <w:iCs/>
          <w:color w:val="000000"/>
          <w:sz w:val="21"/>
          <w:szCs w:val="21"/>
        </w:rPr>
        <w:t xml:space="preserve">If yes: what is that record, and would it be possible to share it with us?</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r>
        <w:br w:type="page"/>
      </w:r>
    </w:p>
    <w:p>
      <w:pPr>
        <w:pStyle w:val="Heading1"/>
        <w:pBdr>
          <w:bottom w:val="single" w:color="1F4E45" w:sz="8" w:space="4"/>
        </w:pBdr>
        <w:spacing w:after="60" w:before="340"/>
      </w:pPr>
      <w:r>
        <w:rPr>
          <w:rFonts w:ascii="Calibri" w:cs="Calibri" w:eastAsia="Calibri" w:hAnsi="Calibri"/>
          <w:b/>
          <w:bCs/>
          <w:color w:val="1F4E45"/>
          <w:sz w:val="24"/>
          <w:szCs w:val="24"/>
        </w:rPr>
        <w:t xml:space="preserve">H · ACCURACY, TRUST AND RISKS</w:t>
      </w:r>
    </w:p>
    <w:p>
      <w:pPr>
        <w:spacing w:after="160" w:before="0" w:line="264"/>
        <w:jc w:val="left"/>
      </w:pPr>
      <w:r>
        <w:rPr>
          <w:rFonts w:ascii="Calibri" w:cs="Calibri" w:eastAsia="Calibri" w:hAnsi="Calibri"/>
          <w:b w:val="false"/>
          <w:bCs w:val="false"/>
          <w:i/>
          <w:iCs/>
          <w:color w:val="595959"/>
          <w:sz w:val="19"/>
          <w:szCs w:val="19"/>
        </w:rPr>
        <w:t xml:space="preserve">This part covers how the system would be checked, and what could go wrong.</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1. </w:t>
      </w:r>
      <w:r>
        <w:rPr>
          <w:rFonts w:ascii="Calibri" w:cs="Calibri" w:eastAsia="Calibri" w:hAnsi="Calibri"/>
          <w:b/>
          <w:bCs/>
          <w:sz w:val="21"/>
          <w:szCs w:val="21"/>
        </w:rPr>
        <w:t xml:space="preserve">How would your office know whether a forecast turned out to be correct? What would you compare it against?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30" w:before="70" w:line="264"/>
        <w:ind w:left="340"/>
        <w:jc w:val="left"/>
      </w:pPr>
      <w:r>
        <w:rPr>
          <w:rFonts w:ascii="Calibri" w:cs="Calibri" w:eastAsia="Calibri" w:hAnsi="Calibri"/>
          <w:b/>
          <w:bCs/>
          <w:i/>
          <w:iCs/>
          <w:color w:val="000000"/>
          <w:sz w:val="21"/>
          <w:szCs w:val="21"/>
        </w:rPr>
        <w:t xml:space="preserve">1a. </w:t>
      </w:r>
      <w:r>
        <w:rPr>
          <w:rFonts w:ascii="Calibri" w:cs="Calibri" w:eastAsia="Calibri" w:hAnsi="Calibri"/>
          <w:b w:val="false"/>
          <w:bCs w:val="false"/>
          <w:i/>
          <w:iCs/>
          <w:color w:val="000000"/>
          <w:sz w:val="21"/>
          <w:szCs w:val="21"/>
        </w:rPr>
        <w:t xml:space="preserve">Would your division be willing to review a sample of aiPHeed’s forecasts to help us check accuracy?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Yes     ☐ No     ☐ Needs approval from a higher office</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2. </w:t>
      </w:r>
      <w:r>
        <w:rPr>
          <w:rFonts w:ascii="Calibri" w:cs="Calibri" w:eastAsia="Calibri" w:hAnsi="Calibri"/>
          <w:b/>
          <w:bCs/>
          <w:sz w:val="21"/>
          <w:szCs w:val="21"/>
        </w:rPr>
        <w:t xml:space="preserve">What would this system need before your office would consult it as a reference? (check all that apply)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stated accuracy figure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clear explanation of where the data comes from</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Review by food security or nutrition experts</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Its numbers agree with the official figures you already trust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Every forecast shows the articles and data behind it</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clear label saying it is a reference tool, not an official classification</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A commitment to regular updating and maintenance</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Support from the agency that formally handles food security</w:t>
      </w:r>
    </w:p>
    <w:p>
      <w:pPr>
        <w:spacing w:after="30" w:before="0" w:line="264"/>
        <w:ind w:left="340"/>
        <w:jc w:val="left"/>
      </w:pPr>
      <w:r>
        <w:rPr>
          <w:rFonts w:ascii="Calibri" w:cs="Calibri" w:eastAsia="Calibri" w:hAnsi="Calibri"/>
          <w:b w:val="false"/>
          <w:bCs w:val="false"/>
          <w:i w:val="false"/>
          <w:iCs w:val="false"/>
          <w:color w:val="000000"/>
          <w:sz w:val="21"/>
          <w:szCs w:val="21"/>
        </w:rPr>
        <w:t xml:space="preserve">☐  Other: ______________________________________________________</w:t>
      </w:r>
    </w:p>
    <w:p>
      <w:pPr>
        <w:spacing w:after="50" w:before="220" w:line="264"/>
      </w:pPr>
      <w:r>
        <w:rPr>
          <w:rFonts w:ascii="Calibri" w:cs="Calibri" w:eastAsia="Calibri" w:hAnsi="Calibri"/>
          <w:b/>
          <w:bCs/>
          <w:color w:val="1F4E45"/>
          <w:sz w:val="21"/>
          <w:szCs w:val="21"/>
        </w:rPr>
        <w:t xml:space="preserve">3. </w:t>
      </w:r>
      <w:r>
        <w:rPr>
          <w:rFonts w:ascii="Calibri" w:cs="Calibri" w:eastAsia="Calibri" w:hAnsi="Calibri"/>
          <w:b/>
          <w:bCs/>
          <w:sz w:val="21"/>
          <w:szCs w:val="21"/>
        </w:rPr>
        <w:t xml:space="preserve">If it had all of that, where in your work would you use it? Where would it NOT be appropriate to use it?</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4. </w:t>
      </w:r>
      <w:r>
        <w:rPr>
          <w:rFonts w:ascii="Calibri" w:cs="Calibri" w:eastAsia="Calibri" w:hAnsi="Calibri"/>
          <w:b/>
          <w:bCs/>
          <w:sz w:val="21"/>
          <w:szCs w:val="21"/>
        </w:rPr>
        <w:t xml:space="preserve">What could go wrong if a forecast is misread — for example a municipality getting a bad name, assistance going to the wrong place, or political misuse?</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50" w:before="220" w:line="264"/>
      </w:pPr>
      <w:r>
        <w:rPr>
          <w:rFonts w:ascii="Calibri" w:cs="Calibri" w:eastAsia="Calibri" w:hAnsi="Calibri"/>
          <w:b/>
          <w:bCs/>
          <w:color w:val="B45309"/>
          <w:sz w:val="21"/>
          <w:szCs w:val="21"/>
        </w:rPr>
        <w:t xml:space="preserve">★ </w:t>
      </w:r>
      <w:r>
        <w:rPr>
          <w:rFonts w:ascii="Calibri" w:cs="Calibri" w:eastAsia="Calibri" w:hAnsi="Calibri"/>
          <w:b/>
          <w:bCs/>
          <w:color w:val="1F4E45"/>
          <w:sz w:val="21"/>
          <w:szCs w:val="21"/>
        </w:rPr>
        <w:t xml:space="preserve">5. </w:t>
      </w:r>
      <w:r>
        <w:rPr>
          <w:rFonts w:ascii="Calibri" w:cs="Calibri" w:eastAsia="Calibri" w:hAnsi="Calibri"/>
          <w:b/>
          <w:bCs/>
          <w:sz w:val="21"/>
          <w:szCs w:val="21"/>
        </w:rPr>
        <w:t xml:space="preserve">What is the one limitation we should openly state about this system?</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30" w:before="0" w:line="264"/>
        <w:ind w:left="340"/>
        <w:jc w:val="left"/>
      </w:pPr>
      <w:r>
        <w:rPr>
          <w:rFonts w:ascii="Calibri" w:cs="Calibri" w:eastAsia="Calibri" w:hAnsi="Calibri"/>
          <w:b w:val="false"/>
          <w:bCs w:val="false"/>
          <w:i w:val="false"/>
          <w:iCs w:val="false"/>
          <w:color w:val="B7B7B7"/>
          <w:sz w:val="21"/>
          <w:szCs w:val="21"/>
        </w:rPr>
        <w:t xml:space="preserve">______________________________________________________________________________</w:t>
      </w:r>
    </w:p>
    <w:p>
      <w:pPr>
        <w:spacing w:after="120" w:before="0" w:line="264"/>
        <w:jc w:val="left"/>
      </w:pPr>
      <w:r>
        <w:rPr>
          <w:rFonts w:ascii="Calibri" w:cs="Calibri" w:eastAsia="Calibri" w:hAnsi="Calibri"/>
          <w:b w:val="false"/>
          <w:bCs w:val="false"/>
          <w:i w:val="false"/>
          <w:iCs w:val="false"/>
          <w:color w:val="000000"/>
          <w:sz w:val="21"/>
          <w:szCs w:val="21"/>
        </w:rPr>
        <w:t xml:space="preserve"/>
      </w:r>
    </w:p>
    <w:tbl>
      <w:tblPr>
        <w:tblW w:type="dxa" w:w="9360"/>
        <w:tblBorders>
          <w:top w:val="single" w:color="1F4E45" w:sz="6"/>
          <w:left w:val="single" w:color="1F4E45" w:sz="6"/>
          <w:bottom w:val="single" w:color="1F4E45" w:sz="6"/>
          <w:right w:val="single" w:color="1F4E45" w:sz="6"/>
          <w:insideH w:val="none"/>
          <w:insideV w:val="none"/>
        </w:tblBorders>
      </w:tblPr>
      <w:tblGrid>
        <w:gridCol w:w="9360"/>
      </w:tblGrid>
      <w:tr>
        <w:tc>
          <w:tcPr>
            <w:tcW w:type="dxa" w:w="9360"/>
            <w:shd w:fill="F1F6F4" w:val="clear"/>
            <w:tcMar>
              <w:top w:type="dxa" w:w="160"/>
              <w:left w:type="dxa" w:w="200"/>
              <w:bottom w:type="dxa" w:w="160"/>
              <w:right w:type="dxa" w:w="200"/>
            </w:tcMar>
          </w:tcPr>
          <w:p>
            <w:pPr>
              <w:spacing w:after="60" w:before="0" w:line="264"/>
              <w:jc w:val="left"/>
            </w:pPr>
            <w:r>
              <w:rPr>
                <w:rFonts w:ascii="Calibri" w:cs="Calibri" w:eastAsia="Calibri" w:hAnsi="Calibri"/>
                <w:b/>
                <w:bCs/>
                <w:i w:val="false"/>
                <w:iCs w:val="false"/>
                <w:color w:val="1F4E45"/>
                <w:sz w:val="20"/>
                <w:szCs w:val="20"/>
              </w:rPr>
              <w:t xml:space="preserve">BEFORE YOU FINISH</w:t>
            </w:r>
          </w:p>
          <w:p>
            <w:pPr>
              <w:spacing w:after="140" w:before="0" w:line="264"/>
              <w:jc w:val="left"/>
            </w:pPr>
            <w:r>
              <w:rPr>
                <w:rFonts w:ascii="Calibri" w:cs="Calibri" w:eastAsia="Calibri" w:hAnsi="Calibri"/>
                <w:b w:val="false"/>
                <w:bCs w:val="false"/>
                <w:i w:val="false"/>
                <w:iCs w:val="false"/>
                <w:color w:val="000000"/>
                <w:sz w:val="20"/>
                <w:szCs w:val="20"/>
              </w:rPr>
              <w:t xml:space="preserve">Is there anything we should have asked but did not?</w:t>
            </w:r>
          </w:p>
          <w:p>
            <w:pPr>
              <w:spacing w:after="130" w:before="0" w:line="264"/>
              <w:jc w:val="left"/>
            </w:pPr>
            <w:r>
              <w:rPr>
                <w:rFonts w:ascii="Calibri" w:cs="Calibri" w:eastAsia="Calibri" w:hAnsi="Calibri"/>
                <w:b w:val="false"/>
                <w:bCs w:val="false"/>
                <w:i w:val="false"/>
                <w:iCs w:val="false"/>
                <w:color w:val="B7B7B7"/>
                <w:sz w:val="20"/>
                <w:szCs w:val="20"/>
              </w:rPr>
              <w:t xml:space="preserve">____________________________________________________________________________</w:t>
            </w:r>
          </w:p>
          <w:p>
            <w:pPr>
              <w:spacing w:after="170" w:before="0" w:line="264"/>
              <w:jc w:val="left"/>
            </w:pPr>
            <w:r>
              <w:rPr>
                <w:rFonts w:ascii="Calibri" w:cs="Calibri" w:eastAsia="Calibri" w:hAnsi="Calibri"/>
                <w:b w:val="false"/>
                <w:bCs w:val="false"/>
                <w:i w:val="false"/>
                <w:iCs w:val="false"/>
                <w:color w:val="B7B7B7"/>
                <w:sz w:val="20"/>
                <w:szCs w:val="20"/>
              </w:rPr>
              <w:t xml:space="preserve">____________________________________________________________________________</w:t>
            </w:r>
          </w:p>
          <w:p>
            <w:pPr>
              <w:spacing w:after="140" w:before="0" w:line="264"/>
              <w:jc w:val="left"/>
            </w:pPr>
            <w:r>
              <w:rPr>
                <w:rFonts w:ascii="Calibri" w:cs="Calibri" w:eastAsia="Calibri" w:hAnsi="Calibri"/>
                <w:b w:val="false"/>
                <w:bCs w:val="false"/>
                <w:i w:val="false"/>
                <w:iCs w:val="false"/>
                <w:color w:val="000000"/>
                <w:sz w:val="20"/>
                <w:szCs w:val="20"/>
              </w:rPr>
              <w:t xml:space="preserve">May we follow up with a short interview?   ☐ Yes   ☐ No</w:t>
            </w:r>
          </w:p>
          <w:p>
            <w:pPr>
              <w:pBdr>
                <w:bottom w:val="single" w:color="B7B7B7" w:sz="4" w:space="2"/>
              </w:pBdr>
              <w:spacing w:after="0"/>
            </w:pPr>
            <w:r>
              <w:rPr>
                <w:rFonts w:ascii="Calibri" w:cs="Calibri" w:eastAsia="Calibri" w:hAnsi="Calibri"/>
                <w:sz w:val="20"/>
                <w:szCs w:val="20"/>
              </w:rPr>
              <w:t xml:space="preserve">Who to contact, and their email:</w:t>
            </w:r>
          </w:p>
        </w:tc>
      </w:tr>
    </w:tbl>
    <w:p>
      <w:pPr>
        <w:spacing w:after="0" w:before="160" w:line="264"/>
        <w:jc w:val="left"/>
      </w:pPr>
      <w:r>
        <w:rPr>
          <w:rFonts w:ascii="Calibri" w:cs="Calibri" w:eastAsia="Calibri" w:hAnsi="Calibri"/>
          <w:b w:val="false"/>
          <w:bCs w:val="false"/>
          <w:i/>
          <w:iCs/>
          <w:color w:val="595959"/>
          <w:sz w:val="21"/>
          <w:szCs w:val="21"/>
        </w:rPr>
        <w:t xml:space="preserve">Thank you for your time. Your answers directly shape what we build.</w:t>
      </w:r>
    </w:p>
    <w:p>
      <w:r>
        <w:br w:type="page"/>
      </w:r>
    </w:p>
    <w:p>
      <w:pPr>
        <w:pStyle w:val="Heading1"/>
        <w:pBdr>
          <w:bottom w:val="single" w:color="1F4E45" w:sz="8" w:space="4"/>
        </w:pBdr>
        <w:spacing w:after="60" w:before="340"/>
      </w:pPr>
      <w:r>
        <w:rPr>
          <w:rFonts w:ascii="Calibri" w:cs="Calibri" w:eastAsia="Calibri" w:hAnsi="Calibri"/>
          <w:b/>
          <w:bCs/>
          <w:color w:val="1F4E45"/>
          <w:sz w:val="24"/>
          <w:szCs w:val="24"/>
        </w:rPr>
        <w:t xml:space="preserve">ANNEX · RESEARCHER’S MAPPING (REMOVE BEFORE SENDING)</w:t>
      </w:r>
    </w:p>
    <w:p>
      <w:pPr>
        <w:spacing w:after="160" w:before="0" w:line="264"/>
        <w:jc w:val="left"/>
      </w:pPr>
      <w:r>
        <w:rPr>
          <w:rFonts w:ascii="Calibri" w:cs="Calibri" w:eastAsia="Calibri" w:hAnsi="Calibri"/>
          <w:b w:val="false"/>
          <w:bCs w:val="false"/>
          <w:i/>
          <w:iCs/>
          <w:color w:val="595959"/>
          <w:sz w:val="19"/>
          <w:szCs w:val="19"/>
        </w:rPr>
        <w:t xml:space="preserve">Not for the respondent. This maps each item to the part of the thesis it defends. ★ marks items the defense depends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380"/>
        <w:gridCol w:w="4900"/>
      </w:tblGrid>
      <w:tr>
        <w:trPr>
          <w:tblHeader/>
        </w:trPr>
        <w:tc>
          <w:tcPr>
            <w:tcW w:type="dxa" w:w="108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Item</w:t>
            </w:r>
          </w:p>
        </w:tc>
        <w:tc>
          <w:tcPr>
            <w:tcW w:type="dxa" w:w="338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What it captures</w:t>
            </w:r>
          </w:p>
        </w:tc>
        <w:tc>
          <w:tcPr>
            <w:tcW w:type="dxa" w:w="4900"/>
            <w:shd w:fill="1F4E45" w:val="clear"/>
            <w:tcMar>
              <w:top w:type="dxa" w:w="80"/>
              <w:left w:type="dxa" w:w="110"/>
              <w:bottom w:type="dxa" w:w="80"/>
              <w:right w:type="dxa" w:w="110"/>
            </w:tcMar>
          </w:tcPr>
          <w:p>
            <w:pPr>
              <w:spacing w:after="0" w:before="0" w:line="264"/>
              <w:jc w:val="left"/>
            </w:pPr>
            <w:r>
              <w:rPr>
                <w:rFonts w:ascii="Calibri" w:cs="Calibri" w:eastAsia="Calibri" w:hAnsi="Calibri"/>
                <w:b/>
                <w:bCs/>
                <w:i w:val="false"/>
                <w:iCs w:val="false"/>
                <w:color w:val="FFFFFF"/>
                <w:sz w:val="19"/>
                <w:szCs w:val="19"/>
              </w:rPr>
              <w:t xml:space="preserve">Thesis element it justifies</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B1–B3</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Whether DA monitors food insecurity, with what, how often</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Baseline of current practice (your original items)</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B4–B5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Descriptive vs predictive; how far ahead they can see</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THE research gap — proves no forecasting capability exists. Without this the thesis has no problem to solve</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B6 ★</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Smallest area currently monitored</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going below province level</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B7</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Who holds the mandate if DA does not</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Client validity; names the co-respondent if DA answers “No” to B1</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C</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Respondent familiarity</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Describes the sample (your original item)</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D1–D2, D7</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Challenges, useful features, cautions</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Product requirements (your original items)</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D3 ★</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Update frequency and lead time</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the quarterly, one-quarter-ahead horizon</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D4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Value of a 142-municipality forecast + one real decision</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the spatial disaggregation named in your title</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D5</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Handling of data-poor municipalities</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Turns a known weakness into a documented design decision</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D6</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Explainability and alert usefulness</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Defends explainable output and the rise-triggered alert rule</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E (table), E1</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Credibility of the four data sources</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Data validity (your original items)</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E2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How long official data takes to arrive</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a leading indicator instead of waiting for official series</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E3 ★</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News as an earlier signal</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Justifies the NLP half of the title</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E4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data is missing; what DA already holds</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Data-gap finding, and a route to DA-held datasets</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F1 ★</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All 15 model measures judged one by one</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Feature validation at the level a panel will actually question</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F2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Commodity coverage, including rice</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Closes the most obvious hole in the market-price group</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F3–F4</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Other triggers; ranking of causes</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Region-specific validity and dimension taxonomy</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G1–G3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Whether the answer key (true labels) is credible</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GROUND TRUTH VALIDITY — if the labels are wrong every result is wrong. Panels attack this first</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G4 ★</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What DA thinks should define a food-insecure quarter</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Expert-anchored alternative label definition</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G5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Whether DA holds a real historical record of food problems</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A possible true ground-truth dataset for validation</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H1 ★</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How correctness would be judged; willingness to review</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Validation methodology</w:t>
            </w:r>
          </w:p>
        </w:tc>
      </w:tr>
      <w:tr>
        <w:tc>
          <w:tcPr>
            <w:tcW w:type="dxa" w:w="1080"/>
            <w:shd w:fill="F4F7F6"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H2 ★</w:t>
            </w:r>
          </w:p>
        </w:tc>
        <w:tc>
          <w:tcPr>
            <w:tcW w:type="dxa" w:w="338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Conditions for trust</w:t>
            </w:r>
          </w:p>
        </w:tc>
        <w:tc>
          <w:tcPr>
            <w:tcW w:type="dxa" w:w="4900"/>
            <w:shd w:fill="F4F7F6"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Significance of the Study</w:t>
            </w:r>
          </w:p>
        </w:tc>
      </w:tr>
      <w:tr>
        <w:tc>
          <w:tcPr>
            <w:tcW w:type="dxa" w:w="1080"/>
            <w:shd w:fill="FFFFFF" w:val="clear"/>
            <w:tcMar>
              <w:top w:type="dxa" w:w="70"/>
              <w:left w:type="dxa" w:w="110"/>
              <w:bottom w:type="dxa" w:w="70"/>
              <w:right w:type="dxa" w:w="110"/>
            </w:tcMar>
          </w:tcPr>
          <w:p>
            <w:pPr>
              <w:spacing w:after="0" w:before="0" w:line="264"/>
              <w:jc w:val="left"/>
            </w:pPr>
            <w:r>
              <w:rPr>
                <w:rFonts w:ascii="Calibri" w:cs="Calibri" w:eastAsia="Calibri" w:hAnsi="Calibri"/>
                <w:b/>
                <w:bCs/>
                <w:i w:val="false"/>
                <w:iCs w:val="false"/>
                <w:color w:val="000000"/>
                <w:sz w:val="19"/>
                <w:szCs w:val="19"/>
              </w:rPr>
              <w:t xml:space="preserve">H3–H5 ★</w:t>
            </w:r>
          </w:p>
        </w:tc>
        <w:tc>
          <w:tcPr>
            <w:tcW w:type="dxa" w:w="338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Where it fits; risks; the limitation to admit</w:t>
            </w:r>
          </w:p>
        </w:tc>
        <w:tc>
          <w:tcPr>
            <w:tcW w:type="dxa" w:w="4900"/>
            <w:shd w:fill="FFFFFF" w:val="clear"/>
            <w:tcMar>
              <w:top w:type="dxa" w:w="70"/>
              <w:left w:type="dxa" w:w="110"/>
              <w:bottom w:type="dxa" w:w="70"/>
              <w:right w:type="dxa" w:w="110"/>
            </w:tcMar>
          </w:tcPr>
          <w:p>
            <w:pPr>
              <w:spacing w:after="0" w:before="0" w:line="264"/>
              <w:jc w:val="left"/>
            </w:pPr>
            <w:r>
              <w:rPr>
                <w:rFonts w:ascii="Calibri" w:cs="Calibri" w:eastAsia="Calibri" w:hAnsi="Calibri"/>
                <w:b w:val="false"/>
                <w:bCs w:val="false"/>
                <w:i w:val="false"/>
                <w:iCs w:val="false"/>
                <w:color w:val="000000"/>
                <w:sz w:val="19"/>
                <w:szCs w:val="19"/>
              </w:rPr>
              <w:t xml:space="preserve">Ethics and Limitations chapters</w:t>
            </w:r>
          </w:p>
        </w:tc>
      </w:tr>
    </w:tbl>
    <w:p>
      <w:pPr>
        <w:spacing w:after="60" w:before="160" w:line="264"/>
        <w:jc w:val="left"/>
      </w:pPr>
      <w:r>
        <w:rPr>
          <w:rFonts w:ascii="Calibri" w:cs="Calibri" w:eastAsia="Calibri" w:hAnsi="Calibri"/>
          <w:b w:val="false"/>
          <w:bCs w:val="false"/>
          <w:i/>
          <w:iCs/>
          <w:color w:val="595959"/>
          <w:sz w:val="19"/>
          <w:szCs w:val="19"/>
        </w:rPr>
        <w:t xml:space="preserve">Note on Section G. This section did not exist in the earlier draft and is the most important addition. Your label_stress is built from SWS hunger plus PSA food-CPI deviation, anchored to FIES and ENNS. A panel will ask why a privately-run regional survey defines the ground truth for 142 municipalities. G1–G3 get that objection answered by the client instead of by you; G5 may hand you a real historical record to validate against.</w:t>
      </w:r>
    </w:p>
    <w:p>
      <w:pPr>
        <w:spacing w:after="0" w:before="0" w:line="264"/>
        <w:jc w:val="left"/>
      </w:pPr>
      <w:r>
        <w:rPr>
          <w:rFonts w:ascii="Calibri" w:cs="Calibri" w:eastAsia="Calibri" w:hAnsi="Calibri"/>
          <w:b w:val="false"/>
          <w:bCs w:val="false"/>
          <w:i/>
          <w:iCs/>
          <w:color w:val="595959"/>
          <w:sz w:val="19"/>
          <w:szCs w:val="19"/>
        </w:rPr>
        <w:t xml:space="preserve">Note on B1. If the answer is “No” or “Not sure,” that is a finding, not a failure. It reframes DA Region IV-A as the production-and-supply-side client and B7 names the co-respondent — NNC IV-A, DSWD FO IV-A, or the Regional Nutrition Committee — to run this same instrument with.</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2026-09-04T06:23:13.045Z</dcterms:created>
  <dcterms:modified xsi:type="dcterms:W3CDTF">2026-09-04T06:23:13.064Z</dcterms:modified>
</cp:coreProperties>
</file>

<file path=docProps/custom.xml><?xml version="1.0" encoding="utf-8"?>
<Properties xmlns="http://schemas.openxmlformats.org/officeDocument/2006/custom-properties" xmlns:vt="http://schemas.openxmlformats.org/officeDocument/2006/docPropsVTypes"/>
</file>