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6B873" w14:textId="77777777" w:rsidR="00B031E1" w:rsidRDefault="00000000">
      <w:pPr>
        <w:pStyle w:val="Title"/>
      </w:pPr>
      <w:r>
        <w:t>HealthTrack Phase 2 Design Rationale</w:t>
      </w:r>
    </w:p>
    <w:p w14:paraId="6B3EF110" w14:textId="4E4FD850" w:rsidR="00B031E1" w:rsidRPr="00D216F3" w:rsidRDefault="00F46192" w:rsidP="00F46192">
      <w:pPr>
        <w:rPr>
          <w:rFonts w:ascii="Times New Roman" w:hAnsi="Times New Roman" w:cs="Times New Roman"/>
          <w:sz w:val="24"/>
          <w:szCs w:val="24"/>
        </w:rPr>
      </w:pPr>
      <w:proofErr w:type="spellStart"/>
      <w:r w:rsidRPr="00F46192">
        <w:rPr>
          <w:rFonts w:ascii="Times New Roman" w:hAnsi="Times New Roman" w:cs="Times New Roman"/>
          <w:sz w:val="24"/>
          <w:szCs w:val="24"/>
        </w:rPr>
        <w:t>HealthTrack</w:t>
      </w:r>
      <w:proofErr w:type="spellEnd"/>
      <w:r w:rsidRPr="00F46192">
        <w:rPr>
          <w:rFonts w:ascii="Times New Roman" w:hAnsi="Times New Roman" w:cs="Times New Roman"/>
          <w:sz w:val="24"/>
          <w:szCs w:val="24"/>
        </w:rPr>
        <w:t xml:space="preserve"> is designed using a relational database because healthcare systems require strong data integrity and reliable relationships between records. The core entities include users, patients, providers, devices, readings, alerts, appointments, and analytics. These entities are separated into individual tables so that data remains organized and consistent.</w:t>
      </w:r>
    </w:p>
    <w:p w14:paraId="68B2D21E" w14:textId="048A8F49" w:rsidR="00B031E1" w:rsidRPr="00D216F3" w:rsidRDefault="00000000">
      <w:pPr>
        <w:rPr>
          <w:rFonts w:ascii="Times New Roman" w:hAnsi="Times New Roman" w:cs="Times New Roman"/>
          <w:sz w:val="24"/>
          <w:szCs w:val="24"/>
        </w:rPr>
      </w:pPr>
      <w:r w:rsidRPr="00D216F3">
        <w:rPr>
          <w:rFonts w:ascii="Times New Roman" w:hAnsi="Times New Roman" w:cs="Times New Roman"/>
          <w:sz w:val="24"/>
          <w:szCs w:val="24"/>
        </w:rPr>
        <w:t>A key design decision was separating vital sign readings from alert rules. Readings represent the raw health data collected from devices</w:t>
      </w:r>
      <w:r w:rsidR="00D216F3">
        <w:rPr>
          <w:rFonts w:ascii="Times New Roman" w:hAnsi="Times New Roman" w:cs="Times New Roman"/>
          <w:sz w:val="24"/>
          <w:szCs w:val="24"/>
        </w:rPr>
        <w:t xml:space="preserve"> and</w:t>
      </w:r>
      <w:r w:rsidRPr="00D216F3">
        <w:rPr>
          <w:rFonts w:ascii="Times New Roman" w:hAnsi="Times New Roman" w:cs="Times New Roman"/>
          <w:sz w:val="24"/>
          <w:szCs w:val="24"/>
        </w:rPr>
        <w:t xml:space="preserve"> alert rules define thresholds that determine when a medical alert should occur. Alerts then represent events triggered by those rules. This design allows healthcare staff to adjust alert thresholds without changing how the data is stored.</w:t>
      </w:r>
    </w:p>
    <w:p w14:paraId="2F33CAE6" w14:textId="04FDB773" w:rsidR="00B031E1" w:rsidRPr="00D216F3" w:rsidRDefault="00000000">
      <w:pPr>
        <w:rPr>
          <w:rFonts w:ascii="Times New Roman" w:hAnsi="Times New Roman" w:cs="Times New Roman"/>
          <w:sz w:val="24"/>
          <w:szCs w:val="24"/>
        </w:rPr>
      </w:pPr>
      <w:r w:rsidRPr="00D216F3">
        <w:rPr>
          <w:rFonts w:ascii="Times New Roman" w:hAnsi="Times New Roman" w:cs="Times New Roman"/>
          <w:sz w:val="24"/>
          <w:szCs w:val="24"/>
        </w:rPr>
        <w:t>The schema also includes analytic</w:t>
      </w:r>
      <w:r w:rsidR="00D216F3">
        <w:rPr>
          <w:rFonts w:ascii="Times New Roman" w:hAnsi="Times New Roman" w:cs="Times New Roman"/>
          <w:sz w:val="24"/>
          <w:szCs w:val="24"/>
        </w:rPr>
        <w:t xml:space="preserve"> </w:t>
      </w:r>
      <w:r w:rsidRPr="00D216F3">
        <w:rPr>
          <w:rFonts w:ascii="Times New Roman" w:hAnsi="Times New Roman" w:cs="Times New Roman"/>
          <w:sz w:val="24"/>
          <w:szCs w:val="24"/>
        </w:rPr>
        <w:t>snapshots to support reporting and trend analysis. Instead of recalculating statistics every time a dashboard is viewe</w:t>
      </w:r>
      <w:r w:rsidR="00D216F3">
        <w:rPr>
          <w:rFonts w:ascii="Times New Roman" w:hAnsi="Times New Roman" w:cs="Times New Roman"/>
          <w:sz w:val="24"/>
          <w:szCs w:val="24"/>
        </w:rPr>
        <w:t xml:space="preserve">d the </w:t>
      </w:r>
      <w:r w:rsidRPr="00D216F3">
        <w:rPr>
          <w:rFonts w:ascii="Times New Roman" w:hAnsi="Times New Roman" w:cs="Times New Roman"/>
          <w:sz w:val="24"/>
          <w:szCs w:val="24"/>
        </w:rPr>
        <w:t xml:space="preserve">summary metrics can be stored periodically and referenced later. This </w:t>
      </w:r>
      <w:r w:rsidR="00D216F3">
        <w:rPr>
          <w:rFonts w:ascii="Times New Roman" w:hAnsi="Times New Roman" w:cs="Times New Roman"/>
          <w:sz w:val="24"/>
          <w:szCs w:val="24"/>
        </w:rPr>
        <w:t xml:space="preserve">will </w:t>
      </w:r>
      <w:r w:rsidRPr="00D216F3">
        <w:rPr>
          <w:rFonts w:ascii="Times New Roman" w:hAnsi="Times New Roman" w:cs="Times New Roman"/>
          <w:sz w:val="24"/>
          <w:szCs w:val="24"/>
        </w:rPr>
        <w:t>improve performance and allow</w:t>
      </w:r>
      <w:r w:rsidR="00D216F3">
        <w:rPr>
          <w:rFonts w:ascii="Times New Roman" w:hAnsi="Times New Roman" w:cs="Times New Roman"/>
          <w:sz w:val="24"/>
          <w:szCs w:val="24"/>
        </w:rPr>
        <w:t xml:space="preserve"> </w:t>
      </w:r>
      <w:r w:rsidRPr="00D216F3">
        <w:rPr>
          <w:rFonts w:ascii="Times New Roman" w:hAnsi="Times New Roman" w:cs="Times New Roman"/>
          <w:sz w:val="24"/>
          <w:szCs w:val="24"/>
        </w:rPr>
        <w:t>clinicians to analyze historical trends.</w:t>
      </w:r>
    </w:p>
    <w:p w14:paraId="70FBB903" w14:textId="77777777" w:rsidR="00B031E1" w:rsidRPr="00D216F3" w:rsidRDefault="00000000">
      <w:pPr>
        <w:rPr>
          <w:rFonts w:ascii="Times New Roman" w:hAnsi="Times New Roman" w:cs="Times New Roman"/>
          <w:sz w:val="24"/>
          <w:szCs w:val="24"/>
        </w:rPr>
      </w:pPr>
      <w:r w:rsidRPr="00D216F3">
        <w:rPr>
          <w:rFonts w:ascii="Times New Roman" w:hAnsi="Times New Roman" w:cs="Times New Roman"/>
          <w:sz w:val="24"/>
          <w:szCs w:val="24"/>
        </w:rPr>
        <w:t>For the API layer, REST principles were followed so that resources such as patients, readings, alerts, and appointments can be accessed using predictable endpoints. Authentication uses JWT tokens so that every request can be securely verified.</w:t>
      </w:r>
    </w:p>
    <w:p w14:paraId="03F591AB" w14:textId="5D855756" w:rsidR="00B031E1" w:rsidRPr="00D216F3" w:rsidRDefault="00000000">
      <w:pPr>
        <w:rPr>
          <w:rFonts w:ascii="Times New Roman" w:hAnsi="Times New Roman" w:cs="Times New Roman"/>
          <w:sz w:val="24"/>
          <w:szCs w:val="24"/>
        </w:rPr>
      </w:pPr>
      <w:r w:rsidRPr="00D216F3">
        <w:rPr>
          <w:rFonts w:ascii="Times New Roman" w:hAnsi="Times New Roman" w:cs="Times New Roman"/>
          <w:sz w:val="24"/>
          <w:szCs w:val="24"/>
        </w:rPr>
        <w:t xml:space="preserve">Security is critical in healthcare applications. </w:t>
      </w:r>
      <w:r w:rsidR="00D216F3">
        <w:rPr>
          <w:rFonts w:ascii="Times New Roman" w:hAnsi="Times New Roman" w:cs="Times New Roman"/>
          <w:sz w:val="24"/>
          <w:szCs w:val="24"/>
        </w:rPr>
        <w:t>Therefore, a</w:t>
      </w:r>
      <w:r w:rsidRPr="00D216F3">
        <w:rPr>
          <w:rFonts w:ascii="Times New Roman" w:hAnsi="Times New Roman" w:cs="Times New Roman"/>
          <w:sz w:val="24"/>
          <w:szCs w:val="24"/>
        </w:rPr>
        <w:t>ll API traffic should use HTTPS, passwords should be hashed using secure algorithms such as bcrypt, and role‑based access control should restrict sensitive operations. Patients should only be able to access their own records</w:t>
      </w:r>
      <w:r w:rsidR="00D216F3">
        <w:rPr>
          <w:rFonts w:ascii="Times New Roman" w:hAnsi="Times New Roman" w:cs="Times New Roman"/>
          <w:sz w:val="24"/>
          <w:szCs w:val="24"/>
        </w:rPr>
        <w:t xml:space="preserve"> and</w:t>
      </w:r>
      <w:r w:rsidRPr="00D216F3">
        <w:rPr>
          <w:rFonts w:ascii="Times New Roman" w:hAnsi="Times New Roman" w:cs="Times New Roman"/>
          <w:sz w:val="24"/>
          <w:szCs w:val="24"/>
        </w:rPr>
        <w:t xml:space="preserve"> providers and administrators can manage broader system data.</w:t>
      </w:r>
    </w:p>
    <w:sectPr w:rsidR="00B031E1" w:rsidRPr="00D216F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4539242">
    <w:abstractNumId w:val="8"/>
  </w:num>
  <w:num w:numId="2" w16cid:durableId="2102291477">
    <w:abstractNumId w:val="6"/>
  </w:num>
  <w:num w:numId="3" w16cid:durableId="410781147">
    <w:abstractNumId w:val="5"/>
  </w:num>
  <w:num w:numId="4" w16cid:durableId="1048721561">
    <w:abstractNumId w:val="4"/>
  </w:num>
  <w:num w:numId="5" w16cid:durableId="1650550474">
    <w:abstractNumId w:val="7"/>
  </w:num>
  <w:num w:numId="6" w16cid:durableId="1093016708">
    <w:abstractNumId w:val="3"/>
  </w:num>
  <w:num w:numId="7" w16cid:durableId="945573860">
    <w:abstractNumId w:val="2"/>
  </w:num>
  <w:num w:numId="8" w16cid:durableId="573512081">
    <w:abstractNumId w:val="1"/>
  </w:num>
  <w:num w:numId="9" w16cid:durableId="1655139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3A18"/>
    <w:rsid w:val="00AA1D8D"/>
    <w:rsid w:val="00B031E1"/>
    <w:rsid w:val="00B47730"/>
    <w:rsid w:val="00CB0664"/>
    <w:rsid w:val="00D216F3"/>
    <w:rsid w:val="00D9692E"/>
    <w:rsid w:val="00F461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071FB2"/>
  <w14:defaultImageDpi w14:val="300"/>
  <w15:docId w15:val="{77342CD8-E0D1-4D30-BF0B-F290AC398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250</Words>
  <Characters>1428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Garrett Whiteker</cp:lastModifiedBy>
  <cp:revision>4</cp:revision>
  <dcterms:created xsi:type="dcterms:W3CDTF">2026-03-16T02:09:00Z</dcterms:created>
  <dcterms:modified xsi:type="dcterms:W3CDTF">2026-03-16T02:26:00Z</dcterms:modified>
  <cp:category/>
</cp:coreProperties>
</file>