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8951B" w14:textId="77777777" w:rsidR="00E018BC" w:rsidRPr="001A6D88" w:rsidRDefault="00E018BC" w:rsidP="00453194">
      <w:pPr>
        <w:pStyle w:val="ListParagraph"/>
        <w:numPr>
          <w:ilvl w:val="0"/>
          <w:numId w:val="1"/>
        </w:numPr>
        <w:rPr>
          <w:color w:val="1F497D"/>
          <w:sz w:val="24"/>
          <w:szCs w:val="24"/>
          <w:lang w:eastAsia="en-US"/>
        </w:rPr>
      </w:pPr>
      <w:r w:rsidRPr="001A6D88">
        <w:rPr>
          <w:color w:val="1F497D"/>
          <w:sz w:val="24"/>
          <w:szCs w:val="24"/>
          <w:lang w:eastAsia="en-US"/>
        </w:rPr>
        <w:t xml:space="preserve">Look at the headers of the GISS and CRU data sets. Compare the spatial and temporal coverage and resolution of each data set e.g. it is monthly averages, how long are the time series, when do they start and when do they end, etc. Highlight differences and </w:t>
      </w:r>
      <w:r w:rsidR="001A6D88" w:rsidRPr="001A6D88">
        <w:rPr>
          <w:color w:val="1F497D"/>
          <w:sz w:val="24"/>
          <w:szCs w:val="24"/>
          <w:lang w:eastAsia="en-US"/>
        </w:rPr>
        <w:t>similarities.</w:t>
      </w:r>
    </w:p>
    <w:p w14:paraId="7B2CF9FB" w14:textId="77777777" w:rsidR="001A6D88" w:rsidRPr="001A6D88" w:rsidRDefault="001A6D88" w:rsidP="001A6D88">
      <w:pPr>
        <w:rPr>
          <w:color w:val="1F497D"/>
          <w:sz w:val="24"/>
          <w:szCs w:val="24"/>
          <w:lang w:eastAsia="en-US"/>
        </w:rPr>
      </w:pPr>
    </w:p>
    <w:tbl>
      <w:tblPr>
        <w:tblStyle w:val="TableGrid"/>
        <w:tblW w:w="0" w:type="auto"/>
        <w:tblBorders>
          <w:top w:val="none" w:sz="0" w:space="0" w:color="auto"/>
          <w:left w:val="none" w:sz="0" w:space="0" w:color="auto"/>
          <w:bottom w:val="none" w:sz="0" w:space="0" w:color="auto"/>
          <w:right w:val="none" w:sz="0" w:space="0" w:color="auto"/>
          <w:insideH w:val="single" w:sz="6" w:space="0" w:color="auto"/>
          <w:insideV w:val="single" w:sz="6" w:space="0" w:color="auto"/>
        </w:tblBorders>
        <w:tblLook w:val="04A0" w:firstRow="1" w:lastRow="0" w:firstColumn="1" w:lastColumn="0" w:noHBand="0" w:noVBand="1"/>
      </w:tblPr>
      <w:tblGrid>
        <w:gridCol w:w="1838"/>
        <w:gridCol w:w="3855"/>
        <w:gridCol w:w="3657"/>
      </w:tblGrid>
      <w:tr w:rsidR="001A6D88" w:rsidRPr="001A6D88" w14:paraId="139BC2C1" w14:textId="77777777" w:rsidTr="009F3754">
        <w:trPr>
          <w:trHeight w:val="391"/>
        </w:trPr>
        <w:tc>
          <w:tcPr>
            <w:tcW w:w="1838" w:type="dxa"/>
          </w:tcPr>
          <w:p w14:paraId="077F15D6" w14:textId="77777777" w:rsidR="001A6D88" w:rsidRPr="001A6D88" w:rsidRDefault="001A6D88" w:rsidP="001A6D88">
            <w:pPr>
              <w:rPr>
                <w:color w:val="1F497D"/>
                <w:sz w:val="24"/>
                <w:szCs w:val="24"/>
                <w:lang w:eastAsia="en-US"/>
              </w:rPr>
            </w:pPr>
          </w:p>
        </w:tc>
        <w:tc>
          <w:tcPr>
            <w:tcW w:w="3855" w:type="dxa"/>
          </w:tcPr>
          <w:p w14:paraId="31756BC4" w14:textId="77777777" w:rsidR="001A6D88" w:rsidRPr="001A6D88" w:rsidRDefault="001A6D88" w:rsidP="001A6D88">
            <w:pPr>
              <w:rPr>
                <w:b/>
                <w:color w:val="1F497D"/>
                <w:sz w:val="24"/>
                <w:szCs w:val="24"/>
                <w:lang w:eastAsia="en-US"/>
              </w:rPr>
            </w:pPr>
            <w:r w:rsidRPr="001A6D88">
              <w:rPr>
                <w:b/>
                <w:color w:val="1F497D"/>
                <w:sz w:val="24"/>
                <w:szCs w:val="24"/>
                <w:lang w:eastAsia="en-US"/>
              </w:rPr>
              <w:t>CRU</w:t>
            </w:r>
          </w:p>
        </w:tc>
        <w:tc>
          <w:tcPr>
            <w:tcW w:w="3657" w:type="dxa"/>
          </w:tcPr>
          <w:p w14:paraId="00B3FA73" w14:textId="77777777" w:rsidR="001A6D88" w:rsidRPr="001A6D88" w:rsidRDefault="001A6D88" w:rsidP="001A6D88">
            <w:pPr>
              <w:rPr>
                <w:b/>
                <w:color w:val="1F497D"/>
                <w:sz w:val="24"/>
                <w:szCs w:val="24"/>
                <w:lang w:eastAsia="en-US"/>
              </w:rPr>
            </w:pPr>
            <w:r w:rsidRPr="001A6D88">
              <w:rPr>
                <w:b/>
                <w:color w:val="1F497D"/>
                <w:sz w:val="24"/>
                <w:szCs w:val="24"/>
                <w:lang w:eastAsia="en-US"/>
              </w:rPr>
              <w:t>GISS</w:t>
            </w:r>
          </w:p>
        </w:tc>
      </w:tr>
      <w:tr w:rsidR="001A6D88" w:rsidRPr="001A6D88" w14:paraId="2E8BE5CC" w14:textId="77777777" w:rsidTr="009F3754">
        <w:tc>
          <w:tcPr>
            <w:tcW w:w="1838" w:type="dxa"/>
          </w:tcPr>
          <w:p w14:paraId="598B29B3" w14:textId="77777777" w:rsidR="001A6D88" w:rsidRPr="001A6D88" w:rsidRDefault="001A6D88" w:rsidP="001A6D88">
            <w:pPr>
              <w:rPr>
                <w:color w:val="1F497D"/>
                <w:sz w:val="24"/>
                <w:szCs w:val="24"/>
                <w:lang w:eastAsia="en-US"/>
              </w:rPr>
            </w:pPr>
            <w:r>
              <w:rPr>
                <w:color w:val="1F497D"/>
                <w:sz w:val="24"/>
                <w:szCs w:val="24"/>
                <w:lang w:eastAsia="en-US"/>
              </w:rPr>
              <w:t>spatial coverage</w:t>
            </w:r>
          </w:p>
        </w:tc>
        <w:tc>
          <w:tcPr>
            <w:tcW w:w="3855" w:type="dxa"/>
          </w:tcPr>
          <w:p w14:paraId="4ACB9739" w14:textId="77777777" w:rsidR="001A6D88" w:rsidRDefault="0079691B" w:rsidP="0079691B">
            <w:pPr>
              <w:pStyle w:val="ListParagraph"/>
              <w:numPr>
                <w:ilvl w:val="0"/>
                <w:numId w:val="2"/>
              </w:numPr>
              <w:rPr>
                <w:color w:val="1F497D"/>
                <w:sz w:val="24"/>
                <w:szCs w:val="24"/>
                <w:lang w:eastAsia="en-US"/>
              </w:rPr>
            </w:pPr>
            <w:proofErr w:type="gramStart"/>
            <w:r>
              <w:rPr>
                <w:color w:val="1F497D"/>
                <w:sz w:val="24"/>
                <w:szCs w:val="24"/>
                <w:lang w:eastAsia="en-US"/>
              </w:rPr>
              <w:t>5 degree</w:t>
            </w:r>
            <w:proofErr w:type="gramEnd"/>
            <w:r>
              <w:rPr>
                <w:color w:val="1F497D"/>
                <w:sz w:val="24"/>
                <w:szCs w:val="24"/>
                <w:lang w:eastAsia="en-US"/>
              </w:rPr>
              <w:t xml:space="preserve"> resolution</w:t>
            </w:r>
          </w:p>
          <w:p w14:paraId="7F754A1B" w14:textId="77777777" w:rsidR="0079691B" w:rsidRPr="0079691B" w:rsidRDefault="00AA2844" w:rsidP="0079691B">
            <w:pPr>
              <w:pStyle w:val="ListParagraph"/>
              <w:numPr>
                <w:ilvl w:val="0"/>
                <w:numId w:val="2"/>
              </w:numPr>
              <w:rPr>
                <w:color w:val="1F497D"/>
                <w:sz w:val="24"/>
                <w:szCs w:val="24"/>
                <w:lang w:eastAsia="en-US"/>
              </w:rPr>
            </w:pPr>
            <w:r>
              <w:rPr>
                <w:color w:val="1F497D"/>
                <w:sz w:val="24"/>
                <w:szCs w:val="24"/>
                <w:lang w:eastAsia="en-US"/>
              </w:rPr>
              <w:t>from -87,5° to 87,5°</w:t>
            </w:r>
          </w:p>
        </w:tc>
        <w:tc>
          <w:tcPr>
            <w:tcW w:w="3657" w:type="dxa"/>
          </w:tcPr>
          <w:p w14:paraId="51A8FD4C" w14:textId="77777777" w:rsidR="001A6D88" w:rsidRDefault="00F541BC" w:rsidP="00F541BC">
            <w:pPr>
              <w:pStyle w:val="ListParagraph"/>
              <w:numPr>
                <w:ilvl w:val="0"/>
                <w:numId w:val="2"/>
              </w:numPr>
              <w:rPr>
                <w:color w:val="1F497D"/>
                <w:sz w:val="24"/>
                <w:szCs w:val="24"/>
                <w:lang w:eastAsia="en-US"/>
              </w:rPr>
            </w:pPr>
            <w:proofErr w:type="gramStart"/>
            <w:r>
              <w:rPr>
                <w:color w:val="1F497D"/>
                <w:sz w:val="24"/>
                <w:szCs w:val="24"/>
                <w:lang w:eastAsia="en-US"/>
              </w:rPr>
              <w:t>2 degree</w:t>
            </w:r>
            <w:proofErr w:type="gramEnd"/>
            <w:r>
              <w:rPr>
                <w:color w:val="1F497D"/>
                <w:sz w:val="24"/>
                <w:szCs w:val="24"/>
                <w:lang w:eastAsia="en-US"/>
              </w:rPr>
              <w:t xml:space="preserve"> resolution</w:t>
            </w:r>
          </w:p>
          <w:p w14:paraId="5B0A2074" w14:textId="77777777" w:rsidR="00F541BC" w:rsidRPr="00F541BC" w:rsidRDefault="00F541BC" w:rsidP="00F541BC">
            <w:pPr>
              <w:pStyle w:val="ListParagraph"/>
              <w:numPr>
                <w:ilvl w:val="0"/>
                <w:numId w:val="2"/>
              </w:numPr>
              <w:rPr>
                <w:color w:val="1F497D"/>
                <w:sz w:val="24"/>
                <w:szCs w:val="24"/>
                <w:lang w:eastAsia="en-US"/>
              </w:rPr>
            </w:pPr>
            <w:r>
              <w:rPr>
                <w:color w:val="1F497D"/>
                <w:sz w:val="24"/>
                <w:szCs w:val="24"/>
                <w:lang w:eastAsia="en-US"/>
              </w:rPr>
              <w:t>from -89° to 89°</w:t>
            </w:r>
          </w:p>
        </w:tc>
      </w:tr>
      <w:tr w:rsidR="001A6D88" w:rsidRPr="001A6D88" w14:paraId="4F3318F4" w14:textId="77777777" w:rsidTr="009F3754">
        <w:tc>
          <w:tcPr>
            <w:tcW w:w="1838" w:type="dxa"/>
          </w:tcPr>
          <w:p w14:paraId="47FB8CEA" w14:textId="77777777" w:rsidR="001A6D88" w:rsidRPr="001A6D88" w:rsidRDefault="001A6D88" w:rsidP="001A6D88">
            <w:pPr>
              <w:rPr>
                <w:color w:val="1F497D"/>
                <w:sz w:val="24"/>
                <w:szCs w:val="24"/>
                <w:lang w:eastAsia="en-US"/>
              </w:rPr>
            </w:pPr>
            <w:r>
              <w:rPr>
                <w:color w:val="1F497D"/>
                <w:sz w:val="24"/>
                <w:szCs w:val="24"/>
                <w:lang w:eastAsia="en-US"/>
              </w:rPr>
              <w:t>temporal coverage</w:t>
            </w:r>
          </w:p>
        </w:tc>
        <w:tc>
          <w:tcPr>
            <w:tcW w:w="3855" w:type="dxa"/>
          </w:tcPr>
          <w:p w14:paraId="1859C3A1" w14:textId="77777777" w:rsidR="001A6D88" w:rsidRPr="00F92FE8" w:rsidRDefault="009C5071" w:rsidP="00F92FE8">
            <w:pPr>
              <w:pStyle w:val="ListParagraph"/>
              <w:numPr>
                <w:ilvl w:val="0"/>
                <w:numId w:val="2"/>
              </w:numPr>
              <w:rPr>
                <w:b/>
                <w:bCs/>
                <w:color w:val="1F497D"/>
                <w:lang w:val="en-US" w:eastAsia="en-US"/>
              </w:rPr>
            </w:pPr>
            <w:r>
              <w:rPr>
                <w:color w:val="1F497D"/>
                <w:sz w:val="24"/>
                <w:szCs w:val="24"/>
                <w:lang w:eastAsia="en-US"/>
              </w:rPr>
              <w:t>days since 1800</w:t>
            </w:r>
            <w:r w:rsidR="00E30B67">
              <w:rPr>
                <w:color w:val="1F497D"/>
                <w:sz w:val="24"/>
                <w:szCs w:val="24"/>
                <w:lang w:eastAsia="en-US"/>
              </w:rPr>
              <w:t>:</w:t>
            </w:r>
            <w:r w:rsidR="00E30B67" w:rsidRPr="00E30B67">
              <w:rPr>
                <w:color w:val="1F497D"/>
                <w:sz w:val="24"/>
                <w:szCs w:val="24"/>
                <w:lang w:eastAsia="en-US"/>
              </w:rPr>
              <w:t xml:space="preserve"> 16.1.1800 to </w:t>
            </w:r>
            <w:r w:rsidR="00E30B67" w:rsidRPr="00E30B67">
              <w:rPr>
                <w:bCs/>
                <w:color w:val="1F497D"/>
                <w:lang w:val="en-US" w:eastAsia="en-US"/>
              </w:rPr>
              <w:t>16 Mar 1964</w:t>
            </w:r>
          </w:p>
        </w:tc>
        <w:tc>
          <w:tcPr>
            <w:tcW w:w="3657" w:type="dxa"/>
          </w:tcPr>
          <w:p w14:paraId="46B2AA11" w14:textId="77777777" w:rsidR="001A6D88" w:rsidRPr="00F541BC" w:rsidRDefault="002D1C32" w:rsidP="00F541BC">
            <w:pPr>
              <w:pStyle w:val="ListParagraph"/>
              <w:numPr>
                <w:ilvl w:val="0"/>
                <w:numId w:val="2"/>
              </w:numPr>
              <w:rPr>
                <w:color w:val="1F497D"/>
                <w:sz w:val="24"/>
                <w:szCs w:val="24"/>
                <w:lang w:eastAsia="en-US"/>
              </w:rPr>
            </w:pPr>
            <w:r>
              <w:rPr>
                <w:color w:val="1F497D"/>
                <w:sz w:val="24"/>
                <w:szCs w:val="24"/>
                <w:lang w:eastAsia="en-US"/>
              </w:rPr>
              <w:t>from 15.1.1880 to 15 March 2017</w:t>
            </w:r>
          </w:p>
        </w:tc>
      </w:tr>
      <w:tr w:rsidR="001A6D88" w:rsidRPr="001A6D88" w14:paraId="0C687CCC" w14:textId="77777777" w:rsidTr="002D1C32">
        <w:trPr>
          <w:trHeight w:val="320"/>
        </w:trPr>
        <w:tc>
          <w:tcPr>
            <w:tcW w:w="1838" w:type="dxa"/>
          </w:tcPr>
          <w:p w14:paraId="76512D1E" w14:textId="77777777" w:rsidR="001A6D88" w:rsidRPr="001A6D88" w:rsidRDefault="001A6D88" w:rsidP="001A6D88">
            <w:pPr>
              <w:rPr>
                <w:color w:val="1F497D"/>
                <w:sz w:val="24"/>
                <w:szCs w:val="24"/>
                <w:lang w:eastAsia="en-US"/>
              </w:rPr>
            </w:pPr>
            <w:r>
              <w:rPr>
                <w:color w:val="1F497D"/>
                <w:sz w:val="24"/>
                <w:szCs w:val="24"/>
                <w:lang w:eastAsia="en-US"/>
              </w:rPr>
              <w:t>resolution</w:t>
            </w:r>
          </w:p>
        </w:tc>
        <w:tc>
          <w:tcPr>
            <w:tcW w:w="3855" w:type="dxa"/>
          </w:tcPr>
          <w:p w14:paraId="233CC7FE" w14:textId="77777777" w:rsidR="001A6D88" w:rsidRPr="00F92FE8" w:rsidRDefault="00F92FE8" w:rsidP="00F92FE8">
            <w:pPr>
              <w:pStyle w:val="ListParagraph"/>
              <w:numPr>
                <w:ilvl w:val="0"/>
                <w:numId w:val="2"/>
              </w:numPr>
              <w:rPr>
                <w:color w:val="1F497D"/>
                <w:sz w:val="24"/>
                <w:szCs w:val="24"/>
                <w:lang w:eastAsia="en-US"/>
              </w:rPr>
            </w:pPr>
            <w:r>
              <w:rPr>
                <w:color w:val="1F497D"/>
                <w:sz w:val="24"/>
                <w:szCs w:val="24"/>
                <w:lang w:eastAsia="en-US"/>
              </w:rPr>
              <w:t>monthly</w:t>
            </w:r>
          </w:p>
        </w:tc>
        <w:tc>
          <w:tcPr>
            <w:tcW w:w="3657" w:type="dxa"/>
          </w:tcPr>
          <w:p w14:paraId="6DD12AEB" w14:textId="77777777" w:rsidR="001A6D88" w:rsidRPr="002D1C32" w:rsidRDefault="002D1C32" w:rsidP="002D1C32">
            <w:pPr>
              <w:pStyle w:val="ListParagraph"/>
              <w:numPr>
                <w:ilvl w:val="0"/>
                <w:numId w:val="2"/>
              </w:numPr>
              <w:rPr>
                <w:color w:val="1F497D"/>
                <w:sz w:val="24"/>
                <w:szCs w:val="24"/>
                <w:lang w:eastAsia="en-US"/>
              </w:rPr>
            </w:pPr>
            <w:r>
              <w:rPr>
                <w:color w:val="1F497D"/>
                <w:sz w:val="24"/>
                <w:szCs w:val="24"/>
                <w:lang w:eastAsia="en-US"/>
              </w:rPr>
              <w:t>28-30 days (monthly)</w:t>
            </w:r>
          </w:p>
        </w:tc>
      </w:tr>
    </w:tbl>
    <w:p w14:paraId="1E871D7F" w14:textId="77777777" w:rsidR="001A6D88" w:rsidRPr="001A6D88" w:rsidRDefault="001A6D88" w:rsidP="001A6D88">
      <w:pPr>
        <w:rPr>
          <w:color w:val="1F497D"/>
          <w:sz w:val="24"/>
          <w:szCs w:val="24"/>
          <w:lang w:eastAsia="en-US"/>
        </w:rPr>
      </w:pPr>
    </w:p>
    <w:p w14:paraId="40835459" w14:textId="77777777" w:rsidR="00E018BC" w:rsidRPr="001A6D88" w:rsidRDefault="00E018BC" w:rsidP="00E018BC">
      <w:pPr>
        <w:pStyle w:val="ListParagraph"/>
        <w:rPr>
          <w:color w:val="1F497D"/>
          <w:sz w:val="24"/>
          <w:szCs w:val="24"/>
          <w:lang w:eastAsia="en-US"/>
        </w:rPr>
      </w:pPr>
    </w:p>
    <w:p w14:paraId="0947B18D" w14:textId="77777777" w:rsidR="00E018BC" w:rsidRDefault="00E018BC" w:rsidP="002D1C32">
      <w:pPr>
        <w:pStyle w:val="ListParagraph"/>
        <w:numPr>
          <w:ilvl w:val="0"/>
          <w:numId w:val="1"/>
        </w:numPr>
        <w:rPr>
          <w:color w:val="1F497D"/>
          <w:sz w:val="24"/>
          <w:szCs w:val="24"/>
          <w:lang w:eastAsia="en-US"/>
        </w:rPr>
      </w:pPr>
      <w:r w:rsidRPr="001A6D88">
        <w:rPr>
          <w:color w:val="1F497D"/>
          <w:sz w:val="24"/>
          <w:szCs w:val="24"/>
          <w:lang w:eastAsia="en-US"/>
        </w:rPr>
        <w:t xml:space="preserve">Make spatial plots of the CRU temperature anomalies from 1850 and onwards in different 30-year time slices. Hint: </w:t>
      </w:r>
      <w:proofErr w:type="gramStart"/>
      <w:r w:rsidRPr="001A6D88">
        <w:rPr>
          <w:color w:val="1F497D"/>
          <w:sz w:val="24"/>
          <w:szCs w:val="24"/>
          <w:lang w:eastAsia="en-US"/>
        </w:rPr>
        <w:t>Look into</w:t>
      </w:r>
      <w:proofErr w:type="gramEnd"/>
      <w:r w:rsidRPr="001A6D88">
        <w:rPr>
          <w:color w:val="1F497D"/>
          <w:sz w:val="24"/>
          <w:szCs w:val="24"/>
          <w:lang w:eastAsia="en-US"/>
        </w:rPr>
        <w:t xml:space="preserve"> the code of the associated </w:t>
      </w:r>
      <w:proofErr w:type="spellStart"/>
      <w:r w:rsidRPr="001A6D88">
        <w:rPr>
          <w:color w:val="1F497D"/>
          <w:sz w:val="24"/>
          <w:szCs w:val="24"/>
          <w:lang w:eastAsia="en-US"/>
        </w:rPr>
        <w:t>Matlab</w:t>
      </w:r>
      <w:proofErr w:type="spellEnd"/>
      <w:r w:rsidRPr="001A6D88">
        <w:rPr>
          <w:color w:val="1F497D"/>
          <w:sz w:val="24"/>
          <w:szCs w:val="24"/>
          <w:lang w:eastAsia="en-US"/>
        </w:rPr>
        <w:t xml:space="preserve"> script and try to understand it; then adjust the periods to be shown. Try to reflect on the temperature development regionally and globally and discuss emer</w:t>
      </w:r>
      <w:r w:rsidR="002D1C32">
        <w:rPr>
          <w:color w:val="1F497D"/>
          <w:sz w:val="24"/>
          <w:szCs w:val="24"/>
          <w:lang w:eastAsia="en-US"/>
        </w:rPr>
        <w:t>ging spatial patterns (if any)</w:t>
      </w:r>
    </w:p>
    <w:p w14:paraId="1E73322F" w14:textId="77777777" w:rsidR="002D1C32" w:rsidRDefault="002D1C32" w:rsidP="002D1C32">
      <w:pPr>
        <w:rPr>
          <w:color w:val="1F497D"/>
          <w:sz w:val="24"/>
          <w:szCs w:val="24"/>
          <w:lang w:eastAsia="en-US"/>
        </w:rPr>
      </w:pPr>
    </w:p>
    <w:p w14:paraId="4459053F" w14:textId="77777777" w:rsidR="002D1C32" w:rsidRPr="00A2513F" w:rsidRDefault="00A2513F" w:rsidP="00A2513F">
      <w:pPr>
        <w:pStyle w:val="ListParagraph"/>
        <w:numPr>
          <w:ilvl w:val="0"/>
          <w:numId w:val="2"/>
        </w:numPr>
        <w:rPr>
          <w:color w:val="1F497D"/>
          <w:sz w:val="24"/>
          <w:szCs w:val="24"/>
          <w:lang w:eastAsia="en-US"/>
        </w:rPr>
      </w:pPr>
      <w:r>
        <w:rPr>
          <w:color w:val="1F497D"/>
          <w:sz w:val="24"/>
          <w:szCs w:val="24"/>
          <w:lang w:eastAsia="en-US"/>
        </w:rPr>
        <w:t>Question in line 61</w:t>
      </w:r>
      <w:bookmarkStart w:id="0" w:name="_GoBack"/>
      <w:bookmarkEnd w:id="0"/>
    </w:p>
    <w:p w14:paraId="262B295D" w14:textId="77777777" w:rsidR="00E018BC" w:rsidRPr="001A6D88" w:rsidRDefault="00E018BC" w:rsidP="00E018BC">
      <w:pPr>
        <w:pStyle w:val="ListParagraph"/>
        <w:rPr>
          <w:color w:val="1F497D"/>
          <w:sz w:val="24"/>
          <w:szCs w:val="24"/>
          <w:lang w:eastAsia="en-US"/>
        </w:rPr>
      </w:pPr>
    </w:p>
    <w:p w14:paraId="60DEA8B4" w14:textId="77777777" w:rsidR="00E018BC" w:rsidRPr="001A6D88" w:rsidRDefault="00E018BC" w:rsidP="00E018BC">
      <w:pPr>
        <w:pStyle w:val="ListParagraph"/>
        <w:numPr>
          <w:ilvl w:val="0"/>
          <w:numId w:val="1"/>
        </w:numPr>
        <w:rPr>
          <w:color w:val="1F497D"/>
          <w:sz w:val="24"/>
          <w:szCs w:val="24"/>
          <w:lang w:val="da-DK" w:eastAsia="en-US"/>
        </w:rPr>
      </w:pPr>
      <w:r w:rsidRPr="001A6D88">
        <w:rPr>
          <w:color w:val="1F497D"/>
          <w:sz w:val="24"/>
          <w:szCs w:val="24"/>
          <w:lang w:eastAsia="en-US"/>
        </w:rPr>
        <w:t xml:space="preserve">Using the CRU </w:t>
      </w:r>
      <w:proofErr w:type="gramStart"/>
      <w:r w:rsidRPr="001A6D88">
        <w:rPr>
          <w:color w:val="1F497D"/>
          <w:sz w:val="24"/>
          <w:szCs w:val="24"/>
          <w:lang w:eastAsia="en-US"/>
        </w:rPr>
        <w:t>data</w:t>
      </w:r>
      <w:proofErr w:type="gramEnd"/>
      <w:r w:rsidRPr="001A6D88">
        <w:rPr>
          <w:color w:val="1F497D"/>
          <w:sz w:val="24"/>
          <w:szCs w:val="24"/>
          <w:lang w:eastAsia="en-US"/>
        </w:rPr>
        <w:t xml:space="preserve"> we want to plot the time series of the global mean annual mean temperature anomalies, which we discussed in the lectures on Tuesday. For this aim we need for each year to calculate the global average over all the grid points, which needs to be weighted geometrically. Try to modify the </w:t>
      </w:r>
      <w:proofErr w:type="spellStart"/>
      <w:r w:rsidRPr="001A6D88">
        <w:rPr>
          <w:color w:val="1F497D"/>
          <w:sz w:val="24"/>
          <w:szCs w:val="24"/>
          <w:lang w:eastAsia="en-US"/>
        </w:rPr>
        <w:t>Matlab</w:t>
      </w:r>
      <w:proofErr w:type="spellEnd"/>
      <w:r w:rsidRPr="001A6D88">
        <w:rPr>
          <w:color w:val="1F497D"/>
          <w:sz w:val="24"/>
          <w:szCs w:val="24"/>
          <w:lang w:eastAsia="en-US"/>
        </w:rPr>
        <w:t xml:space="preserve"> script from the previous exercise to calculate the global mean temperature anomalies for each year in the data set then plot the entire time series from 1850 to present day. </w:t>
      </w:r>
    </w:p>
    <w:p w14:paraId="58FAEC03" w14:textId="77777777" w:rsidR="00E018BC" w:rsidRPr="001A6D88" w:rsidRDefault="00E018BC" w:rsidP="00E018BC">
      <w:pPr>
        <w:rPr>
          <w:color w:val="1F497D"/>
          <w:sz w:val="24"/>
          <w:szCs w:val="24"/>
          <w:lang w:val="da-DK" w:eastAsia="en-US"/>
        </w:rPr>
      </w:pPr>
    </w:p>
    <w:p w14:paraId="2D3D1B23" w14:textId="77777777" w:rsidR="00E018BC" w:rsidRPr="001A6D88" w:rsidRDefault="00E018BC" w:rsidP="00E018BC">
      <w:pPr>
        <w:pStyle w:val="ListParagraph"/>
        <w:numPr>
          <w:ilvl w:val="0"/>
          <w:numId w:val="1"/>
        </w:numPr>
        <w:rPr>
          <w:color w:val="1F497D"/>
          <w:sz w:val="24"/>
          <w:szCs w:val="24"/>
          <w:lang w:eastAsia="en-US"/>
        </w:rPr>
      </w:pPr>
      <w:r w:rsidRPr="001A6D88">
        <w:rPr>
          <w:color w:val="1F497D"/>
          <w:sz w:val="24"/>
          <w:szCs w:val="24"/>
          <w:lang w:eastAsia="en-US"/>
        </w:rPr>
        <w:t>Redo exercise 3 for the GISS data sets to plot the time series of global mean temperature anomalies and overlay it in the same plot with the result from the CRU data. Discuss whether there are differences between the two different estimates of the global mean temperature and wherefrom these differences stem.</w:t>
      </w:r>
    </w:p>
    <w:p w14:paraId="1C46E4B6" w14:textId="77777777" w:rsidR="00E018BC" w:rsidRPr="001A6D88" w:rsidRDefault="00E018BC" w:rsidP="00E018BC">
      <w:pPr>
        <w:pStyle w:val="ListParagraph"/>
        <w:rPr>
          <w:color w:val="1F497D"/>
          <w:sz w:val="24"/>
          <w:szCs w:val="24"/>
          <w:lang w:eastAsia="en-US"/>
        </w:rPr>
      </w:pPr>
    </w:p>
    <w:p w14:paraId="66C0C92C" w14:textId="77777777" w:rsidR="00E018BC" w:rsidRPr="001A6D88" w:rsidRDefault="00E018BC" w:rsidP="00E018BC">
      <w:pPr>
        <w:pStyle w:val="ListParagraph"/>
        <w:numPr>
          <w:ilvl w:val="0"/>
          <w:numId w:val="1"/>
        </w:numPr>
        <w:rPr>
          <w:color w:val="1F497D"/>
          <w:sz w:val="24"/>
          <w:szCs w:val="24"/>
          <w:lang w:eastAsia="en-US"/>
        </w:rPr>
      </w:pPr>
      <w:r w:rsidRPr="001A6D88">
        <w:rPr>
          <w:color w:val="1F497D"/>
          <w:sz w:val="24"/>
          <w:szCs w:val="24"/>
          <w:lang w:eastAsia="en-US"/>
        </w:rPr>
        <w:t xml:space="preserve">(Bonus) Modify your scripts to plot the time series of mean temperature anomalies not globally but for different regions (e.g. northern/southern hemisphere, Europe, Africa and the Arctic) of your own choice </w:t>
      </w:r>
      <w:proofErr w:type="gramStart"/>
      <w:r w:rsidRPr="001A6D88">
        <w:rPr>
          <w:color w:val="1F497D"/>
          <w:sz w:val="24"/>
          <w:szCs w:val="24"/>
          <w:lang w:eastAsia="en-US"/>
        </w:rPr>
        <w:t>similar to</w:t>
      </w:r>
      <w:proofErr w:type="gramEnd"/>
      <w:r w:rsidRPr="001A6D88">
        <w:rPr>
          <w:color w:val="1F497D"/>
          <w:sz w:val="24"/>
          <w:szCs w:val="24"/>
          <w:lang w:eastAsia="en-US"/>
        </w:rPr>
        <w:t xml:space="preserve"> Figure SPM.4 from IPCC (2007) [ignore the blue and red shadings]. Discuss amongst yourselves different reasons why the regional mean temperature ano</w:t>
      </w:r>
      <w:r w:rsidR="00B50EC3" w:rsidRPr="001A6D88">
        <w:rPr>
          <w:color w:val="1F497D"/>
          <w:sz w:val="24"/>
          <w:szCs w:val="24"/>
          <w:lang w:eastAsia="en-US"/>
        </w:rPr>
        <w:t xml:space="preserve">malies differ from the global. </w:t>
      </w:r>
    </w:p>
    <w:p w14:paraId="0CF27986" w14:textId="77777777" w:rsidR="004D4543" w:rsidRPr="001A6D88" w:rsidRDefault="004D4543">
      <w:pPr>
        <w:rPr>
          <w:sz w:val="24"/>
          <w:szCs w:val="24"/>
          <w:lang w:val="da-DK"/>
        </w:rPr>
      </w:pPr>
    </w:p>
    <w:sectPr w:rsidR="004D4543" w:rsidRPr="001A6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E60A2"/>
    <w:multiLevelType w:val="hybridMultilevel"/>
    <w:tmpl w:val="C804B8E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728D4979"/>
    <w:multiLevelType w:val="hybridMultilevel"/>
    <w:tmpl w:val="0E18FD02"/>
    <w:lvl w:ilvl="0" w:tplc="471081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8BC"/>
    <w:rsid w:val="001A2A63"/>
    <w:rsid w:val="001A6D88"/>
    <w:rsid w:val="002D1C32"/>
    <w:rsid w:val="004D4543"/>
    <w:rsid w:val="00571599"/>
    <w:rsid w:val="0079691B"/>
    <w:rsid w:val="009C5071"/>
    <w:rsid w:val="009F3754"/>
    <w:rsid w:val="00A2513F"/>
    <w:rsid w:val="00AA2844"/>
    <w:rsid w:val="00B50EC3"/>
    <w:rsid w:val="00E018BC"/>
    <w:rsid w:val="00E30B67"/>
    <w:rsid w:val="00F541BC"/>
    <w:rsid w:val="00F92FE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BB5611"/>
  <w15:chartTrackingRefBased/>
  <w15:docId w15:val="{F617DB2A-F195-4AEE-954E-5A66A818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18BC"/>
    <w:pPr>
      <w:spacing w:after="0" w:line="240" w:lineRule="auto"/>
    </w:pPr>
    <w:rPr>
      <w:rFonts w:ascii="Calibri" w:hAnsi="Calibri" w:cs="Calibri"/>
      <w:lang w:val="en-GB" w:eastAsia="en-GB"/>
    </w:rPr>
  </w:style>
  <w:style w:type="paragraph" w:styleId="Heading3">
    <w:name w:val="heading 3"/>
    <w:basedOn w:val="Normal"/>
    <w:next w:val="Normal"/>
    <w:link w:val="Heading3Char"/>
    <w:uiPriority w:val="9"/>
    <w:semiHidden/>
    <w:unhideWhenUsed/>
    <w:qFormat/>
    <w:rsid w:val="00E30B6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8BC"/>
    <w:pPr>
      <w:ind w:left="720"/>
    </w:pPr>
  </w:style>
  <w:style w:type="table" w:styleId="TableGrid">
    <w:name w:val="Table Grid"/>
    <w:basedOn w:val="TableNormal"/>
    <w:uiPriority w:val="39"/>
    <w:rsid w:val="001A6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E30B67"/>
    <w:rPr>
      <w:rFonts w:asciiTheme="majorHAnsi" w:eastAsiaTheme="majorEastAsia" w:hAnsiTheme="majorHAnsi" w:cstheme="majorBidi"/>
      <w:color w:val="1F4D78" w:themeColor="accent1" w:themeShade="7F"/>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00848">
      <w:bodyDiv w:val="1"/>
      <w:marLeft w:val="0"/>
      <w:marRight w:val="0"/>
      <w:marTop w:val="0"/>
      <w:marBottom w:val="0"/>
      <w:divBdr>
        <w:top w:val="none" w:sz="0" w:space="0" w:color="auto"/>
        <w:left w:val="none" w:sz="0" w:space="0" w:color="auto"/>
        <w:bottom w:val="none" w:sz="0" w:space="0" w:color="auto"/>
        <w:right w:val="none" w:sz="0" w:space="0" w:color="auto"/>
      </w:divBdr>
    </w:div>
    <w:div w:id="1110245442">
      <w:bodyDiv w:val="1"/>
      <w:marLeft w:val="0"/>
      <w:marRight w:val="0"/>
      <w:marTop w:val="0"/>
      <w:marBottom w:val="0"/>
      <w:divBdr>
        <w:top w:val="none" w:sz="0" w:space="0" w:color="auto"/>
        <w:left w:val="none" w:sz="0" w:space="0" w:color="auto"/>
        <w:bottom w:val="none" w:sz="0" w:space="0" w:color="auto"/>
        <w:right w:val="none" w:sz="0" w:space="0" w:color="auto"/>
      </w:divBdr>
    </w:div>
    <w:div w:id="178514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310</Words>
  <Characters>1769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Andreas Dahl Larsen</dc:creator>
  <cp:keywords/>
  <dc:description/>
  <cp:lastModifiedBy>Galina Valeska Jonat</cp:lastModifiedBy>
  <cp:revision>4</cp:revision>
  <dcterms:created xsi:type="dcterms:W3CDTF">2018-04-25T22:49:00Z</dcterms:created>
  <dcterms:modified xsi:type="dcterms:W3CDTF">2018-05-02T12:55:00Z</dcterms:modified>
</cp:coreProperties>
</file>