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might stand as an example of a nonwhite author who could shed light on marginalized communities that participated (as editors, readers, storytellers) in the otherwise suffocatingly white male world of dime novel—and later pulp—fiction.</w:t>
      </w:r>
      <w:r>
        <w:t xml:space="preserve"> </w:t>
      </w:r>
      <w:r>
        <w:t xml:space="preserve">Ph D. 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inventions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b432688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