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Date"/>
      </w:pPr>
      <w:r>
        <w:t xml:space="preserve">November</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r>
        <w:rPr>
          <w:rStyle w:val="FootnoteRef"/>
        </w:rPr>
        <w:footnoteReference w:id="24"/>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What would a typical conversation look like between two amateurs? At what point is a</w:t>
      </w:r>
      <w:r>
        <w:t xml:space="preserve"> </w:t>
      </w:r>
      <w:r>
        <w:t xml:space="preserve">“</w:t>
      </w:r>
      <w:r>
        <w:t xml:space="preserve">call letter and name</w:t>
      </w:r>
      <w:r>
        <w:t xml:space="preserve">”</w:t>
      </w:r>
      <w:r>
        <w:t xml:space="preserve"> </w:t>
      </w:r>
      <w:r>
        <w:t xml:space="preserve">given in the conversation?</w:t>
      </w:r>
    </w:p>
  </w:footnote>
</w:footnotes>
</file>

<file path=word/numbering.xml><?xml version="1.0" encoding="utf-8"?>
<w:numbering xmlns:w="http://schemas.openxmlformats.org/wordprocessingml/2006/main">
  <w:abstractNum w:abstractNumId="0">
    <w:nsid w:val="c5bdfa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
</cp:coreProperties>
</file>