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last wireless telegraphy has had its real christening. For the first time in history, due directly to wireless telegraphy a terrible disaster was averted and close to 500 human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4"/>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7"/>
                    <a:stretch>
                      <a:fillRect/>
                    </a:stretch>
                  </pic:blipFill>
                  <pic:spPr bwMode="auto">
                    <a:xfrm>
                      <a:off x="0" y="0"/>
                      <a:ext cx="13017500" cy="8674100"/>
                    </a:xfrm>
                    <a:prstGeom prst="rect">
                      <a:avLst/>
                    </a:prstGeom>
                    <a:noFill/>
                    <a:ln w="9525">
                      <a:noFill/>
                      <a:headEnd/>
                      <a:tailEnd/>
                    </a:ln>
                  </pic:spPr>
                </pic:pic>
              </a:graphicData>
            </a:graphic>
          </wp:inline>
        </w:drawing>
      </w:r>
    </w:p>
    <w:bookmarkStart w:id="28" w:name="tuned-wireless-telegraphy"/>
    <w:p>
      <w:pPr>
        <w:pStyle w:val="Heading1"/>
      </w:pPr>
      <w:r>
        <w:t xml:space="preserve">Tuned Wireless Telegraphy</w:t>
      </w:r>
    </w:p>
    <w:bookmarkEnd w:id="28"/>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9"/>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30"/>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31" w:name="wireless-on-mars"/>
    <w:p>
      <w:pPr>
        <w:pStyle w:val="Heading1"/>
      </w:pPr>
      <w:r>
        <w:t xml:space="preserve">Wireless on Mars</w:t>
      </w:r>
    </w:p>
    <w:bookmarkEnd w:id="31"/>
    <w:bookmarkStart w:id="33" w:name="by-our-martian-correspondentfps"/>
    <w:p>
      <w:pPr>
        <w:pStyle w:val="Heading2"/>
      </w:pPr>
      <w:r>
        <w:t xml:space="preserve">By Our Martian Correspondent</w:t>
      </w:r>
      <w:r>
        <w:rPr>
          <w:rStyle w:val="FootnoteRef"/>
        </w:rPr>
        <w:footnoteReference w:id="32"/>
      </w:r>
    </w:p>
    <w:bookmarkEnd w:id="33"/>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 m. While you stay in bed yo ucall up the Remembering Co. and tell the operator to call you to-morrow afternoon at 3.30 p. m.</w:t>
      </w:r>
    </w:p>
    <w:p>
      <w:r>
        <w:t xml:space="preserve">Next day at 3.30 p. 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 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Marsteroni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Marsteroni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5">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reporting on the activities of local tinkerers. For more on Jack Binns and the collision, visit</w:t>
      </w:r>
      <w:r>
        <w:t xml:space="preserve"> </w:t>
      </w:r>
      <w:hyperlink r:id="rId26">
        <w:r>
          <w:rPr>
            <w:rStyle w:val="Link"/>
          </w:rPr>
          <w:t xml:space="preserve">http://www.jackbinns.org/the_republic-florida_collision</w:t>
        </w:r>
      </w:hyperlink>
      <w:r>
        <w:t xml:space="preserve">.</w:t>
      </w:r>
    </w:p>
  </w:footnote>
  <w:footnote w:id="29">
    <w:p>
      <w:pPr>
        <w:pStyle w:val="FootnoteText"/>
      </w:pPr>
      <w:r>
        <w:rPr>
          <w:rStyle w:val="FootnoteRef"/>
        </w:rPr>
        <w:footnoteRef/>
      </w:r>
      <w:r>
        <w:t xml:space="preserve">Tuning wireless sets so that they didn’t transmit and receive on one wavelength only was still a great challenge at this point.</w:t>
      </w:r>
    </w:p>
  </w:footnote>
  <w:footnote w:id="32">
    <w:p>
      <w:pPr>
        <w:pStyle w:val="FootnoteText"/>
      </w:pPr>
      <w:r>
        <w:rPr>
          <w:rStyle w:val="FootnoteRef"/>
        </w:rPr>
        <w:footnoteRef/>
      </w:r>
      <w:r>
        <w:t xml:space="preserve">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which Gernsback used for all of his tongue-in-cheek columns throughout the years.</w:t>
      </w:r>
    </w:p>
  </w:footnote>
</w:footnotes>
</file>

<file path=word/numbering.xml><?xml version="1.0" encoding="utf-8"?>
<w:numbering xmlns:w="http://schemas.openxmlformats.org/wordprocessingml/2006/main">
  <w:abstractNum w:abstractNumId="0">
    <w:nsid w:val="da481d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