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possibly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p.m. While you stay in bed you call up the Remembering Co. and tell the operator to call you to-morrow afternoon at 3.30 p.m.</w:t>
      </w:r>
    </w:p>
    <w:p>
      <w:r>
        <w:t xml:space="preserve">Next day at 3.30 p.m.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to report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This section was 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a name that Gernsback used for all of his tongue-in-cheek columns throughout the years.</w:t>
      </w:r>
    </w:p>
  </w:footnote>
</w:footnotes>
</file>

<file path=word/numbering.xml><?xml version="1.0" encoding="utf-8"?>
<w:numbering xmlns:w="http://schemas.openxmlformats.org/wordprocessingml/2006/main">
  <w:abstractNum w:abstractNumId="0">
    <w:nsid w:val="5e23a9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