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0.png" ContentType="image/png"/>
  <Override PartName="/word/media/rId41.png" ContentType="image/png"/>
  <Override PartName="/word/media/rId27.png" ContentType="image/png"/>
  <Override PartName="/word/media/rId29.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drawing>
          <wp:inline>
            <wp:extent cx="5994400" cy="8928100"/>
            <wp:effectExtent b="0" l="0" r="0" t="0"/>
            <wp:docPr descr="" id="1" name="Picture"/>
            <a:graphic>
              <a:graphicData uri="http://schemas.openxmlformats.org/drawingml/2006/picture">
                <pic:pic>
                  <pic:nvPicPr>
                    <pic:cNvPr descr="images/wireless_telephone_ad.jpg" id="0" name="Picture"/>
                    <pic:cNvPicPr>
                      <a:picLocks noChangeArrowheads="1" noChangeAspect="1"/>
                    </pic:cNvPicPr>
                  </pic:nvPicPr>
                  <pic:blipFill>
                    <a:blip r:embed="rId21"/>
                    <a:stretch>
                      <a:fillRect/>
                    </a:stretch>
                  </pic:blipFill>
                  <pic:spPr bwMode="auto">
                    <a:xfrm>
                      <a:off x="0" y="0"/>
                      <a:ext cx="5994400" cy="8928100"/>
                    </a:xfrm>
                    <a:prstGeom prst="rect">
                      <a:avLst/>
                    </a:prstGeom>
                    <a:noFill/>
                    <a:ln w="9525">
                      <a:noFill/>
                      <a:headEnd/>
                      <a:tailEnd/>
                    </a:ln>
                  </pic:spPr>
                </pic:pic>
              </a:graphicData>
            </a:graphic>
          </wp:inline>
        </w:drawing>
      </w:r>
    </w:p>
    <w:p>
      <w:pPr>
        <w:pStyle w:val="ImageCaption"/>
      </w:pPr>
      <w:r>
        <w:t xml:space="preserve">Advertisement for</w:t>
      </w:r>
      <w:r>
        <w:t xml:space="preserve"> </w:t>
      </w:r>
      <w:r>
        <w:rPr>
          <w:i/>
        </w:rPr>
        <w:t xml:space="preserve">The Wireless Telephone</w:t>
      </w:r>
      <w:r>
        <w:t xml:space="preserve"> </w:t>
      </w:r>
      <w:r>
        <w:t xml:space="preserve">in the January 1911 issue of</w:t>
      </w:r>
      <w:r>
        <w:t xml:space="preserve"> </w:t>
      </w:r>
      <w:r>
        <w:rPr>
          <w:i/>
        </w:rPr>
        <w:t xml:space="preserve">Modern Electrics.</w:t>
      </w:r>
    </w:p>
    <w:bookmarkStart w:id="22" w:name="preface"/>
    <w:p>
      <w:pPr>
        <w:pStyle w:val="Heading1"/>
      </w:pPr>
      <w:r>
        <w:t xml:space="preserve">Preface</w:t>
      </w:r>
    </w:p>
    <w:bookmarkEnd w:id="22"/>
    <w:p>
      <w:r>
        <w:t xml:space="preserve">The present little volume is intended for the experimenter doing research work in wireless telephony and the student who wishes to keep abreast with the youngest branch of the new wireless art.</w:t>
      </w:r>
      <w:r>
        <w:rPr>
          <w:rStyle w:val="FootnoteRef"/>
        </w:rPr>
        <w:footnoteReference w:id="23"/>
      </w:r>
    </w:p>
    <w:p>
      <w:r>
        <w:t xml:space="preserve">The author realizes that the future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4" w:name="chatper-iii-early-experiments"/>
    <w:p>
      <w:pPr>
        <w:pStyle w:val="Heading1"/>
      </w:pPr>
      <w:r>
        <w:t xml:space="preserve">Chatper III: Early Experiments</w:t>
      </w:r>
    </w:p>
    <w:bookmarkEnd w:id="24"/>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5"/>
                    <a:stretch>
                      <a:fillRect/>
                    </a:stretch>
                  </pic:blipFill>
                  <pic:spPr bwMode="auto">
                    <a:xfrm>
                      <a:off x="0" y="0"/>
                      <a:ext cx="5626100" cy="4368800"/>
                    </a:xfrm>
                    <a:prstGeom prst="rect">
                      <a:avLst/>
                    </a:prstGeom>
                    <a:noFill/>
                    <a:ln w="9525">
                      <a:noFill/>
                      <a:headEnd/>
                      <a:tailEnd/>
                    </a:ln>
                  </pic:spPr>
                </pic:pic>
              </a:graphicData>
            </a:graphic>
          </wp:inline>
        </w:drawing>
      </w:r>
    </w:p>
    <w:bookmarkStart w:id="26" w:name="how-to-make-a-simple-wireless-telephone"/>
    <w:p>
      <w:pPr>
        <w:pStyle w:val="Heading2"/>
      </w:pPr>
      <w:r>
        <w:t xml:space="preserve">How to Make a Simple Wireless Telephone</w:t>
      </w:r>
    </w:p>
    <w:bookmarkEnd w:id="26"/>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7"/>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w:t>
      </w:r>
      <w:r>
        <w:rPr>
          <w:rStyle w:val="FootnoteRef"/>
        </w:rPr>
        <w:footnoteReference w:id="28"/>
      </w:r>
      <w:r>
        <w:t xml:space="preserve"> </w:t>
      </w:r>
      <w:r>
        <w:t xml:space="preserve">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r>
        <w:rPr>
          <w:rStyle w:val="FootnoteRef"/>
        </w:rPr>
        <w:footnoteReference w:id="30"/>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when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1" w:name="closed-circuit-wireless-telephone"/>
    <w:p>
      <w:pPr>
        <w:pStyle w:val="Heading2"/>
      </w:pPr>
      <w:r>
        <w:t xml:space="preserve">Closed Circuit Wireless Telephone</w:t>
      </w:r>
    </w:p>
    <w:bookmarkEnd w:id="31"/>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2"/>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3"/>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4" w:name="authors-experiments"/>
    <w:p>
      <w:pPr>
        <w:pStyle w:val="Heading2"/>
      </w:pPr>
      <w:r>
        <w:t xml:space="preserve">Author’s Experiments</w:t>
      </w:r>
    </w:p>
    <w:bookmarkEnd w:id="34"/>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5"/>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6"/>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7" w:name="armstrong-orling-system"/>
    <w:p>
      <w:pPr>
        <w:pStyle w:val="Heading2"/>
      </w:pPr>
      <w:r>
        <w:t xml:space="preserve">Armstrong &amp; Orling System</w:t>
      </w:r>
    </w:p>
    <w:bookmarkEnd w:id="37"/>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8"/>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9"/>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40"/>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1"/>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r>
        <w:rPr>
          <w:rStyle w:val="FootnoteRef"/>
        </w:rPr>
        <w:footnoteReference w:id="42"/>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This text is excerpted from a slim, 73-page book published by Gernsback’s Modern Publishing Co. At a time in which the wireless transmission of audio (referred to here as</w:t>
      </w:r>
      <w:r>
        <w:t xml:space="preserve"> </w:t>
      </w:r>
      <w:r>
        <w:t xml:space="preserve">“</w:t>
      </w:r>
      <w:r>
        <w:t xml:space="preserve">the wireless telephone</w:t>
      </w:r>
      <w:r>
        <w:t xml:space="preserve">”</w:t>
      </w:r>
      <w:r>
        <w:t xml:space="preserve">) was still workable only in limited experimental demonstrations, here was a book that introduced a popular audience to a speculative medium of the future by encouraging them to build it.</w:t>
      </w:r>
    </w:p>
  </w:footnote>
  <w:footnote w:id="28">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30">
    <w:p>
      <w:pPr>
        <w:pStyle w:val="FootnoteText"/>
      </w:pPr>
      <w:r>
        <w:rPr>
          <w:rStyle w:val="FootnoteRef"/>
        </w:rPr>
        <w:footnoteRef/>
      </w:r>
      <w:r>
        <w:t xml:space="preserve">While a condenser is similar to a battery in that it is used to generate voltage, the comparison ends there. Batteries create their voltage through chemical reactions between</w:t>
      </w:r>
      <w:r>
        <w:t xml:space="preserve"> </w:t>
      </w:r>
      <w:r>
        <w:t xml:space="preserve">“</w:t>
      </w:r>
      <w:r>
        <w:t xml:space="preserve">wet</w:t>
      </w:r>
      <w:r>
        <w:t xml:space="preserve">”</w:t>
      </w:r>
      <w:r>
        <w:t xml:space="preserve"> </w:t>
      </w:r>
      <w:r>
        <w:t xml:space="preserve">or</w:t>
      </w:r>
      <w:r>
        <w:t xml:space="preserve"> </w:t>
      </w:r>
      <w:r>
        <w:t xml:space="preserve">“</w:t>
      </w:r>
      <w:r>
        <w:t xml:space="preserve">dry</w:t>
      </w:r>
      <w:r>
        <w:t xml:space="preserve">”</w:t>
      </w:r>
      <w:r>
        <w:t xml:space="preserve"> </w:t>
      </w:r>
      <w:r>
        <w:t xml:space="preserve">elements until all of these reagents have been exhausted. A condenser, on the other hand (later known as a capacitor) temporarily stores a variable quantity of voltage that is directly applied to it.</w:t>
      </w:r>
    </w:p>
  </w:footnote>
  <w:footnote w:id="42">
    <w:p>
      <w:pPr>
        <w:pStyle w:val="FootnoteText"/>
      </w:pPr>
      <w:r>
        <w:rPr>
          <w:rStyle w:val="FootnoteRef"/>
        </w:rPr>
        <w:footnoteRef/>
      </w:r>
      <w:r>
        <w:t xml:space="preserve">The remainder of this chapter describes the construction of a wireless apparatus patented in 1903 by James T. Armstrong and Alfred Orling.</w:t>
      </w:r>
      <w:r>
        <w:t xml:space="preserve"> </w:t>
      </w:r>
      <w:r>
        <w:t xml:space="preserve">James T. Armstrong and Axel Orling, “System of Telephonic Communication,” November 1903</w:t>
      </w:r>
      <w:r>
        <w:t xml:space="preserve">.</w:t>
      </w:r>
    </w:p>
  </w:footnote>
</w:footnotes>
</file>

<file path=word/numbering.xml><?xml version="1.0" encoding="utf-8"?>
<w:numbering xmlns:w="http://schemas.openxmlformats.org/wordprocessingml/2006/main">
  <w:abstractNum w:abstractNumId="0">
    <w:nsid w:val="d7b5fb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