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5"/>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6"/>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A reproduction of the black and white image on this issue’s cover would form the first full-color cover on a Gernsback magazine in April 1915, accompanied by a similar explanation of its feasibility.</w:t>
      </w:r>
    </w:p>
  </w:footnote>
  <w:footnote w:id="26">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848660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