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1"/>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2"/>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3"/>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A reproduction of the black and white image on this issue’s cover would form the first full-color cover on a Gernsback magazine in April 1915, accompanied by a similar explanation of its feasibility.</w:t>
      </w:r>
    </w:p>
  </w:footnote>
  <w:footnote w:id="23">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c3a0aa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