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4"/>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Theodore Newton Vail (1845-1920) presents a good example of the translatability of technical expertise across numerous fields.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5">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6">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67f585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