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N view of the growing popularity of the crystal detector, especially in our large cities, I believe that experimenters all over, particularly the new-comers, wil be interested in an instrument invented by me in 1910. The Detectorium, as it was designated by me at that time, was patented June 21, 1910 (U. S. Patent No. 961,855).</w:t>
      </w:r>
      <w:r>
        <w:rPr>
          <w:rStyle w:val="FootnoteRef"/>
        </w:rPr>
        <w:footnoteReference w:id="24"/>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6"/>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8"/>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9"/>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30"/>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31"/>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32" w:name="construction-is-easy"/>
    <w:p>
      <w:pPr>
        <w:pStyle w:val="Heading1"/>
      </w:pPr>
      <w:r>
        <w:t xml:space="preserve">CONSTRUCTION IS EASY</w:t>
      </w:r>
    </w:p>
    <w:bookmarkEnd w:id="32"/>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3" w:name="simple-sharp-satisfactory"/>
    <w:p>
      <w:pPr>
        <w:pStyle w:val="Heading1"/>
      </w:pPr>
      <w:r>
        <w:t xml:space="preserve">SIMPLE, SHARP, SATISFACTORY</w:t>
      </w:r>
    </w:p>
    <w:bookmarkEnd w:id="33"/>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4"/>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Hugo Gernsback, “Detectorium,” June 1910,</w:t>
      </w:r>
      <w:r>
        <w:t xml:space="preserve"> </w:t>
      </w:r>
      <w:hyperlink r:id="rId25">
        <w:r>
          <w:rPr>
            <w:rStyle w:val="Link"/>
          </w:rPr>
          <w:t xml:space="preserve">http://www.google.com/patents/US961855</w:t>
        </w:r>
      </w:hyperlink>
      <w:r>
        <w:t xml:space="preserve"/>
      </w:r>
      <w:r>
        <w:t xml:space="preserve">.</w:t>
      </w:r>
    </w:p>
  </w:footnote>
  <w:footnote w:id="26">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7"/>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r>
        <w:t xml:space="preserve"> </w:t>
      </w: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4">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5">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febe8a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