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A reference to Winsor McCay’s comic strip</w:t>
      </w:r>
      <w:r>
        <w:t xml:space="preserve"> </w:t>
      </w:r>
      <w:r>
        <w:rPr>
          <w:i/>
        </w:rPr>
        <w:t xml:space="preserve">Dreams of the Rarebit Fiend</w:t>
      </w:r>
      <w:r>
        <w:t xml:space="preserve"> </w:t>
      </w:r>
      <w:r>
        <w:t xml:space="preserve">(1904-1925). In each installment, a character eats Welsh rarebit before bed—a dish of melted, seasoned cheese poured over bread—and has a surreal dream. Edwin S. Porter made a live action film version of the strip in 1906 titled</w:t>
      </w:r>
      <w:r>
        <w:t xml:space="preserve"> </w:t>
      </w:r>
      <w:r>
        <w:rPr>
          <w:i/>
        </w:rPr>
        <w:t xml:space="preserve">Dreams of a Rarebit Fiend.</w:t>
      </w:r>
    </w:p>
  </w:footnote>
</w:footnotes>
</file>

<file path=word/numbering.xml><?xml version="1.0" encoding="utf-8"?>
<w:numbering xmlns:w="http://schemas.openxmlformats.org/wordprocessingml/2006/main">
  <w:abstractNum w:abstractNumId="0">
    <w:nsid w:val="2f01dc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