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1930 until October.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present. Gernsback argues here that scientific detective stories are simply a more mature, better researched form of detective fiction and anticipates that they will soon overtake the entirety of that genre.</w:t>
      </w:r>
    </w:p>
  </w:footnote>
</w:footnotes>
</file>

<file path=word/numbering.xml><?xml version="1.0" encoding="utf-8"?>
<w:numbering xmlns:w="http://schemas.openxmlformats.org/wordprocessingml/2006/main">
  <w:abstractNum w:abstractNumId="0">
    <w:nsid w:val="89c1c1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45c40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a470211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d0dd757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