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Wonders</w:t>
      </w:r>
      <w:r>
        <w:t xml:space="preserve"> </w:t>
      </w:r>
      <w:r>
        <w:t xml:space="preserve">of</w:t>
      </w:r>
      <w:r>
        <w:t xml:space="preserve"> </w:t>
      </w:r>
      <w:r>
        <w:t xml:space="preserve">the</w:t>
      </w:r>
      <w:r>
        <w:t xml:space="preserve"> </w:t>
      </w:r>
      <w:r>
        <w:t xml:space="preserve">Machine</w:t>
      </w:r>
      <w:r>
        <w:t xml:space="preserve"> </w:t>
      </w:r>
      <w:r>
        <w:t xml:space="preserve">Age</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T is a curious failing of the human race, that it has never been able to look to the future and to apply the lessons of past history to its own benefit.</w:t>
      </w:r>
    </w:p>
    <w:p>
      <w:r>
        <w:t xml:space="preserve">Yet, we all know that the future is made by the past; and the trite saying,</w:t>
      </w:r>
      <w:r>
        <w:t xml:space="preserve"> </w:t>
      </w:r>
      <w:r>
        <w:t xml:space="preserve">“</w:t>
      </w:r>
      <w:r>
        <w:t xml:space="preserve">History repeats itself,</w:t>
      </w:r>
      <w:r>
        <w:t xml:space="preserve">”</w:t>
      </w:r>
      <w:r>
        <w:t xml:space="preserve"> </w:t>
      </w:r>
      <w:r>
        <w:t xml:space="preserve">is a proved fact.</w:t>
      </w:r>
    </w:p>
    <w:p>
      <w:r>
        <w:t xml:space="preserve">At the present time, when humanity finds itself in the throes of a world-wide depression, everybody is looking for light on the subject; and people ask themselves what is the cause of the depression, and particularly of unemployment.</w:t>
      </w:r>
    </w:p>
    <w:p>
      <w:r>
        <w:t xml:space="preserve">Of late, a certain school of thought has cried persistently that all our present troubles, particularly unemployment, are directly traceable to our</w:t>
      </w:r>
      <w:r>
        <w:t xml:space="preserve"> </w:t>
      </w:r>
      <w:r>
        <w:t xml:space="preserve">“</w:t>
      </w:r>
      <w:r>
        <w:t xml:space="preserve">Machine Civilization.</w:t>
      </w:r>
      <w:r>
        <w:t xml:space="preserve">”</w:t>
      </w:r>
      <w:r>
        <w:t xml:space="preserve"> </w:t>
      </w:r>
      <w:r>
        <w:t xml:space="preserve">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w:t>
      </w:r>
      <w:r>
        <w:t xml:space="preserve"> </w:t>
      </w:r>
      <w:r>
        <w:t xml:space="preserve">“</w:t>
      </w:r>
      <w:r>
        <w:t xml:space="preserve">machine monster</w:t>
      </w:r>
      <w:r>
        <w:t xml:space="preserve">”</w:t>
      </w:r>
      <w:r>
        <w:t xml:space="preserve"> </w:t>
      </w:r>
      <w:r>
        <w:t xml:space="preserve">is beginning to swallow humanity and, pretty soon, we will be all at the mercy of the machine.</w:t>
      </w:r>
      <w:r>
        <w:rPr>
          <w:rStyle w:val="FootnoteRef"/>
        </w:rPr>
        <w:footnoteReference w:id="24"/>
      </w:r>
    </w:p>
    <w:p>
      <w:r>
        <w:t xml:space="preserve">We need not get very excited about the statements of these</w:t>
      </w:r>
      <w:r>
        <w:t xml:space="preserve"> </w:t>
      </w:r>
      <w:r>
        <w:t xml:space="preserve">“</w:t>
      </w:r>
      <w:r>
        <w:t xml:space="preserve">authorities</w:t>
      </w:r>
      <w:r>
        <w:t xml:space="preserve">”</w:t>
      </w:r>
      <w:r>
        <w:t xml:space="preserve">;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r>
        <w:t xml:space="preserve">Twenty years ago, an internationally-known scientist predicted that by 1925 the available petroleum would be exhausted. Yet, in 1931, we find the price of petroleum falling because we have too much of it.</w:t>
      </w:r>
    </w:p>
    <w:p>
      <w:r>
        <w:t xml:space="preserve">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r>
        <w:t xml:space="preserve">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r>
        <w:t xml:space="preserve">In the early ’30’s, a well-known Patent Examiner in Washington threw up his job because he had become convinced from his studies that everything worthwhile had 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5"/>
      </w:r>
    </w:p>
    <w:p>
      <w:r>
        <w:t xml:space="preserve">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26"/>
      </w:r>
    </w:p>
    <w:p>
      <w:r>
        <w:t xml:space="preserve">I will go on record and state that, with very few exceptions, practically all</w:t>
      </w:r>
      <w:r>
        <w:t xml:space="preserve"> </w:t>
      </w:r>
      <w:r>
        <w:rPr>
          <w:i/>
        </w:rPr>
        <w:t xml:space="preserve">useful</w:t>
      </w:r>
      <w:r>
        <w:t xml:space="preserve"> </w:t>
      </w:r>
      <w:r>
        <w:t xml:space="preserve">inventions and</w:t>
      </w:r>
      <w:r>
        <w:t xml:space="preserve"> </w:t>
      </w:r>
      <w:r>
        <w:rPr>
          <w:i/>
        </w:rPr>
        <w:t xml:space="preserve">useful</w:t>
      </w:r>
      <w:r>
        <w:t xml:space="preserve"> </w:t>
      </w:r>
      <w:r>
        <w:t xml:space="preserve">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 The argument runs something as follows:</w:t>
      </w:r>
    </w:p>
    <w:p>
      <w:r>
        <w:t xml:space="preserve">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r>
        <w:t xml:space="preserve">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r>
        <w:t xml:space="preserve">In</w:t>
      </w:r>
      <w:r>
        <w:t xml:space="preserve"> </w:t>
      </w:r>
      <w:r>
        <w:rPr>
          <w:i/>
        </w:rPr>
        <w:t xml:space="preserve">Collier’s, the National Weekly,</w:t>
      </w:r>
      <w:r>
        <w:t xml:space="preserve"> </w:t>
      </w:r>
      <w:r>
        <w:t xml:space="preserve">lately, was a most interesting article which I heartily recommend to all. It is entitled</w:t>
      </w:r>
      <w:r>
        <w:t xml:space="preserve"> </w:t>
      </w:r>
      <w:r>
        <w:t xml:space="preserve">“</w:t>
      </w:r>
      <w:r>
        <w:t xml:space="preserve">The Job Making Machine</w:t>
      </w:r>
      <w:r>
        <w:t xml:space="preserve">”</w:t>
      </w:r>
      <w:r>
        <w:t xml:space="preserve"> </w:t>
      </w:r>
      <w:r>
        <w:t xml:space="preserve">by John T. Flynn. The author takes a single machine, the automobile, and cites the following facts, which are not fancy or hearsay, but can be easily proved from reports of the Department of Commerce, and other industrial bodies, for all who care to look into the facts:</w:t>
      </w:r>
    </w:p>
    <w:p>
      <w:r>
        <w:t xml:space="preserve">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r>
        <w:t xml:space="preserve">Then, too, there are 370,000 dealers and salesmen; 420,000 garage and service men; 650,000 chauffeurs and cabmen; 1,500,000 truck and bus drivers.</w:t>
      </w:r>
    </w:p>
    <w:p>
      <w:r>
        <w:t xml:space="preserve">The total of those who derive their employment from the automotive industry and automotive operation reaches</w:t>
      </w:r>
      <w:r>
        <w:t xml:space="preserve"> </w:t>
      </w:r>
      <w:r>
        <w:rPr>
          <w:i/>
        </w:rPr>
        <w:t xml:space="preserve">four and half millions;</w:t>
      </w:r>
      <w:r>
        <w:t xml:space="preserve"> </w:t>
      </w:r>
      <w:r>
        <w:t xml:space="preserve">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r>
        <w:t xml:space="preserve">“</w:t>
      </w:r>
      <w:r>
        <w:t xml:space="preserve">I have chosen the automobile industry,</w:t>
      </w:r>
      <w:r>
        <w:t xml:space="preserve">”</w:t>
      </w:r>
      <w:r>
        <w:t xml:space="preserve"> </w:t>
      </w:r>
      <w:r>
        <w:t xml:space="preserve">says Mr. Flynn,</w:t>
      </w:r>
      <w:r>
        <w:t xml:space="preserve"> </w:t>
      </w:r>
      <w:r>
        <w:t xml:space="preserve">“</w:t>
      </w:r>
      <w:r>
        <w:t xml:space="preserve">to illustrate what is going on in industry as a result of the machine; because its effects are visible on a large scale. But what is true of the automobile is true in a smaller way of many other industries.</w:t>
      </w:r>
      <w:r>
        <w:t xml:space="preserve">”</w:t>
      </w:r>
    </w:p>
    <w:p>
      <w:r>
        <w:t xml:space="preserve">Now then, the automobile is only one machine; but the same case could be built up for any other useful machine, be it the steam engine, the printing press, the radio or thousands of others.</w:t>
      </w:r>
    </w:p>
    <w:p>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w:t>
      </w:r>
      <w:r>
        <w:t xml:space="preserve"> </w:t>
      </w:r>
      <w:r>
        <w:rPr>
          <w:i/>
        </w:rPr>
        <w:t xml:space="preserve">probably created, directly or indirectly, by the very machine that threw them out of work originally.</w:t>
      </w:r>
      <w:r>
        <w:t xml:space="preserve"> </w:t>
      </w:r>
      <w:r>
        <w:t xml:space="preserve">Our present civilization is so interdependent, as a little thought on the subject must convince the most skeptical, that in the final analysis the Machine and Applied Science will make employment for them.</w:t>
      </w:r>
    </w:p>
    <w:p>
      <w:r>
        <w:t xml:space="preserve">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r>
        <w:t xml:space="preserve">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27"/>
      </w:r>
    </w:p>
    <w:p>
      <w:r>
        <w:t xml:space="preserve">It is admitted, as I said before, that new machines, new inventions, may</w:t>
      </w:r>
      <w:r>
        <w:t xml:space="preserve"> </w:t>
      </w:r>
      <w:r>
        <w:rPr>
          <w:i/>
        </w:rPr>
        <w:t xml:space="preserve">temporarily</w:t>
      </w:r>
      <w:r>
        <w:t xml:space="preserve"> </w:t>
      </w:r>
      <w:r>
        <w:t xml:space="preserve">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millenium is reached—if ever.</w:t>
      </w:r>
      <w:r>
        <w:rPr>
          <w:rStyle w:val="FootnoteRef"/>
        </w:rPr>
        <w:footnoteReference w:id="28"/>
      </w:r>
    </w:p>
    <w:p>
      <w:r>
        <w:t xml:space="preserve">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r>
        <w:t xml:space="preserve">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r>
        <w:t xml:space="preserve">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r>
        <w:t xml:space="preserve">For my part, I have always felt that the present depression is purely psychological rather than physical, and in the last analysis, it probably will be found so.</w:t>
      </w:r>
    </w:p>
    <w:p>
      <w:r>
        <w:t xml:space="preserve">What has all of this got to do with SCIENCE FICTION? Just this:</w:t>
      </w:r>
    </w:p>
    <w:p>
      <w:r>
        <w:t xml:space="preserve">Science fiction is based upon the progress of science; THAT IS ITS VERY FOUNDATION. Without it, there could be no science fiction.</w:t>
      </w:r>
    </w:p>
    <w:p>
      <w:r>
        <w:t xml:space="preserve">On the other hand, science fiction is supposed to portray and mirror the future as reasonably as it is possible to do from our present perspective.</w:t>
      </w:r>
    </w:p>
    <w:p>
      <w:r>
        <w:t xml:space="preserve">If you admit that Machines and Science are all wrong, and that they are destroying humanity, then there should be no such thing as science fiction; and it would be useless to preach the gospel of science.</w:t>
      </w:r>
    </w:p>
    <w:p>
      <w:r>
        <w:t xml:space="preserve">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29"/>
      </w:r>
    </w:p>
    <w:p>
      <w:r>
        <w:t xml:space="preserve">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31"/>
      </w:r>
    </w:p>
    <w:p>
      <w:r>
        <w:t xml:space="preserve">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r>
        <w:t xml:space="preserve">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r>
        <w:t xml:space="preserve">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r>
        <w:t xml:space="preserve">Humanity will have its ups and downs in the future as it had in the past.</w:t>
      </w:r>
    </w:p>
    <w:p>
      <w:r>
        <w:t xml:space="preserve">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Marx’s chapter on</w:t>
      </w:r>
      <w:r>
        <w:t xml:space="preserve"> </w:t>
      </w:r>
      <w:r>
        <w:t xml:space="preserve">“</w:t>
      </w:r>
      <w:r>
        <w:t xml:space="preserve">Machinery and Large-Scale Industry</w:t>
      </w:r>
      <w:r>
        <w:t xml:space="preserve">”</w:t>
      </w:r>
      <w:r>
        <w:t xml:space="preserve"> </w:t>
      </w:r>
      <w:r>
        <w:t xml:space="preserve">in Volume 1 of</w:t>
      </w:r>
      <w:r>
        <w:t xml:space="preserve"> </w:t>
      </w:r>
      <w:r>
        <w:rPr>
          <w:i/>
        </w:rPr>
        <w:t xml:space="preserve">Capital</w:t>
      </w:r>
      <w:r>
        <w:t xml:space="preserve"> </w:t>
      </w:r>
      <w:r>
        <w:t xml:space="preserve">begins with an analysis of the machine as a new mode of production that replaced handicraft or specialized manufacture during the Industrial Revolution. He writes that the machine constitutes an intensification of the organic limitations of the human:</w:t>
      </w:r>
      <w:r>
        <w:t xml:space="preserve"> </w:t>
      </w:r>
      <w:r>
        <w:t xml:space="preserve">“</w:t>
      </w:r>
      <w:r>
        <w:t xml:space="preserve">The number of tools that a machine can bring into play simultaneously is from the outset independent of the organic limitations that confine the tools of the handicraftsman.</w:t>
      </w:r>
      <w:r>
        <w:t xml:space="preserve">”</w:t>
      </w:r>
      <w:r>
        <w:t xml:space="preserve"> </w:t>
      </w:r>
      <w:r>
        <w:t xml:space="preserve">(495) And when the skills of an individual laborer are turned into the specialized</w:t>
      </w:r>
      <w:r>
        <w:t xml:space="preserve"> </w:t>
      </w:r>
      <w:r>
        <w:t xml:space="preserve">“</w:t>
      </w:r>
      <w:r>
        <w:t xml:space="preserve">organs</w:t>
      </w:r>
      <w:r>
        <w:t xml:space="preserve">”</w:t>
      </w:r>
      <w:r>
        <w:t xml:space="preserve"> </w:t>
      </w:r>
      <w:r>
        <w:t xml:space="preserve">of a machine, the conventional division of labor between differently trained workers</w:t>
      </w:r>
      <w:r>
        <w:t xml:space="preserve"> </w:t>
      </w:r>
      <w:r>
        <w:t xml:space="preserve">“</w:t>
      </w:r>
      <w:r>
        <w:t xml:space="preserve">no longer exists in production by machinery. Here the total process is examined objectively, viewed in and for itself, and analysed into its constitutive phases.</w:t>
      </w:r>
      <w:r>
        <w:t xml:space="preserve">”</w:t>
      </w:r>
      <w:r>
        <w:t xml:space="preserve"> </w:t>
      </w:r>
      <w:r>
        <w:t xml:space="preserve">(501)</w:t>
      </w:r>
    </w:p>
    <w:p>
      <w:pPr>
        <w:pStyle w:val="FootnoteText"/>
      </w:pPr>
      <w:r>
        <w:t xml:space="preserve">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w:t>
      </w:r>
      <w:r>
        <w:t xml:space="preserve"> </w:t>
      </w:r>
      <w:r>
        <w:t xml:space="preserve">“</w:t>
      </w:r>
      <w:r>
        <w:t xml:space="preserve">machine monster</w:t>
      </w:r>
      <w:r>
        <w:t xml:space="preserve">”</w:t>
      </w:r>
      <w:r>
        <w:t xml:space="preserve"> </w:t>
      </w:r>
      <w:r>
        <w:t xml:space="preserve">caused the Depression) as a</w:t>
      </w:r>
      <w:r>
        <w:t xml:space="preserve"> </w:t>
      </w:r>
      <w:r>
        <w:t xml:space="preserve">“</w:t>
      </w:r>
      <w:r>
        <w:t xml:space="preserve">crude form</w:t>
      </w:r>
      <w:r>
        <w:t xml:space="preserve">”</w:t>
      </w:r>
      <w:r>
        <w:t xml:space="preserve"> </w:t>
      </w:r>
      <w:r>
        <w:t xml:space="preserve">of revolt:</w:t>
      </w:r>
      <w:r>
        <w:t xml:space="preserve"> </w:t>
      </w:r>
      <w:r>
        <w:t xml:space="preserve">“</w:t>
      </w:r>
      <w:r>
        <w:t xml:space="preserve">It took both time and experience before the workers learnt to distinguish between machinery and its employment by capital, and therefore to transfer their attacks from the material instruments of production to the form of society which utilizes those instruments</w:t>
      </w:r>
      <w:r>
        <w:t xml:space="preserve">”</w:t>
      </w:r>
      <w:r>
        <w:t xml:space="preserve"> </w:t>
      </w:r>
      <w:r>
        <w:t xml:space="preserve">(555).</w:t>
      </w:r>
    </w:p>
    <w:p>
      <w:pPr>
        <w:pStyle w:val="FootnoteText"/>
      </w:pPr>
      <w:r>
        <w:t xml:space="preserve">See especially the section on</w:t>
      </w:r>
      <w:r>
        <w:t xml:space="preserve"> </w:t>
      </w:r>
      <w:r>
        <w:t xml:space="preserve">“</w:t>
      </w:r>
      <w:r>
        <w:t xml:space="preserve">The Struggle Between Worker and Machine</w:t>
      </w:r>
      <w:r>
        <w:t xml:space="preserve">”</w:t>
      </w:r>
      <w:r>
        <w:t xml:space="preserve"> </w:t>
      </w:r>
      <w:r>
        <w:t xml:space="preserve">and</w:t>
      </w:r>
      <w:r>
        <w:t xml:space="preserve"> </w:t>
      </w:r>
      <w:r>
        <w:t xml:space="preserve">“</w:t>
      </w:r>
      <w:r>
        <w:t xml:space="preserve">The Compensation Theory,</w:t>
      </w:r>
      <w:r>
        <w:t xml:space="preserve">”</w:t>
      </w:r>
      <w:r>
        <w:t xml:space="preserve"> </w:t>
      </w:r>
      <w:r>
        <w:t xml:space="preserve">Karl Marx,</w:t>
      </w:r>
      <w:r>
        <w:t xml:space="preserve"> </w:t>
      </w:r>
      <w:r>
        <w:rPr>
          <w:i/>
        </w:rPr>
        <w:t xml:space="preserve">Capital, Volume 1</w:t>
      </w:r>
      <w:r>
        <w:t xml:space="preserve">, trans. Ben Fowkes, (New York: Vintage Books, 1977)</w:t>
      </w:r>
      <w:r>
        <w:t xml:space="preserve">, 553-575.</w:t>
      </w:r>
    </w:p>
  </w:footnote>
  <w:footnote w:id="25">
    <w:p>
      <w:pPr>
        <w:pStyle w:val="FootnoteText"/>
      </w:pPr>
      <w:r>
        <w:rPr>
          <w:rStyle w:val="FootnoteRef"/>
        </w:rPr>
        <w:footnoteRef/>
      </w:r>
      <w:r>
        <w:t xml:space="preserve">For more on the myth of the Patent Office examiner who thought everything that could be invented, had, see</w:t>
      </w:r>
      <w:r>
        <w:t xml:space="preserve"> </w:t>
      </w:r>
      <w:r>
        <w:rPr>
          <w:b/>
        </w:rPr>
        <w:t xml:space="preserve">Imagination Versus Facts.</w:t>
      </w:r>
    </w:p>
  </w:footnote>
  <w:footnote w:id="26">
    <w:p>
      <w:pPr>
        <w:pStyle w:val="FootnoteText"/>
      </w:pPr>
      <w:r>
        <w:rPr>
          <w:rStyle w:val="FootnoteRef"/>
        </w:rPr>
        <w:footnoteRef/>
      </w:r>
      <w:r>
        <w:t xml:space="preserve">Here, Gernsback begins to develop ideas inspired by Technocracy, an American political movement that blossomed during the Depression. Technocracy argued that engineers and skilled technologists should replace politicians, who were not able to rationally and effectively address the material needs of the American public. Gernsback’s short-lived</w:t>
      </w:r>
      <w:r>
        <w:t xml:space="preserve"> </w:t>
      </w:r>
      <w:r>
        <w:rPr>
          <w:i/>
        </w:rPr>
        <w:t xml:space="preserve">Technocracy Review</w:t>
      </w:r>
      <w:r>
        <w:t xml:space="preserve"> </w:t>
      </w:r>
      <w:r>
        <w:t xml:space="preserve">attempted to capitalize on the movement and serve as a forum for the exchange of Technocratic ideas. It lasted only for two issues, and Gernsback himself attempted to remain neutral in its pages save for the argument repeated here, that new inventions and machines produce employment. The inaugural issue of the</w:t>
      </w:r>
      <w:r>
        <w:t xml:space="preserve"> </w:t>
      </w:r>
      <w:r>
        <w:rPr>
          <w:i/>
        </w:rPr>
        <w:t xml:space="preserve">Technocracy Review</w:t>
      </w:r>
      <w:r>
        <w:t xml:space="preserve"> </w:t>
      </w:r>
      <w:r>
        <w:t xml:space="preserve">(February 1933) contained articles by Howard Scott (</w:t>
      </w:r>
      <w:r>
        <w:t xml:space="preserve">“</w:t>
      </w:r>
      <w:r>
        <w:t xml:space="preserve">Technocracy Speaks</w:t>
      </w:r>
      <w:r>
        <w:t xml:space="preserve">”</w:t>
      </w:r>
      <w:r>
        <w:t xml:space="preserve">), Paul Blanshard (</w:t>
      </w:r>
      <w:r>
        <w:t xml:space="preserve">“</w:t>
      </w:r>
      <w:r>
        <w:t xml:space="preserve">A Socialist Looks at Technocracy</w:t>
      </w:r>
      <w:r>
        <w:t xml:space="preserve">”</w:t>
      </w:r>
      <w:r>
        <w:t xml:space="preserve">), William Z. Foster (</w:t>
      </w:r>
      <w:r>
        <w:t xml:space="preserve">“</w:t>
      </w:r>
      <w:r>
        <w:t xml:space="preserve">Technocracy and Communism</w:t>
      </w:r>
      <w:r>
        <w:t xml:space="preserve">”</w:t>
      </w:r>
      <w:r>
        <w:t xml:space="preserve">), and Gernsback’s assistant editor David Lasser (</w:t>
      </w:r>
      <w:r>
        <w:t xml:space="preserve">“</w:t>
      </w:r>
      <w:r>
        <w:t xml:space="preserve">Technocracy—Hero or Villain?</w:t>
      </w:r>
      <w:r>
        <w:t xml:space="preserve">”</w:t>
      </w:r>
      <w:r>
        <w:t xml:space="preserve">).</w:t>
      </w:r>
    </w:p>
    <w:p>
      <w:pPr>
        <w:pStyle w:val="FootnoteText"/>
      </w:pPr>
      <w:r>
        <w:t xml:space="preserve">According to Sam Moskowitz, Lasser was the prime mover behind the</w:t>
      </w:r>
      <w:r>
        <w:t xml:space="preserve"> </w:t>
      </w:r>
      <w:r>
        <w:rPr>
          <w:i/>
        </w:rPr>
        <w:t xml:space="preserve">Technocracy Review.</w:t>
      </w:r>
      <w:r>
        <w:t xml:space="preserve"> </w:t>
      </w:r>
      <w:r>
        <w:t xml:space="preserve">Lasser had become a member of the Socialist Party in 1933, inspired by its efforts to fight unemployment. But eventually, Gernsback was</w:t>
      </w:r>
      <w:r>
        <w:t xml:space="preserve"> </w:t>
      </w:r>
      <w:r>
        <w:t xml:space="preserve">“</w:t>
      </w:r>
      <w:r>
        <w:t xml:space="preserve">made uncomfortable by the company he was keeping.</w:t>
      </w:r>
      <w:r>
        <w:t xml:space="preserve">”</w:t>
      </w:r>
      <w:r>
        <w:t xml:space="preserve"> </w:t>
      </w:r>
      <w:r>
        <w:t xml:space="preserve">In an interview with Moskowitz, Lasser recalls that Gernsback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Sam Moskowitz,</w:t>
      </w:r>
      <w:r>
        <w:t xml:space="preserve"> </w:t>
      </w:r>
      <w:r>
        <w:rPr>
          <w:i/>
        </w:rPr>
        <w:t xml:space="preserve">Seekers of Tomorrow: Masters of Modern Science Fiction</w:t>
      </w:r>
      <w:r>
        <w:t xml:space="preserve">, (Cleveland: The World Publishing Company, 1966)</w:t>
      </w:r>
      <w:r>
        <w:t xml:space="preserve">, 357. This also meant Lasser lost his post as Managing Editor of</w:t>
      </w:r>
      <w:r>
        <w:t xml:space="preserve"> </w:t>
      </w:r>
      <w:r>
        <w:rPr>
          <w:i/>
        </w:rPr>
        <w:t xml:space="preserve">Wonder Stories,</w:t>
      </w:r>
      <w:r>
        <w:t xml:space="preserve"> </w:t>
      </w:r>
      <w:r>
        <w:t xml:space="preserve">a role in which he greatly increased the quality of fiction found in the magazine. Mike Ashley:</w:t>
      </w:r>
      <w:r>
        <w:t xml:space="preserve"> </w:t>
      </w:r>
      <w:r>
        <w:t xml:space="preserve">“</w:t>
      </w:r>
      <w:r>
        <w:t xml:space="preserve">during the period of his involvement with science fiction, 1929 to 1933, he was without a doubt the best of the magazine editors. It is almost entirely due to Lasser that science fiction continued to develop and not stagnate during the years of the Depression. Science fiction’s Golden Age really began with him.</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141.</w:t>
      </w:r>
    </w:p>
  </w:footnote>
  <w:footnote w:id="27">
    <w:p>
      <w:pPr>
        <w:pStyle w:val="FootnoteText"/>
      </w:pPr>
      <w:r>
        <w:rPr>
          <w:rStyle w:val="FootnoteRef"/>
        </w:rPr>
        <w:footnoteRef/>
      </w:r>
      <w:r>
        <w:t xml:space="preserve">The Technocrats took this argument even further. An early pamphlet reads,</w:t>
      </w:r>
      <w:r>
        <w:t xml:space="preserve"> </w:t>
      </w:r>
      <w:r>
        <w:t xml:space="preserve">“</w:t>
      </w:r>
      <w:r>
        <w:t xml:space="preserve">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w:t>
      </w:r>
      <w:r>
        <w:t xml:space="preserve">”</w:t>
      </w:r>
      <w:r>
        <w:t xml:space="preserve"> </w:t>
      </w:r>
      <w:r>
        <w:t xml:space="preserve">Ralph Chaplin, “Foreword,” in</w:t>
      </w:r>
      <w:r>
        <w:t xml:space="preserve"> </w:t>
      </w:r>
      <w:r>
        <w:rPr>
          <w:i/>
        </w:rPr>
        <w:t xml:space="preserve">Science Versus Chaos</w:t>
      </w:r>
      <w:r>
        <w:t xml:space="preserve">, (New York: Technocracy Inc., 1933)</w:t>
      </w:r>
      <w:r>
        <w:t xml:space="preserve">. Quoted in</w:t>
      </w:r>
      <w:r>
        <w:t xml:space="preserve"> </w:t>
      </w:r>
      <w:r>
        <w:t xml:space="preserve">Howard P. Segal,</w:t>
      </w:r>
      <w:r>
        <w:t xml:space="preserve"> </w:t>
      </w:r>
      <w:r>
        <w:rPr>
          <w:i/>
        </w:rPr>
        <w:t xml:space="preserve">Technological Utopianism in American Culture</w:t>
      </w:r>
      <w:r>
        <w:t xml:space="preserve">, (Syracuse University Press, 2005)</w:t>
      </w:r>
      <w:r>
        <w:t xml:space="preserve">, 122.</w:t>
      </w:r>
    </w:p>
  </w:footnote>
  <w:footnote w:id="28">
    <w:p>
      <w:pPr>
        <w:pStyle w:val="FootnoteText"/>
      </w:pPr>
      <w:r>
        <w:rPr>
          <w:rStyle w:val="FootnoteRef"/>
        </w:rPr>
        <w:footnoteRef/>
      </w:r>
      <w:r>
        <w:t xml:space="preserve">This is a core tenet of Technocracy: that cycles of economic boom and bust are</w:t>
      </w:r>
      <w:r>
        <w:t xml:space="preserve"> </w:t>
      </w:r>
      <w:r>
        <w:rPr>
          <w:i/>
        </w:rPr>
        <w:t xml:space="preserve">human</w:t>
      </w:r>
      <w:r>
        <w:t xml:space="preserve"> </w:t>
      </w:r>
      <w:r>
        <w:t xml:space="preserve">in origin (whether due to greed, mismanagement, or the alienation of workers), and that if we allow the economy to be run more logically, objectively, and mechanically, the Depression could be ended overnight.</w:t>
      </w:r>
    </w:p>
  </w:footnote>
  <w:footnote w:id="29">
    <w:p>
      <w:pPr>
        <w:pStyle w:val="FootnoteText"/>
      </w:pPr>
      <w:r>
        <w:rPr>
          <w:rStyle w:val="FootnoteRef"/>
        </w:rPr>
        <w:footnoteRef/>
      </w:r>
      <w:r>
        <w:t xml:space="preserve">One author who was able to incorporate a degree of skepticism into otherwise favorably technocratic fiction was Nathan Schachner.</w:t>
      </w:r>
      <w:r>
        <w:t xml:space="preserve"> </w:t>
      </w:r>
      <w:r>
        <w:t xml:space="preserve">“</w:t>
      </w:r>
      <w:r>
        <w:t xml:space="preserve">The Robot Technocrat</w:t>
      </w:r>
      <w:r>
        <w:t xml:space="preserve">”</w:t>
      </w:r>
      <w:r>
        <w:t xml:space="preserve"> </w:t>
      </w:r>
      <w:r>
        <w:t xml:space="preserve">was the cover feature for the March 1933 issue of</w:t>
      </w:r>
      <w:r>
        <w:t xml:space="preserve"> </w:t>
      </w:r>
      <w:r>
        <w:rPr>
          <w:i/>
        </w:rPr>
        <w:t xml:space="preserve">Wonder Stories,</w:t>
      </w:r>
      <w:r>
        <w:t xml:space="preserve"> </w:t>
      </w:r>
      <w:r>
        <w:t xml:space="preserve">which also included an editorial by Gernsback on</w:t>
      </w:r>
      <w:r>
        <w:t xml:space="preserve"> </w:t>
      </w:r>
      <w:r>
        <w:t xml:space="preserve">“</w:t>
      </w:r>
      <w:r>
        <w:t xml:space="preserve">The Wonders of Technocracy.</w:t>
      </w:r>
      <w:r>
        <w:t xml:space="preserve">”</w:t>
      </w:r>
      <w:r>
        <w:t xml:space="preserve"> </w:t>
      </w:r>
      <w:r>
        <w:t xml:space="preserve">In a parable of collective decision making after disaster, American society lays in ruins after a Luddite revolt against the machinery of production in the year 1954. Onto this scene steps Hugh Corbin, leader of a movement known as the Reconstructionists who seek to rebuild the infrastructure and machinery that, in their eyes, once constituted the promise of the American experiment.</w:t>
      </w:r>
    </w:p>
    <w:p>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pPr>
        <w:pStyle w:val="FootnoteText"/>
      </w:pPr>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30"/>
                    <a:stretch>
                      <a:fillRect/>
                    </a:stretch>
                  </pic:blipFill>
                  <pic:spPr bwMode="auto">
                    <a:xfrm>
                      <a:off x="0" y="0"/>
                      <a:ext cx="7620000" cy="10464800"/>
                    </a:xfrm>
                    <a:prstGeom prst="rect">
                      <a:avLst/>
                    </a:prstGeom>
                    <a:noFill/>
                    <a:ln w="9525">
                      <a:noFill/>
                      <a:headEnd/>
                      <a:tailEnd/>
                    </a:ln>
                  </pic:spPr>
                </pic:pic>
              </a:graphicData>
            </a:graphic>
          </wp:inline>
        </w:drawing>
      </w:r>
      <w:r>
        <w:t xml:space="preserve"> </w:t>
      </w:r>
    </w:p>
  </w:footnote>
  <w:footnote w:id="31">
    <w:p>
      <w:pPr>
        <w:pStyle w:val="FootnoteText"/>
      </w:pPr>
      <w:r>
        <w:rPr>
          <w:rStyle w:val="FootnoteRef"/>
        </w:rPr>
        <w:footnoteRef/>
      </w:r>
      <w:r>
        <w:t xml:space="preserve">Years later, after the devastation of a second world war, Luddism became a much more viable position for works science fiction to take, argues Thomas Pynchon in an essay that refers to the genre not just as</w:t>
      </w:r>
      <w:r>
        <w:t xml:space="preserve"> </w:t>
      </w:r>
      <w:r>
        <w:t xml:space="preserve">“</w:t>
      </w:r>
      <w:r>
        <w:t xml:space="preserve">a nearly ideal synthesis of the Two Cultures</w:t>
      </w:r>
      <w:r>
        <w:t xml:space="preserve">”</w:t>
      </w:r>
      <w:r>
        <w:t xml:space="preserve"> </w:t>
      </w:r>
      <w:r>
        <w:t xml:space="preserve">but also</w:t>
      </w:r>
      <w:r>
        <w:t xml:space="preserve"> </w:t>
      </w:r>
      <w:r>
        <w:t xml:space="preserve">“</w:t>
      </w:r>
      <w:r>
        <w:t xml:space="preserve">one of the principal refuges, in our time, for those of Luddite persuasion.</w:t>
      </w:r>
      <w:r>
        <w:t xml:space="preserve">”</w:t>
      </w:r>
    </w:p>
    <w:p>
      <w:pPr>
        <w:pStyle w:val="BlockQuote"/>
        <w:pStyle w:val="FootnoteText"/>
      </w:pPr>
      <w:r>
        <w:t xml:space="preserve">Mdern Luddite imaginations have yet to come up with any countercritter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w:t>
      </w:r>
      <w:r>
        <w:t xml:space="preserve"> </w:t>
      </w:r>
      <w:r>
        <w:t xml:space="preserve">“</w:t>
      </w:r>
      <w:r>
        <w:t xml:space="preserve">human</w:t>
      </w:r>
      <w:r>
        <w:t xml:space="preserve">”</w:t>
      </w:r>
      <w:r>
        <w:t xml:space="preserve"> </w:t>
      </w:r>
      <w:r>
        <w:t xml:space="preserve">as particularly distinguished from</w:t>
      </w:r>
      <w:r>
        <w:t xml:space="preserve"> </w:t>
      </w:r>
      <w:r>
        <w:t xml:space="preserve">“</w:t>
      </w:r>
      <w:r>
        <w:t xml:space="preserve">machine.</w:t>
      </w:r>
      <w:r>
        <w:t xml:space="preserve">”</w:t>
      </w:r>
      <w:r>
        <w:t xml:space="preserve"> </w:t>
      </w:r>
      <w:r>
        <w:t xml:space="preserve">Like their earlier counterparts, 20th-century Luddites looked back yearningly to another age—curiously, the same Age of Reason which had forced the first Luddites into nostalgia for the Age of Miracles.</w:t>
      </w:r>
    </w:p>
    <w:p>
      <w:pPr>
        <w:pStyle w:val="FootnoteText"/>
      </w:pPr>
      <w:r>
        <w:t xml:space="preserve">Thomas Pynchon, “Is It O.K. To Be A Luddite?”</w:t>
      </w:r>
      <w:r>
        <w:t xml:space="preserve"> </w:t>
      </w:r>
      <w:r>
        <w:rPr>
          <w:i/>
        </w:rPr>
        <w:t xml:space="preserve">The New York Times</w:t>
      </w:r>
      <w:r>
        <w:t xml:space="preserve">, (October 1984)</w:t>
      </w:r>
    </w:p>
  </w:footnote>
</w:footnotes>
</file>

<file path=word/numbering.xml><?xml version="1.0" encoding="utf-8"?>
<w:numbering xmlns:w="http://schemas.openxmlformats.org/wordprocessingml/2006/main">
  <w:abstractNum w:abstractNumId="0">
    <w:nsid w:val="ec2d97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
</cp:coreProperties>
</file>