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p>
      <w:r>
        <w:pict>
          <v:rect style="width:0;height:1.5pt" o:hralign="center" o:hrstd="t" o:hr="t"/>
        </w:pict>
      </w:r>
    </w:p>
    <w:p>
      <w:r>
        <w:t xml:space="preserve">Probably use one of the following editorials instead, using only the opening editorial announcement of Technocracy Review as a footnote. In the later editorial, sees technocracy as a form of SF, imagining nothing new really.</w:t>
      </w:r>
    </w:p>
    <w:p>
      <w:r>
        <w:t xml:space="preserve">WS March 1933: Wonders of Technocracy WS July 1931: Wonders of the Machine Age both in original page images</w:t>
      </w:r>
    </w:p>
    <w:p>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27"/>
                    <a:stretch>
                      <a:fillRect/>
                    </a:stretch>
                  </pic:blipFill>
                  <pic:spPr bwMode="auto">
                    <a:xfrm>
                      <a:off x="0" y="0"/>
                      <a:ext cx="7620000" cy="10464800"/>
                    </a:xfrm>
                    <a:prstGeom prst="rect">
                      <a:avLst/>
                    </a:prstGeom>
                    <a:noFill/>
                    <a:ln w="9525">
                      <a:noFill/>
                      <a:headEnd/>
                      <a:tailEnd/>
                    </a:ln>
                  </pic:spPr>
                </pic:pic>
              </a:graphicData>
            </a:graphic>
          </wp:inline>
        </w:drawing>
      </w:r>
    </w:p>
    <w:p>
      <w:pPr>
        <w:pStyle w:val="ImageCaption"/>
      </w:pPr>
      <w:r>
        <w:t xml:space="preserve">Illustration for Nathan Schachner’s story</w:t>
      </w:r>
      <w:r>
        <w:t xml:space="preserve"> </w:t>
      </w:r>
      <w:r>
        <w:t xml:space="preserve">“</w:t>
      </w:r>
      <w:r>
        <w:t xml:space="preserve">The Robot Technocrat,</w:t>
      </w:r>
      <w:r>
        <w:t xml:space="preserve">”</w:t>
      </w:r>
      <w:r>
        <w:t xml:space="preserve"> </w:t>
      </w:r>
      <w:r>
        <w:t xml:space="preserve">set in the year 1954 when America has reached its lowest point in the depression and society has completely broken down.</w:t>
      </w:r>
    </w:p>
    <w:p>
      <w:r>
        <w:t xml:space="preserve">Ashley on Schachner:</w:t>
      </w:r>
      <w:r>
        <w:t xml:space="preserve"> </w:t>
      </w:r>
      <w:r>
        <w:t xml:space="preserve">“</w:t>
      </w:r>
      <w:r>
        <w:t xml:space="preserve">Schachner generally supported technocracy in his stories, because it favored a scientific solution to problems, but he also recognized that there needed to be a balancing of all skills. There was no simple answer to the nation’s problems, but rebelling against science rather than utilizing its knowledge was not the answer.</w:t>
      </w:r>
      <w:r>
        <w:t xml:space="preserve">”</w:t>
      </w:r>
      <w:r>
        <w:t xml:space="preserve"> </w:t>
      </w:r>
      <w:r>
        <w:t xml:space="preserve">Mike Ashley</w:t>
      </w:r>
      <w:r>
        <w:rPr>
          <w:rStyle w:val="FootnoteRef"/>
        </w:rPr>
        <w:footnoteReference w:id="28"/>
      </w:r>
      <w:r>
        <w:t xml:space="preserve">, 210.</w:t>
      </w:r>
    </w:p>
    <w:p>
      <w:r>
        <w:t xml:space="preserve">Scientifiction that treats technocracy with a great degree of skepticism. Out of the total ruins of American society in the year 1954 comes Hugh Corbin, leader of a movement called the Reconstructionists, who seek to</w:t>
      </w:r>
      <w:r>
        <w:t xml:space="preserve"> </w:t>
      </w:r>
      <w:r>
        <w:t xml:space="preserve">“</w:t>
      </w:r>
      <w:r>
        <w:t xml:space="preserve">rebuild the machines that the masses destroyed in their blind rage against overproduction.</w:t>
      </w:r>
      <w:r>
        <w:t xml:space="preserve">”</w:t>
      </w:r>
      <w:r>
        <w:t xml:space="preserve"> </w:t>
      </w:r>
      <w:r>
        <w:t xml:space="preserve">A Russian scientist named Anton Kalmikoff creates a massive computer that</w:t>
      </w:r>
      <w:r>
        <w:t xml:space="preserve"> </w:t>
      </w:r>
      <w:r>
        <w:t xml:space="preserve">“</w:t>
      </w:r>
      <w:r>
        <w:t xml:space="preserve">can predict the future from a series of political, scientific, and socio-economic factors</w:t>
      </w:r>
      <w:r>
        <w:t xml:space="preserve">”</w:t>
      </w:r>
      <w:r>
        <w:t xml:space="preserve"> </w:t>
      </w:r>
      <w:r>
        <w:t xml:space="preserve">(Ashley). Predicts current state of social collapse if continued, if Hitler’s reign continues, and</w:t>
      </w:r>
      <w:r>
        <w:t xml:space="preserve"> </w:t>
      </w:r>
      <w:r>
        <w:t xml:space="preserve">“</w:t>
      </w:r>
      <w:r>
        <w:t xml:space="preserve">Corbin’s</w:t>
      </w:r>
      <w:r>
        <w:t xml:space="preserve">”</w:t>
      </w:r>
      <w:r>
        <w:t xml:space="preserve"> </w:t>
      </w:r>
      <w:r>
        <w:t xml:space="preserve">new vision, which is the only viable one. In the story, the government battles with scientists for control.</w:t>
      </w:r>
    </w:p>
    <w:p>
      <w:r>
        <w:t xml:space="preserve">Technocracy Review only ran for two (or three?) issues. According to Moskowitz,</w:t>
      </w:r>
      <w:r>
        <w:t xml:space="preserve"> </w:t>
      </w:r>
      <w:r>
        <w:t xml:space="preserve">“</w:t>
      </w:r>
      <w:r>
        <w:t xml:space="preserve">made uncomfortable by the company he was keeping</w:t>
      </w:r>
      <w:r>
        <w:t xml:space="preserve">”</w:t>
      </w:r>
      <w:r>
        <w:t xml:space="preserve">, Seekers of Tomorrow p. 357. Lasser became more involved in fighting unemployment and became a member of the Socialist Party in 1933. According to Lasster, HG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Fired from his role w/ Wonder Stories. HG needed capital to launch Sexology, which became a hit w/ its first issue in _______. Lasser’s salary freed up space, and Gernsback hired a sixteen-year-old fan Charles D. Hornig who could work at 20/week rather than Lasser’s 70/week. So, fuck your political movement, I have a new idea for some escapism amid the depression that can make me more money. Took place in the summer of 1933.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 w:id="28">
    <w:p>
      <w:pPr>
        <w:pStyle w:val="FootnoteText"/>
      </w:pPr>
      <w:r>
        <w:rPr>
          <w:rStyle w:val="FootnoteRef"/>
        </w:rPr>
        <w:footnoteRef/>
      </w:r>
      <w:r>
        <w:rPr>
          <w:i/>
        </w:rPr>
        <w:t xml:space="preserve">The Gernsback Days: A Study of the Evolution of Modern Science Fiction from 1911 to 1936</w:t>
      </w:r>
      <w:r>
        <w:t xml:space="preserve">, 1st Wildside Press Edition edition., (Holicong, PA: Wildside Press, 2004).</w:t>
      </w:r>
    </w:p>
  </w:footnote>
</w:footnotes>
</file>

<file path=word/numbering.xml><?xml version="1.0" encoding="utf-8"?>
<w:numbering xmlns:w="http://schemas.openxmlformats.org/wordprocessingml/2006/main">
  <w:abstractNum w:abstractNumId="0">
    <w:nsid w:val="e1ae2f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