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41C6" w14:textId="77777777" w:rsidR="00FD6C89" w:rsidRDefault="0009762D" w:rsidP="0009762D">
      <w:pPr>
        <w:pStyle w:val="Heading1"/>
      </w:pPr>
      <w:r>
        <w:t>% Introduction</w:t>
      </w:r>
    </w:p>
    <w:p w14:paraId="79E57CAC" w14:textId="77777777" w:rsidR="00FD6C89" w:rsidRDefault="00FD6C89" w:rsidP="0009762D">
      <w:pPr>
        <w:pStyle w:val="Heading1"/>
      </w:pPr>
    </w:p>
    <w:p w14:paraId="79E57CAC" w14:textId="77777777" w:rsidR="00FD6C89" w:rsidRDefault="005967BD" w:rsidP="00274527">
      <w:r>
        <w:t xml:space="preserve">Does economic interdependence promote the </w:t>
      </w:r>
      <w:r w:rsidR="00BB6DFE">
        <w:t xml:space="preserve">peaceful settlement of </w:t>
      </w:r>
      <w:r>
        <w:t xml:space="preserve">contentious issues </w:t>
      </w:r>
      <w:r w:rsidR="00BB6DFE">
        <w:t xml:space="preserve">claims </w:t>
      </w:r>
      <w:r>
        <w:t>between states?</w:t>
      </w:r>
      <w:r w:rsidR="00BB6DFE">
        <w:t xml:space="preserve"> An extensive body of research has argued that states which engage in high levels of bilateral economic activity are less likely to fight militarized disputes. </w:t>
      </w:r>
      <w:r w:rsidR="00DA7380">
        <w:t xml:space="preserve">Because military conflict is associated with a reduction in economic activity between states, the economic interests of powerful domestic </w:t>
      </w:r>
      <w:proofErr w:type="gramStart"/>
      <w:r w:rsidR="00DA7380">
        <w:t>actors</w:t>
      </w:r>
      <w:proofErr w:type="gramEnd"/>
      <w:r w:rsidR="00DA7380">
        <w:t xml:space="preserve"> dependent on trade are threatened by the prospect of fighting. As a result, these actors have an incentive to pressure leaders</w:t>
      </w:r>
      <w:r w:rsidR="00274527">
        <w:t xml:space="preserve"> to avoid fighting their opponents. </w:t>
      </w:r>
    </w:p>
    <w:p w14:paraId="4F98C6AA" w14:textId="77777777" w:rsidR="00FD6C89" w:rsidRDefault="00FD6C89" w:rsidP="00274527"/>
    <w:p w14:paraId="4F98C6AA" w14:textId="77777777" w:rsidR="00FD6C89" w:rsidRDefault="00CB7D25" w:rsidP="00EC2F72">
      <w:pPr>
        <w:pStyle w:val="Heading2"/>
      </w:pPr>
      <w:r>
        <w:t xml:space="preserve">% </w:t>
      </w:r>
      <w:r w:rsidR="004511EE">
        <w:t>Theory</w:t>
      </w:r>
    </w:p>
    <w:p w14:paraId="6F0C9216" w14:textId="77777777" w:rsidR="00FD6C89" w:rsidRDefault="00FD6C89" w:rsidP="00EC2F72">
      <w:pPr>
        <w:pStyle w:val="Heading2"/>
      </w:pPr>
    </w:p>
    <w:p w14:paraId="6F0C9216" w14:textId="77777777" w:rsidR="00FD6C89" w:rsidRDefault="00274527" w:rsidP="00FE18A6">
      <w:r w:rsidRPr="00FE18A6">
        <w:t>Despite</w:t>
      </w:r>
      <w:r w:rsidR="00DA7380" w:rsidRPr="00FE18A6">
        <w:t xml:space="preserve"> the extensive body of literature on trade and military disputes, few studies have considered the possibility that interdependence facilitates the resolution of the </w:t>
      </w:r>
      <w:r w:rsidRPr="00FE18A6">
        <w:t xml:space="preserve">issues which states compete over </w:t>
      </w:r>
      <w:r w:rsidR="00DA7380" w:rsidRPr="00FE18A6">
        <w:t>\</w:t>
      </w:r>
      <w:proofErr w:type="spellStart"/>
      <w:proofErr w:type="gramStart"/>
      <w:r w:rsidR="00DA7380" w:rsidRPr="00FE18A6">
        <w:t>citep</w:t>
      </w:r>
      <w:proofErr w:type="spellEnd"/>
      <w:r w:rsidR="00DA7380" w:rsidRPr="00FE18A6">
        <w:t>[</w:t>
      </w:r>
      <w:proofErr w:type="gramEnd"/>
      <w:r w:rsidR="00DA7380" w:rsidRPr="00FE18A6">
        <w:t xml:space="preserve">exceptions include][]{lee2012, schultz2015}. </w:t>
      </w:r>
      <w:r w:rsidR="00FE18A6" w:rsidRPr="00FE18A6">
        <w:t>Even in the absence of militarized conflict, issue c</w:t>
      </w:r>
      <w:r w:rsidRPr="00FE18A6">
        <w:t xml:space="preserve">laims </w:t>
      </w:r>
      <w:r w:rsidR="00FE18A6" w:rsidRPr="00FE18A6">
        <w:t>can reduce the extent of economic activity between states by in</w:t>
      </w:r>
      <w:r w:rsidRPr="00FE18A6">
        <w:t>fluenc</w:t>
      </w:r>
      <w:r w:rsidR="00FE18A6" w:rsidRPr="00FE18A6">
        <w:t>ing</w:t>
      </w:r>
      <w:r w:rsidRPr="00FE18A6">
        <w:t xml:space="preserve"> individuals</w:t>
      </w:r>
      <w:r w:rsidR="00596C66">
        <w:t>’</w:t>
      </w:r>
      <w:r w:rsidRPr="00FE18A6">
        <w:t xml:space="preserve"> expectations about the future likelihood of military and diplomatic conflict, hinder</w:t>
      </w:r>
      <w:r w:rsidR="00FE18A6" w:rsidRPr="00FE18A6">
        <w:t>ing</w:t>
      </w:r>
      <w:r w:rsidRPr="00FE18A6">
        <w:t xml:space="preserve"> bilateral cooperation</w:t>
      </w:r>
      <w:r w:rsidR="00596C66">
        <w:t xml:space="preserve"> over infrastructure and development projects</w:t>
      </w:r>
      <w:r w:rsidRPr="00FE18A6">
        <w:t>, and obstruct</w:t>
      </w:r>
      <w:r w:rsidR="00FE18A6" w:rsidRPr="00FE18A6">
        <w:t>ing</w:t>
      </w:r>
      <w:r w:rsidRPr="00FE18A6">
        <w:t xml:space="preserve"> the flow of goods and services between states \</w:t>
      </w:r>
      <w:proofErr w:type="spellStart"/>
      <w:r w:rsidRPr="00FE18A6">
        <w:t>citep</w:t>
      </w:r>
      <w:proofErr w:type="spellEnd"/>
      <w:r w:rsidRPr="00FE18A6">
        <w:t xml:space="preserve">[e.g.][]{carter2018, simmons2005}. </w:t>
      </w:r>
      <w:r w:rsidR="00FE18A6" w:rsidRPr="00FE18A6">
        <w:t xml:space="preserve">As a result, economic actors may be forced to forego potentially lucrative opportunities in favor of less lucrative and less risky trade ventures. </w:t>
      </w:r>
      <w:r w:rsidR="00DA7380" w:rsidRPr="00FE18A6">
        <w:t>To the extent that they do so, domestic audiences have incentives to pressure leaders to pursue the peaceful settlement of issue claims.</w:t>
      </w:r>
    </w:p>
    <w:p w14:paraId="02232257" w14:textId="77777777" w:rsidR="00FD6C89" w:rsidRDefault="00FD6C89" w:rsidP="00FE18A6"/>
    <w:p w14:paraId="02232257" w14:textId="77777777" w:rsidR="00FD6C89" w:rsidRDefault="00FE18A6" w:rsidP="00FE18A6">
      <w:r>
        <w:t xml:space="preserve">In developing this argument, </w:t>
      </w:r>
      <w:r w:rsidR="004511EE">
        <w:t xml:space="preserve">I focus on three particular geopolitical covered by the Issue Correlates of War dataset; territorial, river, and maritime claims. </w:t>
      </w:r>
      <w:r>
        <w:t>Because</w:t>
      </w:r>
      <w:r w:rsidR="004511EE">
        <w:t xml:space="preserve"> claims over these three issues are highly salient to domestic audiences, leaders who wish to remain in office must pay careful attention to the preferences of the domestic supporters who sustain them in office (i.e., the winning coalition). </w:t>
      </w:r>
      <w:r>
        <w:t>Leaders who attempt to pursue settlements that contradict the preferences of these supporters risk being removed from power and replaced by leaders who will pursue alternative policies \</w:t>
      </w:r>
      <w:proofErr w:type="spellStart"/>
      <w:proofErr w:type="gramStart"/>
      <w:r>
        <w:t>citep</w:t>
      </w:r>
      <w:proofErr w:type="spellEnd"/>
      <w:r>
        <w:t>{</w:t>
      </w:r>
      <w:proofErr w:type="gramEnd"/>
      <w:r>
        <w:t>bdm2003, chiozza2011, colaresi2004, vasquez2009}. As a result, domestic politics constrain the range of settlements that leaders can accept and narrow the bargaining range between disputants \</w:t>
      </w:r>
      <w:proofErr w:type="spellStart"/>
      <w:proofErr w:type="gramStart"/>
      <w:r>
        <w:t>citep</w:t>
      </w:r>
      <w:proofErr w:type="spellEnd"/>
      <w:r>
        <w:t>{</w:t>
      </w:r>
      <w:proofErr w:type="gramEnd"/>
      <w:r>
        <w:t xml:space="preserve">fearon1994, putnam1988}. </w:t>
      </w:r>
      <w:r w:rsidR="004511EE">
        <w:t>However, competition over these issues also creates the shadow of armed conflict and hinders the flow of economic goods between states \</w:t>
      </w:r>
      <w:proofErr w:type="spellStart"/>
      <w:r w:rsidR="004511EE">
        <w:t>citep</w:t>
      </w:r>
      <w:proofErr w:type="spellEnd"/>
      <w:r w:rsidR="004511EE">
        <w:t xml:space="preserve">{simmons2005}. </w:t>
      </w:r>
      <w:r>
        <w:t>I argue that the economic opportunity costs associated with these claims creates the potential to</w:t>
      </w:r>
      <w:r w:rsidR="004511EE">
        <w:t xml:space="preserve"> counteract domestic opposition to compromises over highly salient issues \</w:t>
      </w:r>
      <w:proofErr w:type="spellStart"/>
      <w:proofErr w:type="gramStart"/>
      <w:r w:rsidR="004511EE">
        <w:t>citep</w:t>
      </w:r>
      <w:proofErr w:type="spellEnd"/>
      <w:r w:rsidR="004511EE">
        <w:t>{</w:t>
      </w:r>
      <w:proofErr w:type="gramEnd"/>
      <w:r w:rsidR="004511EE">
        <w:t>diehl1992, hensel2001, hensel2008, vasquez2009}</w:t>
      </w:r>
    </w:p>
    <w:p w14:paraId="0170570C" w14:textId="77777777" w:rsidR="00FD6C89" w:rsidRDefault="00FD6C89" w:rsidP="00FE18A6"/>
    <w:p w14:paraId="0170570C" w14:textId="77777777" w:rsidR="00FD6C89" w:rsidRDefault="00CB7D25" w:rsidP="00EC2F72">
      <w:pPr>
        <w:pStyle w:val="Heading2"/>
      </w:pPr>
      <w:r>
        <w:lastRenderedPageBreak/>
        <w:t xml:space="preserve">% </w:t>
      </w:r>
      <w:r w:rsidR="006646C7">
        <w:t>Findings</w:t>
      </w:r>
    </w:p>
    <w:p w14:paraId="126C33FE" w14:textId="77777777" w:rsidR="00FD6C89" w:rsidRDefault="00FD6C89" w:rsidP="00EC2F72">
      <w:pPr>
        <w:pStyle w:val="Heading2"/>
      </w:pPr>
    </w:p>
    <w:p w14:paraId="126C33FE" w14:textId="77777777" w:rsidR="00FD6C89" w:rsidRDefault="00224A70" w:rsidP="00CB7D25">
      <w:r>
        <w:t>I test my argument using data on issue claims from the Issue Correlates of War dataset. I find that states with higher levels of economic interdependence are more likely to engage in peaceful settlement attempts, sign agreements, and make concessions over the claim than states with low levels of economic interdependence. Overall, this suggests that leaders consider the potential costs and benefits to their constituents when making decisions about whether to pursue peaceful settlement. The implications of this are discussed in the conclusion.</w:t>
      </w:r>
    </w:p>
    <w:p w14:paraId="2F5C5867" w14:textId="77777777" w:rsidR="00FD6C89" w:rsidRDefault="00FD6C89" w:rsidP="00CB7D25"/>
    <w:p w14:paraId="2F5C5867" w14:textId="77777777" w:rsidR="00FD6C89" w:rsidRDefault="00F349F2" w:rsidP="00CE7BEC">
      <w:pPr>
        <w:pStyle w:val="Heading1"/>
      </w:pPr>
      <w:r>
        <w:t>\</w:t>
      </w:r>
      <w:proofErr w:type="gramStart"/>
      <w:r>
        <w:t>section{</w:t>
      </w:r>
      <w:proofErr w:type="gramEnd"/>
      <w:r>
        <w:t xml:space="preserve">Economic </w:t>
      </w:r>
      <w:r w:rsidR="00CE7BEC">
        <w:t>Interdependence and Conflict</w:t>
      </w:r>
      <w:r>
        <w:t xml:space="preserve"> Management}</w:t>
      </w:r>
    </w:p>
    <w:p w14:paraId="4BD8F48E" w14:textId="77777777" w:rsidR="00FD6C89" w:rsidRDefault="00FD6C89" w:rsidP="00CE7BEC">
      <w:pPr>
        <w:pStyle w:val="Heading1"/>
      </w:pPr>
    </w:p>
    <w:p w14:paraId="4BD8F48E" w14:textId="77777777" w:rsidR="00FD6C89" w:rsidRDefault="00DB7EC2" w:rsidP="00DB7EC2">
      <w:pPr>
        <w:pStyle w:val="Heading2"/>
      </w:pPr>
      <w:r>
        <w:t>% Body</w:t>
      </w:r>
    </w:p>
    <w:p w14:paraId="737F1FB5" w14:textId="77777777" w:rsidR="00FD6C89" w:rsidRDefault="00FD6C89" w:rsidP="00DB7EC2">
      <w:pPr>
        <w:pStyle w:val="Heading2"/>
      </w:pPr>
    </w:p>
    <w:p w14:paraId="737F1FB5" w14:textId="77777777" w:rsidR="00FD6C89" w:rsidRDefault="00EF6ACB" w:rsidP="00EF6ACB">
      <w:r w:rsidRPr="001402B8">
        <w:t>A vast literature has explored the potential pacifying effects of economic interdependence on interstate relations. Scholars have put forward multiple potential mechanisms connecting interdependence and conflict</w:t>
      </w:r>
      <w:r>
        <w:t xml:space="preserve"> </w:t>
      </w:r>
      <w:r w:rsidRPr="001402B8">
        <w:t>at both the dyadic and systemic levels. At the dyadic level, the most common mechanism involves the opportunity costs associated with fighting \</w:t>
      </w:r>
      <w:proofErr w:type="spellStart"/>
      <w:r w:rsidRPr="001402B8">
        <w:t>citep</w:t>
      </w:r>
      <w:proofErr w:type="spellEnd"/>
      <w:r w:rsidRPr="001402B8">
        <w:t>[e.g.</w:t>
      </w:r>
      <w:proofErr w:type="gramStart"/>
      <w:r w:rsidRPr="001402B8">
        <w:t>,][</w:t>
      </w:r>
      <w:proofErr w:type="gramEnd"/>
      <w:r w:rsidRPr="001402B8">
        <w:t>]{crescenzi2003a, doyle1997, polachek1980, rosecrance1986, russett2001}. Since militarized conflict is likely to disrupt trade relations between two states, the profits of businesses that engage in trade are threatened by the possibility of fighting. These businesses thus have an incentive to pressure leaders into avoiding conflict.</w:t>
      </w:r>
    </w:p>
    <w:p w14:paraId="03FBAF82" w14:textId="77777777" w:rsidR="00FD6C89" w:rsidRDefault="00FD6C89" w:rsidP="00EF6ACB"/>
    <w:p w14:paraId="03FBAF82" w14:textId="77777777" w:rsidR="00FD6C89" w:rsidRDefault="00EF6ACB" w:rsidP="00EF6ACB">
      <w:r w:rsidRPr="00776F1E">
        <w:t>Fighting another state threatens the interests of traders in three ways \</w:t>
      </w:r>
      <w:proofErr w:type="spellStart"/>
      <w:proofErr w:type="gramStart"/>
      <w:r w:rsidRPr="00776F1E">
        <w:t>citep</w:t>
      </w:r>
      <w:proofErr w:type="spellEnd"/>
      <w:r w:rsidRPr="00776F1E">
        <w:t>{</w:t>
      </w:r>
      <w:proofErr w:type="gramEnd"/>
      <w:r w:rsidRPr="00776F1E">
        <w:t>anderton2001, glick2010, keshk2004, kim2005, long2008, polachek1980}. First, the use of force threatens to directly harm traders’ economic well-being by damaging property and infrastructure, threatening individuals’ lives, and hindering the transportation of goods across borders. Due to the economic risks associated with trading with an opposing state, traders may choose to forego these relationships in favor of forming partnerships with other countries. In addition, the economic costs of war may hinder the growth of the claimants and thereby lead to reduced demand from domestic buyers.</w:t>
      </w:r>
    </w:p>
    <w:p w14:paraId="12BE0602" w14:textId="77777777" w:rsidR="00FD6C89" w:rsidRDefault="00FD6C89" w:rsidP="00EF6ACB"/>
    <w:p w14:paraId="12BE0602" w14:textId="77777777" w:rsidR="00FD6C89" w:rsidRDefault="00EF6ACB" w:rsidP="00EF6ACB">
      <w:r w:rsidRPr="00776F1E">
        <w:t>Second, states often use trade policy to impose costs on their opponents, implementing sanctions, and confiscating goods and assets. In doing so, states may hope to hinder opponent’s growth by reducing their gains from trade. This has the potential to diminish their war fighting capabilities and foment domestic opposition to continuing to fight. Trade restrictions may also deny opponents access to militarily valuable goods and resources \</w:t>
      </w:r>
      <w:proofErr w:type="spellStart"/>
      <w:r w:rsidRPr="00776F1E">
        <w:t>citep</w:t>
      </w:r>
      <w:proofErr w:type="spellEnd"/>
      <w:r w:rsidRPr="00776F1E">
        <w:t>{gowa1994}. States may also engage in this behavior as a form of costly signaling \</w:t>
      </w:r>
      <w:proofErr w:type="spellStart"/>
      <w:proofErr w:type="gramStart"/>
      <w:r w:rsidRPr="00776F1E">
        <w:t>citep</w:t>
      </w:r>
      <w:proofErr w:type="spellEnd"/>
      <w:r w:rsidRPr="00776F1E">
        <w:t>{</w:t>
      </w:r>
      <w:proofErr w:type="gramEnd"/>
      <w:r w:rsidRPr="00776F1E">
        <w:t>gartzke2001, morrow1999a}.</w:t>
      </w:r>
    </w:p>
    <w:p w14:paraId="2B15CCA4" w14:textId="77777777" w:rsidR="00FD6C89" w:rsidRDefault="00FD6C89" w:rsidP="00EF6ACB"/>
    <w:p w14:paraId="2B15CCA4" w14:textId="77777777" w:rsidR="00FD6C89" w:rsidRDefault="00EF6ACB" w:rsidP="00EF6ACB">
      <w:r w:rsidRPr="00776F1E">
        <w:lastRenderedPageBreak/>
        <w:t>Third, military conflict may have ``second order’’ effects on trade by reducing commercial interactions with third parties. States allied with one of the disputants may curtail trade with their opponent as a means of imposing costs on them. Moreover, if violence spreads to an allied state, the damage done to the ally’s businesses will damage the interests of businesses in the claimant states. In addition, businesses in third parties (including those are not involved in the conflict) may stop trading with the disputants due to the risks involved.</w:t>
      </w:r>
    </w:p>
    <w:p w14:paraId="0E813C9B" w14:textId="77777777" w:rsidR="00FD6C89" w:rsidRDefault="00FD6C89" w:rsidP="00EF6ACB"/>
    <w:p w14:paraId="0E813C9B" w14:textId="77777777" w:rsidR="00FD6C89" w:rsidRDefault="00EF6ACB" w:rsidP="00EF6ACB">
      <w:r w:rsidRPr="00024A30">
        <w:t>In addition to the opportunity costs produced by conflict itself, even the potential for conflict can lead firms to curtail trade with another state \</w:t>
      </w:r>
      <w:proofErr w:type="spellStart"/>
      <w:proofErr w:type="gramStart"/>
      <w:r w:rsidRPr="00024A30">
        <w:t>citep</w:t>
      </w:r>
      <w:proofErr w:type="spellEnd"/>
      <w:r w:rsidRPr="00024A30">
        <w:t>{</w:t>
      </w:r>
      <w:proofErr w:type="gramEnd"/>
      <w:r w:rsidRPr="00024A30">
        <w:t xml:space="preserve">li2002, long2008, morrow1998, morrow1999a}. Anticipating the possibility of losses due to future conflict, rational firms may choose to forego potentially lucrative relationships. Even businesses that do not quit trading with the enemy may realize losses. These businesses are likely to increase their prices to compensate for these risks which threatens to lower demand for their goods and will still incur losses. </w:t>
      </w:r>
    </w:p>
    <w:p w14:paraId="314625AC" w14:textId="77777777" w:rsidR="00FD6C89" w:rsidRDefault="00FD6C89" w:rsidP="00EF6ACB"/>
    <w:p w14:paraId="314625AC" w14:textId="77777777" w:rsidR="00FD6C89" w:rsidRDefault="00EF6ACB" w:rsidP="00EF6ACB">
      <w:pPr>
        <w:rPr>
          <w:rFonts w:ascii="SFRM1095" w:hAnsi="SFRM1095" w:cs="SFRM1095"/>
        </w:rPr>
      </w:pPr>
      <w:r w:rsidRPr="00024A30">
        <w:t xml:space="preserve">For businesses that engage in trade, the opportunity costs </w:t>
      </w:r>
      <w:r>
        <w:t>associated with conflict can be quite large</w:t>
      </w:r>
      <w:r w:rsidRPr="00024A30">
        <w:t>.</w:t>
      </w:r>
      <w:r w:rsidRPr="00024A30">
        <w:rPr>
          <w:rFonts w:ascii="NewAdobeGaramondRoman" w:hAnsi="NewAdobeGaramondRoman" w:cs="NewAdobeGaramondRoman"/>
        </w:rPr>
        <w:t xml:space="preserve"> Since</w:t>
      </w:r>
      <w:r>
        <w:rPr>
          <w:rFonts w:ascii="NewAdobeGaramondRoman" w:hAnsi="NewAdobeGaramondRoman" w:cs="NewAdobeGaramondRoman"/>
        </w:rPr>
        <w:t xml:space="preserve"> rational,</w:t>
      </w:r>
      <w:r w:rsidRPr="00024A30">
        <w:rPr>
          <w:rFonts w:ascii="NewAdobeGaramondRoman" w:hAnsi="NewAdobeGaramondRoman" w:cs="NewAdobeGaramondRoman"/>
        </w:rPr>
        <w:t xml:space="preserve"> profit-maximizing businesses pursue the most lucrative arrangements possible, abrogating existing relationships is likely to require businesses to trade with suboptimal partners (especially when the elasticity of supply and demand for trade goods is low \</w:t>
      </w:r>
      <w:proofErr w:type="spellStart"/>
      <w:r w:rsidRPr="00024A30">
        <w:rPr>
          <w:rFonts w:ascii="NewAdobeGaramondRoman" w:hAnsi="NewAdobeGaramondRoman" w:cs="NewAdobeGaramondRoman"/>
        </w:rPr>
        <w:t>citep</w:t>
      </w:r>
      <w:proofErr w:type="spellEnd"/>
      <w:r w:rsidRPr="00024A30">
        <w:rPr>
          <w:rFonts w:ascii="NewAdobeGaramondRoman" w:hAnsi="NewAdobeGaramondRoman" w:cs="NewAdobeGaramondRoman"/>
        </w:rPr>
        <w:t xml:space="preserve">{polachek1992}.) Moreover, finding new partners to trade with entails high transaction costs. </w:t>
      </w:r>
      <w:r w:rsidRPr="00024A30">
        <w:rPr>
          <w:rFonts w:ascii="SFRM1095" w:hAnsi="SFRM1095" w:cs="SFRM1095"/>
        </w:rPr>
        <w:t>The process of acquiring suppliers and customers requires a substantial investment of time and resources,</w:t>
      </w:r>
      <w:r w:rsidRPr="00024A30">
        <w:rPr>
          <w:rFonts w:ascii="NewAdobeGaramondRoman" w:hAnsi="NewAdobeGaramondRoman" w:cs="NewAdobeGaramondRoman"/>
        </w:rPr>
        <w:t xml:space="preserve"> particularly when businesses are dependent on</w:t>
      </w:r>
      <w:r w:rsidRPr="00024A30">
        <w:rPr>
          <w:rFonts w:ascii="SFRM1095" w:hAnsi="SFRM1095" w:cs="SFRM1095"/>
        </w:rPr>
        <w:t xml:space="preserve"> ``complex production chains that cross national boundaries many times,’’ \</w:t>
      </w:r>
      <w:proofErr w:type="spellStart"/>
      <w:r w:rsidRPr="00024A30">
        <w:rPr>
          <w:rFonts w:ascii="SFRM1095" w:hAnsi="SFRM1095" w:cs="SFRM1095"/>
        </w:rPr>
        <w:t>citep</w:t>
      </w:r>
      <w:proofErr w:type="spellEnd"/>
      <w:r w:rsidRPr="00024A30">
        <w:rPr>
          <w:rFonts w:ascii="SFRM1095" w:hAnsi="SFRM1095" w:cs="SFRM1095"/>
        </w:rPr>
        <w:t>[][</w:t>
      </w:r>
      <w:proofErr w:type="gramStart"/>
      <w:r w:rsidRPr="00024A30">
        <w:rPr>
          <w:rFonts w:ascii="SFRM1095" w:hAnsi="SFRM1095" w:cs="SFRM1095"/>
        </w:rPr>
        <w:t>29]{</w:t>
      </w:r>
      <w:proofErr w:type="gramEnd"/>
      <w:r w:rsidRPr="00024A30">
        <w:rPr>
          <w:rFonts w:ascii="SFRM1095" w:hAnsi="SFRM1095" w:cs="SFRM1095"/>
        </w:rPr>
        <w:t>chaney2013}. As a result, ``disrupting existing trade linkages can potentially entail large aggregate welfare and efficiency costs,’’ \</w:t>
      </w:r>
      <w:proofErr w:type="spellStart"/>
      <w:r w:rsidRPr="00024A30">
        <w:rPr>
          <w:rFonts w:ascii="SFRM1095" w:hAnsi="SFRM1095" w:cs="SFRM1095"/>
        </w:rPr>
        <w:t>citep</w:t>
      </w:r>
      <w:proofErr w:type="spellEnd"/>
      <w:r w:rsidRPr="00024A30">
        <w:rPr>
          <w:rFonts w:ascii="SFRM1095" w:hAnsi="SFRM1095" w:cs="SFRM1095"/>
        </w:rPr>
        <w:t>[][</w:t>
      </w:r>
      <w:proofErr w:type="gramStart"/>
      <w:r w:rsidRPr="00024A30">
        <w:rPr>
          <w:rFonts w:ascii="SFRM1095" w:hAnsi="SFRM1095" w:cs="SFRM1095"/>
        </w:rPr>
        <w:t>28]{</w:t>
      </w:r>
      <w:proofErr w:type="gramEnd"/>
      <w:r w:rsidRPr="00024A30">
        <w:rPr>
          <w:rFonts w:ascii="SFRM1095" w:hAnsi="SFRM1095" w:cs="SFRM1095"/>
        </w:rPr>
        <w:t xml:space="preserve">chaney2013} over the long run. </w:t>
      </w:r>
    </w:p>
    <w:p w14:paraId="6081C20D" w14:textId="77777777" w:rsidR="00FD6C89" w:rsidRDefault="00FD6C89" w:rsidP="00EF6ACB">
      <w:pPr>
        <w:rPr>
          <w:rFonts w:ascii="SFRM1095" w:hAnsi="SFRM1095" w:cs="SFRM1095"/>
        </w:rPr>
      </w:pPr>
    </w:p>
    <w:p w14:paraId="6081C20D" w14:textId="77777777" w:rsidR="00FD6C89" w:rsidRDefault="00EF6ACB" w:rsidP="00EF6ACB">
      <w:r w:rsidRPr="00DB7EC2">
        <w:t xml:space="preserve">These losses may have significant implications for leaders and their ability to retain their hold on power. The decision to threaten or use force against these countries is likely to elicit significant opposition from domestic interest groups who have a stake in maintaining the flow of goods, services, and investment with the opposing country. It cannot be taken for granted, however, that firms and industries with the most political influence support the expansion of trade. </w:t>
      </w:r>
      <w:r w:rsidRPr="00DB7EC2">
        <w:rPr>
          <w:rFonts w:ascii="SFRM1095" w:hAnsi="SFRM1095" w:cs="SFRM1095"/>
        </w:rPr>
        <w:t>Many businesses stand to benefit from protectionist policies and will not pressure leaders to avoid fighting (for economic reasons, at least).</w:t>
      </w:r>
      <w:r w:rsidRPr="00DB7EC2">
        <w:t xml:space="preserve"> Although protectionist groups will not necessarily push leaders to engage in violent conflict as a means of creating barriers to trade,</w:t>
      </w:r>
      <w:r w:rsidRPr="00DB7EC2">
        <w:rPr>
          <w:rFonts w:ascii="SFRM1095" w:hAnsi="SFRM1095" w:cs="SFRM1095"/>
        </w:rPr>
        <w:t xml:space="preserve"> the economic costs of fighting trade partners will not influence their preferences regarding fighting. </w:t>
      </w:r>
      <w:r w:rsidRPr="00DB7EC2">
        <w:t xml:space="preserve">Moreover, industries such as arms manufacturers stand to benefit from fighting and may pressure leaders to engage in conflict. </w:t>
      </w:r>
    </w:p>
    <w:p w14:paraId="33C1DA03" w14:textId="77777777" w:rsidR="00FD6C89" w:rsidRDefault="00FD6C89" w:rsidP="00EF6ACB"/>
    <w:p w14:paraId="33C1DA03" w14:textId="77777777" w:rsidR="00FD6C89" w:rsidRDefault="00EF6ACB" w:rsidP="00EF6ACB">
      <w:r w:rsidRPr="00DB7EC2">
        <w:t>The extent to which the opportunity costs of fighting influence leaders’ decisionmaking is thus dependent on the relative political strength of pro and anti-trade groups within the winning coalition. Whether these groups have political influence is dependent on the types of goods and services that dominate a particular sector as well as the mobility of factors of production within a particular industry \</w:t>
      </w:r>
      <w:proofErr w:type="spellStart"/>
      <w:r w:rsidRPr="00DB7EC2">
        <w:t>citep</w:t>
      </w:r>
      <w:proofErr w:type="spellEnd"/>
      <w:r w:rsidRPr="00DB7EC2">
        <w:t xml:space="preserve">{hiscox2002}. It can generally be assumed, however, that pro-trade groups will have greater economic power, and </w:t>
      </w:r>
      <w:r w:rsidRPr="00DB7EC2">
        <w:lastRenderedPageBreak/>
        <w:t>therefore greater political influence, in societies that are already engaged in high levels of trade \</w:t>
      </w:r>
      <w:proofErr w:type="spellStart"/>
      <w:proofErr w:type="gramStart"/>
      <w:r w:rsidRPr="00DB7EC2">
        <w:t>citep</w:t>
      </w:r>
      <w:proofErr w:type="spellEnd"/>
      <w:r w:rsidRPr="00DB7EC2">
        <w:t>{</w:t>
      </w:r>
      <w:proofErr w:type="gramEnd"/>
      <w:r w:rsidRPr="00DB7EC2">
        <w:t>rogowski1989, solingen1998}. As \</w:t>
      </w:r>
      <w:proofErr w:type="spellStart"/>
      <w:r w:rsidRPr="00DB7EC2">
        <w:t>citet</w:t>
      </w:r>
      <w:proofErr w:type="spellEnd"/>
      <w:r w:rsidRPr="00DB7EC2">
        <w:t>[][128]{levy2009} notes, ``Trade increases the influence of economic groups who benefit most from trade, and who, consequently, have incentives to use their influence to pressure the government to maintain the peace that helps promote trade…. Lower levels of trade reduce the economic opportunity costs of war and reduce economic incentives for political leaders to avoid war.’’</w:t>
      </w:r>
    </w:p>
    <w:p w14:paraId="1F647E57" w14:textId="77777777" w:rsidR="00FD6C89" w:rsidRDefault="00FD6C89" w:rsidP="00EF6ACB"/>
    <w:p w14:paraId="1F647E57" w14:textId="77777777" w:rsidR="00FD6C89" w:rsidRDefault="00EF6ACB" w:rsidP="00EF6ACB">
      <w:pPr>
        <w:spacing w:line="240" w:lineRule="auto"/>
      </w:pPr>
      <w:r w:rsidRPr="001402B8">
        <w:t xml:space="preserve">Empirically, the evidence for </w:t>
      </w:r>
      <w:r>
        <w:t>trade’s ability to prevent militarized disputes</w:t>
      </w:r>
      <w:r w:rsidRPr="001402B8">
        <w:t xml:space="preserve"> is decidedly mixed. On </w:t>
      </w:r>
      <w:r>
        <w:t xml:space="preserve">the </w:t>
      </w:r>
      <w:r w:rsidRPr="001402B8">
        <w:t>one hand, various studies find that higher levels of bilateral economic interdependence are associated with decreases in the probability of violent disputes \</w:t>
      </w:r>
      <w:proofErr w:type="spellStart"/>
      <w:r w:rsidRPr="001402B8">
        <w:t>citep</w:t>
      </w:r>
      <w:proofErr w:type="spellEnd"/>
      <w:r w:rsidRPr="001402B8">
        <w:t>[e.g.</w:t>
      </w:r>
      <w:proofErr w:type="gramStart"/>
      <w:r w:rsidRPr="001402B8">
        <w:t>,][</w:t>
      </w:r>
      <w:proofErr w:type="gramEnd"/>
      <w:r w:rsidRPr="001402B8">
        <w:t xml:space="preserve">]{choi2011, gartzke2003, gartzke2007, russett2001, oneal2002}. </w:t>
      </w:r>
      <w:r>
        <w:t>On the other hand</w:t>
      </w:r>
      <w:r w:rsidRPr="001402B8">
        <w:t>, other studies have found that interdependence is associated with an increased probability of conflict \</w:t>
      </w:r>
      <w:proofErr w:type="spellStart"/>
      <w:r w:rsidRPr="001402B8">
        <w:t>citep</w:t>
      </w:r>
      <w:proofErr w:type="spellEnd"/>
      <w:r w:rsidRPr="001402B8">
        <w:t>[e.g.,][]{barbieri2002, crescenzi2003a}, while others have produced mixed or null results \</w:t>
      </w:r>
      <w:proofErr w:type="spellStart"/>
      <w:r w:rsidRPr="001402B8">
        <w:t>citep</w:t>
      </w:r>
      <w:proofErr w:type="spellEnd"/>
      <w:r w:rsidRPr="001402B8">
        <w:t xml:space="preserve">[e.g.,][]{choi2011, gartzke2001, gartzke2003, </w:t>
      </w:r>
      <w:r w:rsidR="004C7041">
        <w:t>g</w:t>
      </w:r>
      <w:r w:rsidRPr="001402B8">
        <w:t>artzke2007, green2001}. As a result, there is no clear consensus on whether economic interdependence has an influence on conflict, and if so, whether it is a positive or negative influence. Empirical tests of this theory have been hindered by the fact that conflict (or the shadow of conflict) may also reduce trade. Although several studies have tried to model this simultaneous relationship explicitly, these studies have also produced mixed results \</w:t>
      </w:r>
      <w:proofErr w:type="spellStart"/>
      <w:proofErr w:type="gramStart"/>
      <w:r w:rsidRPr="001402B8">
        <w:t>citep</w:t>
      </w:r>
      <w:proofErr w:type="spellEnd"/>
      <w:r w:rsidRPr="001402B8">
        <w:t>{</w:t>
      </w:r>
      <w:proofErr w:type="gramEnd"/>
      <w:r w:rsidRPr="001402B8">
        <w:t>hegre2010, keshk2004, kim1998b, kim2005, mansfield1994, pollins1989a, pollins1989b, reuveny1996}.</w:t>
      </w:r>
    </w:p>
    <w:p w14:paraId="0857B960" w14:textId="77777777" w:rsidR="00FD6C89" w:rsidRDefault="00FD6C89" w:rsidP="00EF6ACB">
      <w:pPr>
        <w:spacing w:line="240" w:lineRule="auto"/>
      </w:pPr>
    </w:p>
    <w:p w14:paraId="0857B960" w14:textId="77777777" w:rsidR="00FD6C89" w:rsidRDefault="00D47D74" w:rsidP="00504E9F">
      <w:pPr>
        <w:pStyle w:val="Heading1"/>
        <w:tabs>
          <w:tab w:val="left" w:pos="7740"/>
        </w:tabs>
      </w:pPr>
      <w:r>
        <w:t>\</w:t>
      </w:r>
      <w:proofErr w:type="gramStart"/>
      <w:r>
        <w:t>section{</w:t>
      </w:r>
      <w:proofErr w:type="gramEnd"/>
      <w:r>
        <w:t>Domestic Politics and Claim Management</w:t>
      </w:r>
      <w:r w:rsidR="00504E9F">
        <w:t>}</w:t>
      </w:r>
    </w:p>
    <w:p w14:paraId="2AA7EAEC" w14:textId="77777777" w:rsidR="00FD6C89" w:rsidRDefault="00FD6C89" w:rsidP="00504E9F">
      <w:pPr>
        <w:pStyle w:val="Heading1"/>
        <w:tabs>
          <w:tab w:val="left" w:pos="7740"/>
        </w:tabs>
      </w:pPr>
    </w:p>
    <w:p w14:paraId="2AA7EAEC" w14:textId="77777777" w:rsidR="00FD6C89" w:rsidRDefault="00527029" w:rsidP="00527029">
      <w:pPr>
        <w:pStyle w:val="Heading2"/>
      </w:pPr>
      <w:r>
        <w:t>% Selectorate Theory</w:t>
      </w:r>
    </w:p>
    <w:p w14:paraId="07D28731" w14:textId="77777777" w:rsidR="00FD6C89" w:rsidRDefault="00FD6C89" w:rsidP="00527029">
      <w:pPr>
        <w:pStyle w:val="Heading2"/>
      </w:pPr>
    </w:p>
    <w:p w14:paraId="07D28731" w14:textId="77777777" w:rsidR="00FD6C89" w:rsidRDefault="00852E43" w:rsidP="00852E43">
      <w:r>
        <w:t xml:space="preserve">Although political leaders are ultimately responsible for making foreign policy decisions, an extensive body of scholarship demonstrates that the preferences of domestic audiences influence which policies leaders are able and willing to pursue. </w:t>
      </w:r>
      <w:r w:rsidRPr="00FE3C27">
        <w:t>Regardless of regime type, all leaders are beholden to powerful constituencies that have the power to retain or remove them from office</w:t>
      </w:r>
      <w:r>
        <w:t xml:space="preserve">, a group known as the winning coalition </w:t>
      </w:r>
      <w:r w:rsidRPr="00FE3C27">
        <w:t>\</w:t>
      </w:r>
      <w:proofErr w:type="spellStart"/>
      <w:r w:rsidRPr="00FE3C27">
        <w:t>citep</w:t>
      </w:r>
      <w:proofErr w:type="spellEnd"/>
      <w:r w:rsidRPr="00FE3C27">
        <w:t xml:space="preserve">{bdm2003}. Leaders remain in office by providing these </w:t>
      </w:r>
      <w:r>
        <w:t>constituents</w:t>
      </w:r>
      <w:r w:rsidRPr="00FE3C27">
        <w:t xml:space="preserve"> with benefits</w:t>
      </w:r>
      <w:r>
        <w:t xml:space="preserve">, in the form of public or private goods, </w:t>
      </w:r>
      <w:r w:rsidRPr="00FE3C27">
        <w:t xml:space="preserve">that exceed those which a challenger can offer. </w:t>
      </w:r>
      <w:r>
        <w:t>Those who pursue policies that conflict with the preferences of the winning coalition risk being removed and replaced by challengers who promise to pursue alternative policies.</w:t>
      </w:r>
    </w:p>
    <w:p w14:paraId="22FAEB1D" w14:textId="77777777" w:rsidR="00FD6C89" w:rsidRDefault="00FD6C89" w:rsidP="00852E43"/>
    <w:p w14:paraId="22FAEB1D" w14:textId="77777777" w:rsidR="00FD6C89" w:rsidRDefault="00852E43" w:rsidP="00852E43">
      <w:r w:rsidRPr="00852E43">
        <w:t xml:space="preserve">As a result, leaders must carefully consider the preferences of the winning coalition when making foreign policy decisions. Whether they seek personal gain (e.g., power, status, and wealth) or have more civic-minded objectives, policymakers must remain in office to accomplish these goals. Although leaders’ preferences will not always align with the winning coalition, rational, self-interested leaders will often make decisions that conflict with their own preferences.  Although leaders must consider the preferences of the winning coalition in the context of any foreign policy decision, some issues are more salient to </w:t>
      </w:r>
      <w:r w:rsidRPr="00852E43">
        <w:lastRenderedPageBreak/>
        <w:t xml:space="preserve">domestic audiences than others. </w:t>
      </w:r>
      <w:r w:rsidR="00527029">
        <w:t>Those which have high salience will weigh heavily in their decisions about whether to consider supporting the leader, while those that do not will have little influence over this decision (or none at all).</w:t>
      </w:r>
    </w:p>
    <w:p w14:paraId="01052F9D" w14:textId="77777777" w:rsidR="00FD6C89" w:rsidRDefault="00FD6C89" w:rsidP="00852E43"/>
    <w:p w14:paraId="01052F9D" w14:textId="77777777" w:rsidR="00FD6C89" w:rsidRDefault="00527029" w:rsidP="00527029">
      <w:pPr>
        <w:pStyle w:val="Heading2"/>
      </w:pPr>
      <w:r>
        <w:t>% Issue Salience</w:t>
      </w:r>
    </w:p>
    <w:p w14:paraId="21984604" w14:textId="77777777" w:rsidR="00FD6C89" w:rsidRDefault="00FD6C89" w:rsidP="00527029">
      <w:pPr>
        <w:pStyle w:val="Heading2"/>
      </w:pPr>
    </w:p>
    <w:p w14:paraId="21984604" w14:textId="77777777" w:rsidR="00FD6C89" w:rsidRDefault="00527029" w:rsidP="007101CF">
      <w:r>
        <w:t xml:space="preserve">Territory, rivers, and maritime zones are three such issues which are highly salient to domestic audiences. </w:t>
      </w:r>
      <w:r w:rsidR="00114836">
        <w:t xml:space="preserve">All three </w:t>
      </w:r>
      <w:r w:rsidR="00C01A38">
        <w:t>of the</w:t>
      </w:r>
      <w:r>
        <w:t xml:space="preserve">se issues are salient to domestic audiences for economic, security, and psychological reasons. </w:t>
      </w:r>
      <w:bookmarkStart w:id="0" w:name="_Hlk31962072"/>
      <w:r w:rsidR="00C76433" w:rsidRPr="00A5323D">
        <w:t>First, all three types of issues have economic value for the claimants. For example, l</w:t>
      </w:r>
      <w:r w:rsidR="007101CF" w:rsidRPr="00A5323D">
        <w:t xml:space="preserve">and </w:t>
      </w:r>
      <w:r w:rsidR="00C76433" w:rsidRPr="00A5323D">
        <w:t>that contains</w:t>
      </w:r>
      <w:r w:rsidR="007101CF" w:rsidRPr="00A5323D">
        <w:t xml:space="preserve"> valuable natural resources, has the potential to sustain large populations, or otherwise constitutes a source of industrial or agricultural potential provides domestic audiences with the opportunity to realize substantial economic gains. </w:t>
      </w:r>
      <w:r w:rsidR="00114836" w:rsidRPr="00A5323D">
        <w:t>R</w:t>
      </w:r>
      <w:r w:rsidR="00C76433" w:rsidRPr="00A5323D">
        <w:t xml:space="preserve">ivers </w:t>
      </w:r>
      <w:r w:rsidR="00114836" w:rsidRPr="00A5323D">
        <w:t>is also closely tied to various economic activities since fr</w:t>
      </w:r>
      <w:r w:rsidR="007101CF" w:rsidRPr="00A5323D">
        <w:t>eshwater is a vital input for a diverse array of economic activities including agriculture, industry, fishing, hydroelectric power generation, mining, sanitation, and commercial navigation.</w:t>
      </w:r>
      <w:r w:rsidR="00114836" w:rsidRPr="00A5323D">
        <w:t xml:space="preserve"> </w:t>
      </w:r>
      <w:r w:rsidR="00C76433" w:rsidRPr="00A5323D">
        <w:t>Likewise, maritime claims often involve disputes over navigation</w:t>
      </w:r>
      <w:r w:rsidR="00114836" w:rsidRPr="00A5323D">
        <w:t>, fishing,</w:t>
      </w:r>
      <w:r w:rsidR="00C76433" w:rsidRPr="00A5323D">
        <w:t xml:space="preserve"> and access to </w:t>
      </w:r>
      <w:r w:rsidR="00114836" w:rsidRPr="00A5323D">
        <w:t>natural</w:t>
      </w:r>
      <w:r w:rsidR="00C76433" w:rsidRPr="00A5323D">
        <w:t xml:space="preserve"> resources.</w:t>
      </w:r>
    </w:p>
    <w:p w14:paraId="2188868C" w14:textId="77777777" w:rsidR="00FD6C89" w:rsidRDefault="00FD6C89" w:rsidP="007101CF"/>
    <w:p w14:paraId="2188868C" w14:textId="77777777" w:rsidR="00FD6C89" w:rsidRDefault="009B2F7A" w:rsidP="00D47D74">
      <w:r w:rsidRPr="00A5323D">
        <w:t xml:space="preserve">Second, </w:t>
      </w:r>
      <w:r w:rsidR="00A34513" w:rsidRPr="00A5323D">
        <w:t>these</w:t>
      </w:r>
      <w:r w:rsidRPr="00A5323D">
        <w:t xml:space="preserve"> issues are</w:t>
      </w:r>
      <w:r w:rsidR="007101CF" w:rsidRPr="00A5323D">
        <w:t xml:space="preserve"> also closely tied to the sovereignty and national security of the state. Contested land may be used as buffer zones to protect the core of the state, and attacks on homeland territory constitute a direct threat to citizens and their interests. </w:t>
      </w:r>
      <w:r w:rsidRPr="00A5323D">
        <w:t xml:space="preserve">Maritime and river disputes may also have strategic value insofar as they facilitate the movement of naval vessels or provide access to strategic choke points. </w:t>
      </w:r>
    </w:p>
    <w:p w14:paraId="2242F11F" w14:textId="77777777" w:rsidR="00FD6C89" w:rsidRDefault="00FD6C89" w:rsidP="00D47D74"/>
    <w:p w14:paraId="2242F11F" w14:textId="77777777" w:rsidR="00FD6C89" w:rsidRDefault="009B2F7A" w:rsidP="00C74AE3">
      <w:r w:rsidRPr="00A5323D">
        <w:t>Third</w:t>
      </w:r>
      <w:r w:rsidR="00D47D74" w:rsidRPr="00A5323D">
        <w:t xml:space="preserve">, individuals often have strong emotional and psychological attachments to </w:t>
      </w:r>
      <w:r w:rsidR="00114836" w:rsidRPr="00A5323D">
        <w:t>contested issues</w:t>
      </w:r>
      <w:r w:rsidR="00D47D74" w:rsidRPr="00A5323D">
        <w:t>. Territory is closely tied to</w:t>
      </w:r>
      <w:r w:rsidR="00333E27" w:rsidRPr="00A5323D">
        <w:t xml:space="preserve"> cultural,</w:t>
      </w:r>
      <w:r w:rsidR="00D47D74" w:rsidRPr="00A5323D">
        <w:t xml:space="preserve"> national</w:t>
      </w:r>
      <w:r w:rsidR="00333E27" w:rsidRPr="00A5323D">
        <w:t>,</w:t>
      </w:r>
      <w:r w:rsidR="00D47D74" w:rsidRPr="00A5323D">
        <w:t xml:space="preserve"> and group identity</w:t>
      </w:r>
      <w:r w:rsidR="00333E27" w:rsidRPr="00A5323D">
        <w:t xml:space="preserve"> and status. This is</w:t>
      </w:r>
      <w:r w:rsidR="00D47D74" w:rsidRPr="00A5323D">
        <w:t xml:space="preserve"> particularly </w:t>
      </w:r>
      <w:r w:rsidR="00333E27" w:rsidRPr="00A5323D">
        <w:t xml:space="preserve">true </w:t>
      </w:r>
      <w:r w:rsidR="00D47D74" w:rsidRPr="00A5323D">
        <w:t>when it is part of the homeland or contains ethnic or religious groups linked to domestic audiences \</w:t>
      </w:r>
      <w:proofErr w:type="spellStart"/>
      <w:proofErr w:type="gramStart"/>
      <w:r w:rsidR="00D47D74" w:rsidRPr="00A5323D">
        <w:t>citep</w:t>
      </w:r>
      <w:proofErr w:type="spellEnd"/>
      <w:r w:rsidR="00D47D74" w:rsidRPr="00A5323D">
        <w:t>{</w:t>
      </w:r>
      <w:proofErr w:type="gramEnd"/>
      <w:r w:rsidR="00D47D74" w:rsidRPr="00A5323D">
        <w:t>gibler2012a, miller2013}.</w:t>
      </w:r>
      <w:r w:rsidR="00333E27" w:rsidRPr="00A5323D">
        <w:t xml:space="preserve"> Rivers and maritime disputes may also carry intangible salience related to </w:t>
      </w:r>
      <w:r w:rsidR="00C76433" w:rsidRPr="00A5323D">
        <w:t>national identity</w:t>
      </w:r>
      <w:r w:rsidR="00333E27" w:rsidRPr="00A5323D">
        <w:t xml:space="preserve">, sovereignty, and status. </w:t>
      </w:r>
      <w:r w:rsidR="006A4CE3" w:rsidRPr="00A5323D">
        <w:t>As \</w:t>
      </w:r>
      <w:proofErr w:type="spellStart"/>
      <w:r w:rsidR="006A4CE3" w:rsidRPr="00A5323D">
        <w:t>citet</w:t>
      </w:r>
      <w:proofErr w:type="spellEnd"/>
      <w:proofErr w:type="gramStart"/>
      <w:r w:rsidR="006A4CE3" w:rsidRPr="00A5323D">
        <w:t>[][</w:t>
      </w:r>
      <w:proofErr w:type="gramEnd"/>
      <w:r w:rsidR="006A4CE3" w:rsidRPr="00A5323D">
        <w:t xml:space="preserve">]{sadoff2002} argue, ``the control of rivers and river flows has long been… a source of tension and dispute; and an issue of sovereignty, strategic necessity, and national pride. Such tensions… may reach the point where they color the geo-political relationships between states,’’ (398). </w:t>
      </w:r>
      <w:bookmarkEnd w:id="0"/>
    </w:p>
    <w:p w14:paraId="2C197876" w14:textId="77777777" w:rsidR="00FD6C89" w:rsidRDefault="00FD6C89" w:rsidP="00C74AE3"/>
    <w:p w14:paraId="2C197876" w14:textId="77777777" w:rsidR="00FD6C89" w:rsidRDefault="00A5323D" w:rsidP="00A34513">
      <w:pPr>
        <w:pStyle w:val="Heading2"/>
      </w:pPr>
      <w:r>
        <w:t xml:space="preserve">% </w:t>
      </w:r>
      <w:r w:rsidR="00A34513">
        <w:t>History of Disputants</w:t>
      </w:r>
    </w:p>
    <w:p w14:paraId="6FFDAC4F" w14:textId="77777777" w:rsidR="00FD6C89" w:rsidRDefault="00FD6C89" w:rsidP="00A34513">
      <w:pPr>
        <w:pStyle w:val="Heading2"/>
      </w:pPr>
    </w:p>
    <w:p w14:paraId="6FFDAC4F" w14:textId="77777777" w:rsidR="00FD6C89" w:rsidRDefault="00A34513" w:rsidP="00A34513">
      <w:r>
        <w:t>Besides the values of the contested issues themselves, the history of two states interactions with each other conditions whether domestic audiences will be receptive to conflict or cooperation. States that have a repeated history of cooperation are more likely to trust each other to adhere to commitments and therefore more likely to cooperate in the future \</w:t>
      </w:r>
      <w:proofErr w:type="spellStart"/>
      <w:proofErr w:type="gramStart"/>
      <w:r>
        <w:t>citep</w:t>
      </w:r>
      <w:proofErr w:type="spellEnd"/>
      <w:r>
        <w:t>[</w:t>
      </w:r>
      <w:proofErr w:type="gramEnd"/>
      <w:r>
        <w:t xml:space="preserve">e.g., ][]{axelrod1984}. By contrast, when </w:t>
      </w:r>
      <w:r w:rsidRPr="00A34513">
        <w:t>two states a history of hostile interactions (e.g., militarized disputes, arms races, and forming counter-alliances)</w:t>
      </w:r>
      <w:r>
        <w:t xml:space="preserve">, </w:t>
      </w:r>
      <w:r w:rsidRPr="00A34513">
        <w:lastRenderedPageBreak/>
        <w:t>domestic audiences are likely to develop psychological images of the enemy as fundamentally hostile to their interests \</w:t>
      </w:r>
      <w:proofErr w:type="spellStart"/>
      <w:r w:rsidRPr="00A34513">
        <w:t>citep</w:t>
      </w:r>
      <w:proofErr w:type="spellEnd"/>
      <w:r w:rsidRPr="00A34513">
        <w:t>{colaresi2007, senese2008, vasquez2009}. Once these images have developed, domestic actors will be distrustful of the opposing state and wary of compromise, making it difficult for leaders to negotiate with the opposing state.</w:t>
      </w:r>
    </w:p>
    <w:p w14:paraId="6D439F8D" w14:textId="77777777" w:rsidR="00FD6C89" w:rsidRDefault="00FD6C89" w:rsidP="00A34513"/>
    <w:p w14:paraId="6D439F8D" w14:textId="77777777" w:rsidR="00FD6C89" w:rsidRDefault="00A5323D" w:rsidP="00C74AE3">
      <w:pPr>
        <w:pStyle w:val="Heading2"/>
      </w:pPr>
      <w:r>
        <w:t xml:space="preserve">% </w:t>
      </w:r>
      <w:r w:rsidR="009B2F7A">
        <w:t>Costs of</w:t>
      </w:r>
      <w:r w:rsidR="00D47D74">
        <w:t xml:space="preserve"> Compromise</w:t>
      </w:r>
    </w:p>
    <w:p w14:paraId="2469E3DE" w14:textId="77777777" w:rsidR="00FD6C89" w:rsidRDefault="00FD6C89" w:rsidP="00C74AE3">
      <w:pPr>
        <w:pStyle w:val="Heading2"/>
      </w:pPr>
    </w:p>
    <w:p w14:paraId="2469E3DE" w14:textId="77777777" w:rsidR="00FD6C89" w:rsidRDefault="00795DAC" w:rsidP="00795DAC">
      <w:pPr>
        <w:pStyle w:val="Heading3"/>
      </w:pPr>
      <w:r>
        <w:t>% Settlement</w:t>
      </w:r>
    </w:p>
    <w:p w14:paraId="7645375B" w14:textId="77777777" w:rsidR="00FD6C89" w:rsidRDefault="00FD6C89" w:rsidP="00795DAC">
      <w:pPr>
        <w:pStyle w:val="Heading3"/>
      </w:pPr>
    </w:p>
    <w:p w14:paraId="7645375B" w14:textId="77777777" w:rsidR="00FD6C89" w:rsidRDefault="00B103D5" w:rsidP="00B103D5">
      <w:r w:rsidRPr="009B2F7A">
        <w:t xml:space="preserve">Due to </w:t>
      </w:r>
      <w:r w:rsidR="003132F0" w:rsidRPr="009B2F7A">
        <w:t>the salience of</w:t>
      </w:r>
      <w:r w:rsidRPr="009B2F7A">
        <w:t xml:space="preserve"> territorial, river, and maritime claims</w:t>
      </w:r>
      <w:r w:rsidR="003132F0" w:rsidRPr="009B2F7A">
        <w:t>,</w:t>
      </w:r>
      <w:r w:rsidRPr="009B2F7A">
        <w:t xml:space="preserve"> survival-minded leaders must pay careful attention to the preferences of their supporters when </w:t>
      </w:r>
      <w:r w:rsidR="009B2F7A" w:rsidRPr="009B2F7A">
        <w:t>managing</w:t>
      </w:r>
      <w:r w:rsidRPr="009B2F7A">
        <w:t xml:space="preserve"> these claims. Any settlement will necessarily require one or both states to relinquish their claim and is thus likely to the be opposed by individuals in at least one claimant. Strong opposition to settlement can thus </w:t>
      </w:r>
      <w:r w:rsidR="008E7953" w:rsidRPr="009B2F7A">
        <w:t xml:space="preserve">substantially constrain the </w:t>
      </w:r>
      <w:r w:rsidRPr="009B2F7A">
        <w:t xml:space="preserve">bargaining space between two disputants by diminishing the range of agreements that leaders </w:t>
      </w:r>
      <w:r w:rsidR="008E7953" w:rsidRPr="009B2F7A">
        <w:t>are</w:t>
      </w:r>
      <w:r w:rsidRPr="009B2F7A">
        <w:t xml:space="preserve"> willing to accept \</w:t>
      </w:r>
      <w:proofErr w:type="spellStart"/>
      <w:proofErr w:type="gramStart"/>
      <w:r w:rsidRPr="009B2F7A">
        <w:t>citep</w:t>
      </w:r>
      <w:proofErr w:type="spellEnd"/>
      <w:r w:rsidRPr="009B2F7A">
        <w:t>{</w:t>
      </w:r>
      <w:proofErr w:type="gramEnd"/>
      <w:r w:rsidRPr="009B2F7A">
        <w:t>fearon1994, putnam1988}.</w:t>
      </w:r>
      <w:r w:rsidR="008F2281">
        <w:t xml:space="preserve"> </w:t>
      </w:r>
    </w:p>
    <w:p w14:paraId="684D46EA" w14:textId="77777777" w:rsidR="00FD6C89" w:rsidRDefault="00FD6C89" w:rsidP="00B103D5"/>
    <w:p w14:paraId="684D46EA" w14:textId="77777777" w:rsidR="00FD6C89" w:rsidRDefault="00C74AE3" w:rsidP="00C74AE3">
      <w:r w:rsidRPr="009B2F7A">
        <w:t>Due to their high value, d</w:t>
      </w:r>
      <w:r w:rsidR="003132F0" w:rsidRPr="009B2F7A">
        <w:t xml:space="preserve">omestic audiences </w:t>
      </w:r>
      <w:r w:rsidRPr="009B2F7A">
        <w:t>will be more supportive of militarization when claims are highly salient</w:t>
      </w:r>
      <w:r w:rsidR="00B103D5" w:rsidRPr="009B2F7A">
        <w:t xml:space="preserve"> \</w:t>
      </w:r>
      <w:proofErr w:type="spellStart"/>
      <w:proofErr w:type="gramStart"/>
      <w:r w:rsidR="00B103D5" w:rsidRPr="009B2F7A">
        <w:t>citep</w:t>
      </w:r>
      <w:proofErr w:type="spellEnd"/>
      <w:r w:rsidR="00B103D5" w:rsidRPr="009B2F7A">
        <w:t>{</w:t>
      </w:r>
      <w:proofErr w:type="gramEnd"/>
      <w:r w:rsidR="00B103D5" w:rsidRPr="009B2F7A">
        <w:t xml:space="preserve">hensel2001, hensel2008, </w:t>
      </w:r>
      <w:r w:rsidR="003132F0" w:rsidRPr="009B2F7A">
        <w:t xml:space="preserve">huth2009, </w:t>
      </w:r>
      <w:r w:rsidR="00B103D5" w:rsidRPr="009B2F7A">
        <w:t xml:space="preserve">mansbach1981, vasquez2009}. </w:t>
      </w:r>
      <w:r w:rsidRPr="009B2F7A">
        <w:t>On the other hand, states</w:t>
      </w:r>
      <w:r w:rsidR="003132F0" w:rsidRPr="009B2F7A">
        <w:t xml:space="preserve"> are less likely to make concessions, reach agreements, and comply with the terms of the settlement over highly salient claims \</w:t>
      </w:r>
      <w:proofErr w:type="spellStart"/>
      <w:proofErr w:type="gramStart"/>
      <w:r w:rsidR="003132F0" w:rsidRPr="009B2F7A">
        <w:t>citep</w:t>
      </w:r>
      <w:proofErr w:type="spellEnd"/>
      <w:r w:rsidR="003132F0" w:rsidRPr="009B2F7A">
        <w:t>{</w:t>
      </w:r>
      <w:proofErr w:type="gramEnd"/>
      <w:r w:rsidR="003132F0" w:rsidRPr="009B2F7A">
        <w:t xml:space="preserve">allee2006, mitchell2007, simmons2002, vasquez2009}. This is particularly true when claims (especially territory) are imbued with intangible </w:t>
      </w:r>
      <w:r w:rsidRPr="009B2F7A">
        <w:t>issues since they</w:t>
      </w:r>
      <w:r w:rsidR="003132F0" w:rsidRPr="009B2F7A">
        <w:t xml:space="preserve"> evoke strong emotional reactions and are often functionally indivisible</w:t>
      </w:r>
      <w:r w:rsidRPr="009B2F7A">
        <w:t>.</w:t>
      </w:r>
    </w:p>
    <w:p w14:paraId="1DB14A0B" w14:textId="77777777" w:rsidR="00FD6C89" w:rsidRDefault="00FD6C89" w:rsidP="00C74AE3"/>
    <w:p w14:paraId="1DB14A0B" w14:textId="77777777" w:rsidR="00FD6C89" w:rsidRDefault="00795DAC" w:rsidP="008F2281">
      <w:pPr>
        <w:pStyle w:val="Heading3"/>
      </w:pPr>
      <w:r>
        <w:t xml:space="preserve">% </w:t>
      </w:r>
      <w:r w:rsidR="008F2281">
        <w:t>Attempts</w:t>
      </w:r>
    </w:p>
    <w:p w14:paraId="0C078BBD" w14:textId="77777777" w:rsidR="00FD6C89" w:rsidRDefault="00FD6C89" w:rsidP="008F2281">
      <w:pPr>
        <w:pStyle w:val="Heading3"/>
      </w:pPr>
    </w:p>
    <w:p w14:paraId="0C078BBD" w14:textId="77777777" w:rsidR="00FD6C89" w:rsidRDefault="008F2281" w:rsidP="008F2281">
      <w:r>
        <w:t xml:space="preserve">In addition to reducing the range of potential settlements between states, opposition to compromise may lead leaders to avoid engaging in peaceful settlement attempts altogether. Particularly in the context of hostile rivalries, even agreeing to engage in peaceful settlement attempts can produce domestic opposition. Leaders who agree to do so are often perceived as caving to enemy pressure and demonstrating a willingness to make concessions. For example, resistance to settling border claims with China prevented Indian Prime Minister Jawaharlal Nehru from even holding serious talks with Chao </w:t>
      </w:r>
      <w:proofErr w:type="spellStart"/>
      <w:r>
        <w:t>En-lai</w:t>
      </w:r>
      <w:proofErr w:type="spellEnd"/>
      <w:r>
        <w:t>. Unless China agreed to cede the entirety of the contested territory, public opinion favored the use of force over any peaceful settlement. As \</w:t>
      </w:r>
      <w:proofErr w:type="spellStart"/>
      <w:r>
        <w:t>citet</w:t>
      </w:r>
      <w:proofErr w:type="spellEnd"/>
      <w:r>
        <w:t xml:space="preserve">{maxwell1970} notes, `` It was </w:t>
      </w:r>
      <w:r w:rsidRPr="00790902">
        <w:t xml:space="preserve">certain that his agreeing to meet Chou </w:t>
      </w:r>
      <w:proofErr w:type="spellStart"/>
      <w:r w:rsidRPr="00790902">
        <w:t>En-lai</w:t>
      </w:r>
      <w:proofErr w:type="spellEnd"/>
      <w:r w:rsidRPr="00790902">
        <w:t xml:space="preserve"> would </w:t>
      </w:r>
      <w:r>
        <w:t xml:space="preserve">be seen and as a surrender to Chinese pressure, a gesture </w:t>
      </w:r>
      <w:r w:rsidRPr="00790902">
        <w:t>towards appeasement</w:t>
      </w:r>
      <w:r>
        <w:t xml:space="preserve">….’’ (64). When he eventually agreed to meet with Chao </w:t>
      </w:r>
      <w:proofErr w:type="spellStart"/>
      <w:r>
        <w:t>En-lai</w:t>
      </w:r>
      <w:proofErr w:type="spellEnd"/>
      <w:r>
        <w:t xml:space="preserve"> in February 1960, Nehru refused to discuss the prospect of any concessions. And although was careful to convey that fact to domestic audiences, he still faced increased opposition as a result of the meeting. </w:t>
      </w:r>
    </w:p>
    <w:p w14:paraId="123D6E9E" w14:textId="77777777" w:rsidR="00FD6C89" w:rsidRDefault="00FD6C89" w:rsidP="008F2281"/>
    <w:p w14:paraId="123D6E9E" w14:textId="77777777" w:rsidR="00FD6C89" w:rsidRDefault="00A5323D" w:rsidP="009B2F7A">
      <w:pPr>
        <w:pStyle w:val="Heading2"/>
      </w:pPr>
      <w:r>
        <w:lastRenderedPageBreak/>
        <w:t xml:space="preserve">% </w:t>
      </w:r>
      <w:r w:rsidR="00D47D74">
        <w:t>Benefits</w:t>
      </w:r>
      <w:r w:rsidR="009B2F7A">
        <w:t xml:space="preserve"> of Compromise</w:t>
      </w:r>
    </w:p>
    <w:p w14:paraId="22F600F6" w14:textId="77777777" w:rsidR="00FD6C89" w:rsidRDefault="00FD6C89" w:rsidP="009B2F7A">
      <w:pPr>
        <w:pStyle w:val="Heading2"/>
      </w:pPr>
    </w:p>
    <w:p w14:paraId="22F600F6" w14:textId="77777777" w:rsidR="00FD6C89" w:rsidRDefault="00C74AE3" w:rsidP="00D47D74">
      <w:r w:rsidRPr="00A12143">
        <w:t>Despite</w:t>
      </w:r>
      <w:r w:rsidR="00D47D74" w:rsidRPr="00A12143">
        <w:t xml:space="preserve"> the </w:t>
      </w:r>
      <w:r w:rsidRPr="00A12143">
        <w:t xml:space="preserve">potential </w:t>
      </w:r>
      <w:r w:rsidR="00D47D74" w:rsidRPr="00A12143">
        <w:t xml:space="preserve">costs, settlement </w:t>
      </w:r>
      <w:r w:rsidRPr="00A12143">
        <w:t>may also carry</w:t>
      </w:r>
      <w:r w:rsidR="00D47D74" w:rsidRPr="00A12143">
        <w:t xml:space="preserve"> myriad benefits for domestic audiences. Most obviously, insofar as leaders can secure agreements that establish or codify ownership over part or all of the contested </w:t>
      </w:r>
      <w:r w:rsidRPr="00A12143">
        <w:t>issues</w:t>
      </w:r>
      <w:r w:rsidR="00D47D74" w:rsidRPr="00A12143">
        <w:t xml:space="preserve">, domestic audiences stand to directly benefit from </w:t>
      </w:r>
      <w:r w:rsidRPr="00A12143">
        <w:t>gaining control of the stakes associated with the claim</w:t>
      </w:r>
      <w:r w:rsidR="00D47D74" w:rsidRPr="00A12143">
        <w:t xml:space="preserve">. Second, settling claims reduces the probability of costly military confrontations and facilitates rivalry termination, enhancing the security of individuals, the state, and their property. Settling claims with one opponent also allows states to focus their attention and resources on managing other </w:t>
      </w:r>
      <w:r w:rsidRPr="00A12143">
        <w:t>issue</w:t>
      </w:r>
      <w:r w:rsidR="00D47D74" w:rsidRPr="00A12143">
        <w:t xml:space="preserve"> claims or rivalries \</w:t>
      </w:r>
      <w:proofErr w:type="spellStart"/>
      <w:proofErr w:type="gramStart"/>
      <w:r w:rsidR="00D47D74" w:rsidRPr="00A12143">
        <w:t>citep</w:t>
      </w:r>
      <w:proofErr w:type="spellEnd"/>
      <w:r w:rsidR="00D47D74" w:rsidRPr="00A12143">
        <w:t>{</w:t>
      </w:r>
      <w:proofErr w:type="gramEnd"/>
      <w:r w:rsidR="00D47D74" w:rsidRPr="00A12143">
        <w:t>akcinaroglu2014, fravel2008}.</w:t>
      </w:r>
      <w:r w:rsidR="00A12143" w:rsidRPr="00A12143">
        <w:t xml:space="preserve"> </w:t>
      </w:r>
      <w:r w:rsidR="003132F0" w:rsidRPr="00A12143">
        <w:t>Third, managing issue claims requires considerable military and diplomatic resources</w:t>
      </w:r>
      <w:r w:rsidRPr="00A12143">
        <w:t xml:space="preserve">, </w:t>
      </w:r>
      <w:r w:rsidR="003132F0" w:rsidRPr="00A12143">
        <w:t xml:space="preserve">particularly when these claims are embedded in the context of rivalry. </w:t>
      </w:r>
      <w:r w:rsidR="00D47D74" w:rsidRPr="00A12143">
        <w:t xml:space="preserve">Resolving claims allows leaders to redistribute these resources to the pursuit of </w:t>
      </w:r>
      <w:r w:rsidR="003132F0" w:rsidRPr="00A12143">
        <w:t xml:space="preserve">policies that </w:t>
      </w:r>
      <w:r w:rsidR="00D47D74" w:rsidRPr="00A12143">
        <w:t>benefit the winning coalition.</w:t>
      </w:r>
      <w:r w:rsidR="00A12143" w:rsidRPr="00A12143">
        <w:t xml:space="preserve"> </w:t>
      </w:r>
    </w:p>
    <w:p w14:paraId="751B3071" w14:textId="77777777" w:rsidR="00FD6C89" w:rsidRDefault="00FD6C89" w:rsidP="00D47D74"/>
    <w:p w14:paraId="751B3071" w14:textId="77777777" w:rsidR="00FD6C89" w:rsidRDefault="00D47D74" w:rsidP="00D47D74">
      <w:r w:rsidRPr="00A12143">
        <w:t xml:space="preserve">Fourth, settling claims and rivalries increases the prospects </w:t>
      </w:r>
      <w:r w:rsidR="00F340FB" w:rsidRPr="00A12143">
        <w:t xml:space="preserve">that states can engage in mutually beneficial cooperation over other issues (e.g., trade). This may also allow states to </w:t>
      </w:r>
      <w:r w:rsidRPr="00A12143">
        <w:t xml:space="preserve">solicit </w:t>
      </w:r>
      <w:r w:rsidR="00F340FB" w:rsidRPr="00A12143">
        <w:t>help managing other domestic or foreign issues from their</w:t>
      </w:r>
      <w:r w:rsidRPr="00A12143">
        <w:t xml:space="preserve"> former opponents \</w:t>
      </w:r>
      <w:proofErr w:type="spellStart"/>
      <w:proofErr w:type="gramStart"/>
      <w:r w:rsidRPr="00A12143">
        <w:t>citep</w:t>
      </w:r>
      <w:proofErr w:type="spellEnd"/>
      <w:r w:rsidRPr="00A12143">
        <w:t>{</w:t>
      </w:r>
      <w:proofErr w:type="gramEnd"/>
      <w:r w:rsidRPr="00A12143">
        <w:t>fravel2008, goertz2016}.</w:t>
      </w:r>
      <w:r w:rsidR="00A12143" w:rsidRPr="00A12143">
        <w:t xml:space="preserve"> </w:t>
      </w:r>
      <w:r w:rsidRPr="00A12143">
        <w:t>Finally, third parties may</w:t>
      </w:r>
      <w:r w:rsidR="003132F0" w:rsidRPr="00A12143">
        <w:t xml:space="preserve"> encourage</w:t>
      </w:r>
      <w:r w:rsidRPr="00A12143">
        <w:t xml:space="preserve"> claimants to negotiate through using carrots and sticks. Third parties may offer (or threaten to revoke) military or economic aid. Important allies can also use the threat of abrogating their alliance commitments in the absence of attempts to settle \</w:t>
      </w:r>
      <w:proofErr w:type="spellStart"/>
      <w:r w:rsidRPr="00A12143">
        <w:t>citep</w:t>
      </w:r>
      <w:proofErr w:type="spellEnd"/>
      <w:r w:rsidRPr="00A12143">
        <w:t>{pressman2008}. International institutions can also hold out the prospect of membership or other benefits as an incentive to resolve their disputes. For example, the European Union requires that states resolve their border disputes before they can be admitted \</w:t>
      </w:r>
      <w:proofErr w:type="spellStart"/>
      <w:r w:rsidRPr="00A12143">
        <w:t>citep</w:t>
      </w:r>
      <w:proofErr w:type="spellEnd"/>
      <w:r w:rsidRPr="00A12143">
        <w:t>{diez2006}.</w:t>
      </w:r>
    </w:p>
    <w:p w14:paraId="42CF2A78" w14:textId="77777777" w:rsidR="00FD6C89" w:rsidRDefault="00FD6C89" w:rsidP="00D47D74"/>
    <w:p w14:paraId="42CF2A78" w14:textId="77777777" w:rsidR="00FD6C89" w:rsidRDefault="00D47D74" w:rsidP="00D47D74">
      <w:r w:rsidRPr="006509F3">
        <w:t xml:space="preserve">Besides garnering support by helping domestic audiences reap the benefits above, leaders stand to gain additional benefits from settlement. Leaders can distribute tangible assets </w:t>
      </w:r>
      <w:r w:rsidR="003132F0">
        <w:t>gained</w:t>
      </w:r>
      <w:r w:rsidRPr="006509F3">
        <w:t xml:space="preserve"> as private goods to the winning coalition \</w:t>
      </w:r>
      <w:proofErr w:type="spellStart"/>
      <w:proofErr w:type="gramStart"/>
      <w:r w:rsidRPr="006509F3">
        <w:t>citep</w:t>
      </w:r>
      <w:proofErr w:type="spellEnd"/>
      <w:r w:rsidRPr="006509F3">
        <w:t>{</w:t>
      </w:r>
      <w:proofErr w:type="gramEnd"/>
      <w:r w:rsidRPr="006509F3">
        <w:t>bdm2003, wright2016}. Alleviating the threat of military conflict eliminates leaders’ probability of being deposed by the other state or being removed by domestic audiences dissatisfied with their performance \</w:t>
      </w:r>
      <w:proofErr w:type="spellStart"/>
      <w:proofErr w:type="gramStart"/>
      <w:r w:rsidRPr="006509F3">
        <w:t>citep</w:t>
      </w:r>
      <w:proofErr w:type="spellEnd"/>
      <w:r w:rsidRPr="006509F3">
        <w:t>{</w:t>
      </w:r>
      <w:proofErr w:type="gramEnd"/>
      <w:r w:rsidRPr="006509F3">
        <w:t>bdm2003, chiozza2011}. Leaders may also gain or retain third party aid that helps them sustain their hold on power (e.g., military assistance). Besides allowing leaders to reallocate the resources dedicated to claim management to the provision of public and private goods, leaders may decide to cut spending and reduce the tax rate in order to garner support.</w:t>
      </w:r>
      <w:r>
        <w:t xml:space="preserve"> </w:t>
      </w:r>
    </w:p>
    <w:p w14:paraId="7507DA6C" w14:textId="77777777" w:rsidR="00FD6C89" w:rsidRDefault="00FD6C89" w:rsidP="00D47D74"/>
    <w:p w14:paraId="7507DA6C" w14:textId="77777777" w:rsidR="00FD6C89" w:rsidRDefault="00AD3323" w:rsidP="00AD3323">
      <w:pPr>
        <w:pStyle w:val="Heading1"/>
      </w:pPr>
      <w:r>
        <w:lastRenderedPageBreak/>
        <w:t>\</w:t>
      </w:r>
      <w:proofErr w:type="gramStart"/>
      <w:r>
        <w:t>section{</w:t>
      </w:r>
      <w:proofErr w:type="gramEnd"/>
      <w:r>
        <w:t>Contentious Issues, Trade, and Peaceful Conflict Management}</w:t>
      </w:r>
    </w:p>
    <w:p w14:paraId="1C8CB68B" w14:textId="77777777" w:rsidR="00FD6C89" w:rsidRDefault="00FD6C89" w:rsidP="00AD3323">
      <w:pPr>
        <w:pStyle w:val="Heading1"/>
      </w:pPr>
    </w:p>
    <w:p w14:paraId="1C8CB68B" w14:textId="77777777" w:rsidR="00FD6C89" w:rsidRDefault="00B37565" w:rsidP="00CE7BEC">
      <w:pPr>
        <w:pStyle w:val="Heading2"/>
      </w:pPr>
      <w:r>
        <w:t xml:space="preserve">% </w:t>
      </w:r>
      <w:r w:rsidR="00CE7BEC">
        <w:t xml:space="preserve">Claims </w:t>
      </w:r>
      <w:r w:rsidR="000D3036">
        <w:t>C</w:t>
      </w:r>
      <w:r w:rsidR="00CE7BEC">
        <w:t xml:space="preserve">reate </w:t>
      </w:r>
      <w:proofErr w:type="spellStart"/>
      <w:r w:rsidR="00CE7BEC">
        <w:t>Opp</w:t>
      </w:r>
      <w:proofErr w:type="spellEnd"/>
      <w:r w:rsidR="00CE7BEC">
        <w:t xml:space="preserve"> Cost</w:t>
      </w:r>
    </w:p>
    <w:p w14:paraId="5A06324C" w14:textId="77777777" w:rsidR="00FD6C89" w:rsidRDefault="00FD6C89" w:rsidP="00CE7BEC">
      <w:pPr>
        <w:pStyle w:val="Heading2"/>
      </w:pPr>
    </w:p>
    <w:p w14:paraId="5A06324C" w14:textId="77777777" w:rsidR="00FD6C89" w:rsidRDefault="003A7E8D" w:rsidP="00FD56D5">
      <w:r w:rsidRPr="006E1345">
        <w:t xml:space="preserve">Although the existing literature on interdependence focuses on the opportunity costs of fighting, even the existence of an issue claim can </w:t>
      </w:r>
      <w:r w:rsidR="00FD56D5" w:rsidRPr="006E1345">
        <w:t xml:space="preserve">create real and potential opportunity costs for businesses through two mechanisms. </w:t>
      </w:r>
      <w:r w:rsidR="0044596F" w:rsidRPr="006E1345">
        <w:t xml:space="preserve">First, since </w:t>
      </w:r>
      <w:r w:rsidR="007C24AC" w:rsidRPr="006E1345">
        <w:t>each of these issues has the potential to produce militarized conflict, the existence of a claim itself creates the shadow of armed conflict between the two states \</w:t>
      </w:r>
      <w:proofErr w:type="spellStart"/>
      <w:proofErr w:type="gramStart"/>
      <w:r w:rsidR="007C24AC" w:rsidRPr="006E1345">
        <w:t>cite</w:t>
      </w:r>
      <w:r w:rsidR="0044596F" w:rsidRPr="006E1345">
        <w:t>p</w:t>
      </w:r>
      <w:proofErr w:type="spellEnd"/>
      <w:r w:rsidR="007C24AC" w:rsidRPr="006E1345">
        <w:t>{</w:t>
      </w:r>
      <w:proofErr w:type="gramEnd"/>
      <w:r w:rsidR="007C24AC" w:rsidRPr="006E1345">
        <w:t>lee2012, schultz2015</w:t>
      </w:r>
      <w:r w:rsidR="00BE486E" w:rsidRPr="006E1345">
        <w:t xml:space="preserve">, </w:t>
      </w:r>
      <w:r w:rsidR="007C24AC" w:rsidRPr="006E1345">
        <w:t xml:space="preserve">simmons2005}. </w:t>
      </w:r>
      <w:r w:rsidR="0044596F" w:rsidRPr="006E1345">
        <w:t xml:space="preserve">In doing so, the existence of claims increases the potential risk to economic actors who conduct business with the other claimant, and thereby increases the incentives for these actors to support the peaceful settlement of the dispute. Moreover, as noted above, </w:t>
      </w:r>
      <w:r w:rsidR="00CE7BEC" w:rsidRPr="006E1345">
        <w:t xml:space="preserve">businesses that anticipate </w:t>
      </w:r>
      <w:r w:rsidR="007C24AC" w:rsidRPr="006E1345">
        <w:t>this possibility</w:t>
      </w:r>
      <w:r w:rsidR="00CE7BEC" w:rsidRPr="006E1345">
        <w:t xml:space="preserve"> may alter their expectations about the profitability of trade and forego potentially lucrative relationships with the opposing country</w:t>
      </w:r>
      <w:r w:rsidR="0044596F" w:rsidRPr="006E1345">
        <w:t xml:space="preserve">, and states may pursue </w:t>
      </w:r>
      <w:r w:rsidR="00A23B5A" w:rsidRPr="006E1345">
        <w:t xml:space="preserve">protectionist policies to </w:t>
      </w:r>
      <w:r w:rsidR="00D20914" w:rsidRPr="006E1345">
        <w:t>diminish</w:t>
      </w:r>
      <w:r w:rsidR="00A23B5A" w:rsidRPr="006E1345">
        <w:t xml:space="preserve"> their</w:t>
      </w:r>
      <w:r w:rsidR="00D20914" w:rsidRPr="006E1345">
        <w:t xml:space="preserve"> opponents’</w:t>
      </w:r>
      <w:r w:rsidR="00A23B5A" w:rsidRPr="006E1345">
        <w:t xml:space="preserve"> military capacity</w:t>
      </w:r>
      <w:r w:rsidR="00DF6076" w:rsidRPr="006E1345">
        <w:t>.</w:t>
      </w:r>
      <w:r w:rsidR="00DF6076">
        <w:t xml:space="preserve"> </w:t>
      </w:r>
    </w:p>
    <w:p w14:paraId="3EEFB7A6" w14:textId="77777777" w:rsidR="00FD6C89" w:rsidRDefault="00FD6C89" w:rsidP="00FD56D5"/>
    <w:p w14:paraId="3EEFB7A6" w14:textId="77777777" w:rsidR="00FD6C89" w:rsidRDefault="0044596F" w:rsidP="00211811">
      <w:pPr>
        <w:spacing w:line="240" w:lineRule="auto"/>
      </w:pPr>
      <w:r>
        <w:t xml:space="preserve">Second, independent of the potential for armed conflict, the mere existence of claims may create opportunity costs by hindering the ability of actors to engage in economic activity with the other state. </w:t>
      </w:r>
    </w:p>
    <w:p w14:paraId="6BF1774E" w14:textId="77777777" w:rsidR="00FD6C89" w:rsidRDefault="00FD6C89" w:rsidP="00211811">
      <w:pPr>
        <w:spacing w:line="240" w:lineRule="auto"/>
      </w:pPr>
    </w:p>
    <w:p w14:paraId="6BF1774E" w14:textId="77777777" w:rsidR="00FD6C89" w:rsidRDefault="003B4387" w:rsidP="00FD56D5">
      <w:r w:rsidRPr="00934881">
        <w:t>Issue claims can also create opportunity costs by preventing states from building infrastructure and undertaking development projects (individually or jointly) that would facilitate the flow of goods</w:t>
      </w:r>
      <w:r w:rsidR="00BE486E" w:rsidRPr="00934881">
        <w:t xml:space="preserve"> into or across contested areas</w:t>
      </w:r>
      <w:r w:rsidRPr="00934881">
        <w:t xml:space="preserve"> \</w:t>
      </w:r>
      <w:proofErr w:type="spellStart"/>
      <w:r w:rsidRPr="00934881">
        <w:t>citep</w:t>
      </w:r>
      <w:proofErr w:type="spellEnd"/>
      <w:r w:rsidRPr="00934881">
        <w:t>{</w:t>
      </w:r>
      <w:r w:rsidR="008725B8" w:rsidRPr="00934881">
        <w:t xml:space="preserve">carter2018, </w:t>
      </w:r>
      <w:r w:rsidRPr="00934881">
        <w:t>chao1998, gavrilis2008, simmons2005, toset2000</w:t>
      </w:r>
      <w:r w:rsidR="008725B8" w:rsidRPr="00934881">
        <w:t>}.</w:t>
      </w:r>
      <w:r w:rsidR="00054806" w:rsidRPr="00934881">
        <w:t xml:space="preserve"> Settlement also fosters the development of institutions that are necessary to regulate and facilitate the flow of trade across borders \</w:t>
      </w:r>
      <w:proofErr w:type="spellStart"/>
      <w:proofErr w:type="gramStart"/>
      <w:r w:rsidR="00054806" w:rsidRPr="00934881">
        <w:t>citep</w:t>
      </w:r>
      <w:proofErr w:type="spellEnd"/>
      <w:r w:rsidR="00054806" w:rsidRPr="00934881">
        <w:t>{</w:t>
      </w:r>
      <w:proofErr w:type="gramEnd"/>
      <w:r w:rsidR="00054806" w:rsidRPr="00934881">
        <w:t xml:space="preserve">carter2010, carter2014, simmons2005}. The lack of </w:t>
      </w:r>
      <w:r w:rsidR="00DF6076" w:rsidRPr="00934881">
        <w:t>regulations may also lead states to implement protectionist policies to control</w:t>
      </w:r>
      <w:r w:rsidR="00054806" w:rsidRPr="00934881">
        <w:t xml:space="preserve"> the flow of smugglers, traffickers, rebels, and refugees across borders, as well as the various goods they may bring with them (e.g., drugs and weapons) \</w:t>
      </w:r>
      <w:proofErr w:type="spellStart"/>
      <w:r w:rsidR="00054806" w:rsidRPr="00934881">
        <w:t>citep</w:t>
      </w:r>
      <w:proofErr w:type="spellEnd"/>
      <w:r w:rsidR="00054806" w:rsidRPr="00934881">
        <w:t>[e.g.,][]{carter2017, gavrilis2008, simmons2005}.</w:t>
      </w:r>
      <w:r w:rsidR="00FD56D5" w:rsidRPr="00934881">
        <w:t xml:space="preserve"> </w:t>
      </w:r>
      <w:r w:rsidR="003A7E8D" w:rsidRPr="00934881">
        <w:t>This argument has primarily developed in the context of territorial disputes \</w:t>
      </w:r>
      <w:proofErr w:type="spellStart"/>
      <w:r w:rsidR="003A7E8D" w:rsidRPr="00934881">
        <w:t>citep</w:t>
      </w:r>
      <w:proofErr w:type="spellEnd"/>
      <w:r w:rsidR="003A7E8D" w:rsidRPr="00934881">
        <w:t>[e.g., ][]{carter2018, schultz2015, simmons1999, simmons2002, simmons2005, simmons2006a}, although river and maritime claims are also likely to produce opportunity costs via similar mechanisms</w:t>
      </w:r>
      <w:r w:rsidR="00FD56D5" w:rsidRPr="00934881">
        <w:t xml:space="preserve"> (e.g., by hindering navigation)</w:t>
      </w:r>
      <w:r w:rsidR="003A7E8D" w:rsidRPr="00934881">
        <w:t>.</w:t>
      </w:r>
      <w:r w:rsidR="003A7E8D" w:rsidRPr="00CB7D25">
        <w:t xml:space="preserve"> </w:t>
      </w:r>
    </w:p>
    <w:p w14:paraId="1A1AF536" w14:textId="77777777" w:rsidR="00FD6C89" w:rsidRDefault="00FD6C89" w:rsidP="00FD56D5"/>
    <w:p w14:paraId="1A1AF536" w14:textId="77777777" w:rsidR="00FD6C89" w:rsidRDefault="00FD6C89" w:rsidP="00DF6076"/>
    <w:p w14:paraId="242F60D0" w14:textId="77777777" w:rsidR="00FD6C89" w:rsidRDefault="00FD6C89" w:rsidP="00DF6076"/>
    <w:p w14:paraId="242F60D0" w14:textId="77777777" w:rsidR="00FD6C89" w:rsidRDefault="00CB7D25" w:rsidP="009456CA">
      <w:pPr>
        <w:pStyle w:val="Heading2"/>
      </w:pPr>
      <w:r>
        <w:t xml:space="preserve">% </w:t>
      </w:r>
      <w:r w:rsidR="009456CA">
        <w:t>Increase Support</w:t>
      </w:r>
    </w:p>
    <w:p w14:paraId="3FC4EA29" w14:textId="77777777" w:rsidR="00FD6C89" w:rsidRDefault="00FD6C89" w:rsidP="009456CA">
      <w:pPr>
        <w:pStyle w:val="Heading2"/>
      </w:pPr>
    </w:p>
    <w:p w14:paraId="3FC4EA29" w14:textId="77777777" w:rsidR="00FD6C89" w:rsidRDefault="009456CA" w:rsidP="00393EA3">
      <w:r w:rsidRPr="00C65F71">
        <w:t xml:space="preserve">Because </w:t>
      </w:r>
      <w:r w:rsidR="00934881" w:rsidRPr="00C65F71">
        <w:t>claims create real and potential opportunity costs for domestic actors</w:t>
      </w:r>
      <w:r w:rsidRPr="00C65F71">
        <w:t xml:space="preserve">, domestic audiences have an incentive to support claim settlement when the potential for economic </w:t>
      </w:r>
      <w:r w:rsidR="00934881" w:rsidRPr="00C65F71">
        <w:t xml:space="preserve">losses or </w:t>
      </w:r>
      <w:r w:rsidRPr="00C65F71">
        <w:t xml:space="preserve">gains is high </w:t>
      </w:r>
      <w:r w:rsidRPr="00C65F71">
        <w:lastRenderedPageBreak/>
        <w:t>\</w:t>
      </w:r>
      <w:proofErr w:type="spellStart"/>
      <w:proofErr w:type="gramStart"/>
      <w:r w:rsidRPr="00C65F71">
        <w:t>citep</w:t>
      </w:r>
      <w:proofErr w:type="spellEnd"/>
      <w:r w:rsidRPr="00C65F71">
        <w:t>{</w:t>
      </w:r>
      <w:proofErr w:type="gramEnd"/>
      <w:r w:rsidRPr="00C65F71">
        <w:t>lee2012, schultz2015}. The extent to</w:t>
      </w:r>
      <w:r w:rsidR="00934881" w:rsidRPr="00C65F71">
        <w:t xml:space="preserve"> which</w:t>
      </w:r>
      <w:r w:rsidRPr="00C65F71">
        <w:t xml:space="preserve"> resolving issue claims stands to increase trade between two countries depends in part on the extent to which the two states trade in the status quo. </w:t>
      </w:r>
      <w:r w:rsidR="00934881" w:rsidRPr="00C65F71">
        <w:t>The potential for states to experience an increase in trade creates incentives for leaders to engage in peaceful settlement attempts and eventually sign agreements over disputes</w:t>
      </w:r>
      <w:r w:rsidR="00C65F71">
        <w:t xml:space="preserve"> </w:t>
      </w:r>
      <w:r w:rsidR="00934881" w:rsidRPr="00C65F71">
        <w:t xml:space="preserve">in spite of the potential domestic costs of doing so. </w:t>
      </w:r>
      <w:r w:rsidR="00C65F71">
        <w:t xml:space="preserve">This yields three predictions regarding the probability that states settle their disputes. </w:t>
      </w:r>
    </w:p>
    <w:p w14:paraId="18D3658B" w14:textId="77777777" w:rsidR="00FD6C89" w:rsidRDefault="00FD6C89" w:rsidP="00393EA3"/>
    <w:p w14:paraId="18D3658B" w14:textId="77777777" w:rsidR="00FD6C89" w:rsidRDefault="00C65F71" w:rsidP="00393EA3">
      <w:r>
        <w:t>First, since leaders have a greater incentive to reach agreements, they also have a greater incentive to engage in peaceful settlement attempts in spite of the potential for this to elicit domestic opposition.</w:t>
      </w:r>
    </w:p>
    <w:p w14:paraId="21A558A8" w14:textId="77777777" w:rsidR="00FD6C89" w:rsidRDefault="00FD6C89" w:rsidP="00393EA3"/>
    <w:p w14:paraId="21A558A8" w14:textId="77777777" w:rsidR="00FD6C89" w:rsidRDefault="00C65F71" w:rsidP="00393EA3">
      <w:r w:rsidRPr="00C65F71">
        <w:t>\begin{hypothesis} As the level of economic interdependence between two states increases, the probability that states sign peace agreements increases. \label{</w:t>
      </w:r>
      <w:proofErr w:type="spellStart"/>
      <w:proofErr w:type="gramStart"/>
      <w:r w:rsidRPr="00C65F71">
        <w:t>hyp:agreement</w:t>
      </w:r>
      <w:proofErr w:type="spellEnd"/>
      <w:proofErr w:type="gramEnd"/>
      <w:r w:rsidRPr="00C65F71">
        <w:t>} \end{hypothesis}</w:t>
      </w:r>
    </w:p>
    <w:p w14:paraId="47894981" w14:textId="77777777" w:rsidR="00FD6C89" w:rsidRDefault="00FD6C89" w:rsidP="00393EA3"/>
    <w:p w14:paraId="47894981" w14:textId="77777777" w:rsidR="00FD6C89" w:rsidRDefault="00934881" w:rsidP="00393EA3">
      <w:r w:rsidRPr="00C65F71">
        <w:t xml:space="preserve">Moreover, by increasing support for settlement, economic interdependence increases the range of agreements that leaders can feasibly accept without fearing deposition. </w:t>
      </w:r>
      <w:r w:rsidR="00C65F71">
        <w:t xml:space="preserve">This should make leaders more willing to sign agreements. </w:t>
      </w:r>
    </w:p>
    <w:p w14:paraId="72B2EB0B" w14:textId="77777777" w:rsidR="00FD6C89" w:rsidRDefault="00FD6C89" w:rsidP="00393EA3"/>
    <w:p w14:paraId="72B2EB0B" w14:textId="77777777" w:rsidR="00FD6C89" w:rsidRDefault="00C65F71" w:rsidP="00393EA3">
      <w:r w:rsidRPr="00C65F71">
        <w:t>\begin{hypothesis} As the level of economic interdependence between two states increases, the probability that they engage in peaceful settlement attempts over territorial claims increases. \label{</w:t>
      </w:r>
      <w:proofErr w:type="spellStart"/>
      <w:proofErr w:type="gramStart"/>
      <w:r w:rsidRPr="00C65F71">
        <w:t>hyp:attempt</w:t>
      </w:r>
      <w:proofErr w:type="spellEnd"/>
      <w:proofErr w:type="gramEnd"/>
      <w:r w:rsidRPr="00C65F71">
        <w:t>} \end{hypothesis}</w:t>
      </w:r>
    </w:p>
    <w:p w14:paraId="3B9F33B5" w14:textId="77777777" w:rsidR="00FD6C89" w:rsidRDefault="00FD6C89" w:rsidP="00393EA3"/>
    <w:p w14:paraId="3B9F33B5" w14:textId="77777777" w:rsidR="00FD6C89" w:rsidRDefault="00C65F71" w:rsidP="00393EA3">
      <w:r>
        <w:t>Finally, since interdependence should build support for settlement, leaders should have more leeway to sign agreements that result in concessions to their opponents (rather than, for example, agreements that codify the status quo.</w:t>
      </w:r>
    </w:p>
    <w:p w14:paraId="6F16F66E" w14:textId="77777777" w:rsidR="00FD6C89" w:rsidRDefault="00FD6C89" w:rsidP="00393EA3"/>
    <w:p w14:paraId="6F16F66E" w14:textId="77777777" w:rsidR="00FD6C89" w:rsidRDefault="00C65F71" w:rsidP="00393EA3">
      <w:r w:rsidRPr="00C65F71">
        <w:t xml:space="preserve">\begin{hypothesis} As the level of economic interdependence between two states increases, the probability that states sign peace agreements that result in concessions by one or both sides </w:t>
      </w:r>
      <w:proofErr w:type="gramStart"/>
      <w:r w:rsidRPr="00C65F71">
        <w:t>increases</w:t>
      </w:r>
      <w:proofErr w:type="gramEnd"/>
      <w:r w:rsidRPr="00C65F71">
        <w:t>. \label{</w:t>
      </w:r>
      <w:proofErr w:type="spellStart"/>
      <w:proofErr w:type="gramStart"/>
      <w:r w:rsidRPr="00C65F71">
        <w:t>hyp:agreement</w:t>
      </w:r>
      <w:proofErr w:type="spellEnd"/>
      <w:proofErr w:type="gramEnd"/>
      <w:r w:rsidRPr="00C65F71">
        <w:t>} \end{hypothesis}</w:t>
      </w:r>
    </w:p>
    <w:p w14:paraId="010D67A2" w14:textId="77777777" w:rsidR="00FD6C89" w:rsidRDefault="00FD6C89" w:rsidP="00393EA3"/>
    <w:p w14:paraId="010D67A2" w14:textId="77777777" w:rsidR="00FD6C89" w:rsidRDefault="00934881" w:rsidP="00C65F71">
      <w:r w:rsidRPr="00C65F71">
        <w:t xml:space="preserve">% </w:t>
      </w:r>
      <w:r w:rsidR="00D509CC" w:rsidRPr="00C65F71">
        <w:t xml:space="preserve">Contrary to the example above, </w:t>
      </w:r>
      <w:r w:rsidR="00817FD1" w:rsidRPr="00C65F71">
        <w:t>some states</w:t>
      </w:r>
      <w:r w:rsidR="00D509CC" w:rsidRPr="00C65F71">
        <w:t xml:space="preserve"> do</w:t>
      </w:r>
      <w:r w:rsidR="00817FD1" w:rsidRPr="00C65F71">
        <w:t xml:space="preserve"> </w:t>
      </w:r>
      <w:r w:rsidR="00D509CC" w:rsidRPr="00C65F71">
        <w:t xml:space="preserve">manage </w:t>
      </w:r>
      <w:r w:rsidR="00817FD1" w:rsidRPr="00C65F71">
        <w:t>to maintain some degree of trade in spite of their ongoing issue claims \</w:t>
      </w:r>
      <w:proofErr w:type="spellStart"/>
      <w:proofErr w:type="gramStart"/>
      <w:r w:rsidR="00817FD1" w:rsidRPr="00C65F71">
        <w:t>citep</w:t>
      </w:r>
      <w:proofErr w:type="spellEnd"/>
      <w:r w:rsidR="00817FD1" w:rsidRPr="00C65F71">
        <w:t>{</w:t>
      </w:r>
      <w:proofErr w:type="gramEnd"/>
      <w:r w:rsidR="00817FD1" w:rsidRPr="00C65F71">
        <w:t>blum2007, kastner2007, wiegand2011b}.</w:t>
      </w:r>
      <w:r w:rsidR="00393EA3" w:rsidRPr="00C65F71">
        <w:t xml:space="preserve"> </w:t>
      </w:r>
      <w:r w:rsidR="00D509CC" w:rsidRPr="00C65F71">
        <w:t xml:space="preserve">All else equal, these states are not likely to gain as much from expanding trade as those who maintain minimal or no trade. </w:t>
      </w:r>
      <w:r w:rsidR="00393EA3" w:rsidRPr="00C65F71">
        <w:t xml:space="preserve">Nonetheless, </w:t>
      </w:r>
      <w:r w:rsidR="009456CA" w:rsidRPr="00C65F71">
        <w:t>issue claims are still likely to create barriers that prevent these states from engaging in even higher levels of trade. As a result, domestic audiences still stand to benefit from resolving issue claims.</w:t>
      </w:r>
    </w:p>
    <w:p w14:paraId="2CB7EC94" w14:textId="77777777" w:rsidR="00FD6C89" w:rsidRDefault="00FD6C89" w:rsidP="00C65F71"/>
    <w:p w14:paraId="2CB7EC94" w14:textId="77777777" w:rsidR="00FD6C89" w:rsidRDefault="00504E9F" w:rsidP="00FD0395">
      <w:pPr>
        <w:pStyle w:val="Heading1"/>
        <w:rPr>
          <w:bCs/>
          <w:i/>
          <w:iCs/>
        </w:rPr>
      </w:pPr>
      <w:r>
        <w:lastRenderedPageBreak/>
        <w:t>\</w:t>
      </w:r>
      <w:proofErr w:type="gramStart"/>
      <w:r>
        <w:t>section{</w:t>
      </w:r>
      <w:proofErr w:type="gramEnd"/>
      <w:r w:rsidR="009E1D5D">
        <w:t>Research Design</w:t>
      </w:r>
      <w:r>
        <w:t>}</w:t>
      </w:r>
    </w:p>
    <w:p w14:paraId="3EEDFF26" w14:textId="77777777" w:rsidR="00FD6C89" w:rsidRDefault="00FD6C89" w:rsidP="00FD0395">
      <w:pPr>
        <w:pStyle w:val="Heading1"/>
        <w:rPr>
          <w:bCs/>
          <w:i/>
          <w:iCs/>
        </w:rPr>
      </w:pPr>
    </w:p>
    <w:p w14:paraId="3EEDFF26" w14:textId="77777777" w:rsidR="00FD6C89" w:rsidRDefault="00C65EC3" w:rsidP="00C65EC3">
      <w:r>
        <w:t>I test my argument using data</w:t>
      </w:r>
      <w:r w:rsidR="008A600B">
        <w:t xml:space="preserve"> on issue claims</w:t>
      </w:r>
      <w:r>
        <w:t xml:space="preserve"> from the Issue Correlates War Dataset</w:t>
      </w:r>
      <w:r w:rsidR="008A600B">
        <w:t>, which includes data on territorial claims, river claims, and maritime claims. Claims consist of a disagreement between two states over the ownership or use of the contested issue.</w:t>
      </w:r>
      <w:r w:rsidR="001F2032">
        <w:t xml:space="preserve"> An</w:t>
      </w:r>
      <w:r w:rsidR="008A600B">
        <w:t xml:space="preserve"> official representative of at least one state must make explicit, public statements </w:t>
      </w:r>
      <w:r w:rsidR="001F2032">
        <w:t>on behalf of the government regarding the disagreements to be considered a claim</w:t>
      </w:r>
      <w:r w:rsidR="008A600B">
        <w:t xml:space="preserve">. </w:t>
      </w:r>
      <w:r w:rsidR="001F2032">
        <w:t>The</w:t>
      </w:r>
      <w:r w:rsidR="008A600B">
        <w:t xml:space="preserve"> occurrence of a claim does not depend on whether the states take any particular actions to manage a claim, including militarized disputes and peaceful settlement attempts. The spatial and temporal coverage of the ICOW data varies by issue type. Data on territorial claims is available for the Americas and Western Europe from 1816-2001. Data on river claims is available for the Americas, Western Europe, and the Middle East from 1990-2001. Data on maritime claims is available for the Americas and all of Europe from 1900-2001.</w:t>
      </w:r>
    </w:p>
    <w:p w14:paraId="207FD143" w14:textId="77777777" w:rsidR="00FD6C89" w:rsidRDefault="00FD6C89" w:rsidP="00C65EC3"/>
    <w:p w14:paraId="207FD143" w14:textId="77777777" w:rsidR="00FD6C89" w:rsidRDefault="0089731C" w:rsidP="009E1D5D">
      <w:pPr>
        <w:pStyle w:val="Heading2"/>
      </w:pPr>
      <w:r>
        <w:t>\</w:t>
      </w:r>
      <w:proofErr w:type="gramStart"/>
      <w:r>
        <w:t>subsection{</w:t>
      </w:r>
      <w:proofErr w:type="gramEnd"/>
      <w:r w:rsidR="009E1D5D">
        <w:t>D</w:t>
      </w:r>
      <w:r>
        <w:t xml:space="preserve">ependent </w:t>
      </w:r>
      <w:r w:rsidR="009E1D5D">
        <w:t>V</w:t>
      </w:r>
      <w:r>
        <w:t>ariables</w:t>
      </w:r>
      <w:r w:rsidR="0030305C">
        <w:t xml:space="preserve"> and Model Specification</w:t>
      </w:r>
      <w:r>
        <w:t>}</w:t>
      </w:r>
    </w:p>
    <w:p w14:paraId="33935628" w14:textId="77777777" w:rsidR="00FD6C89" w:rsidRDefault="00FD6C89" w:rsidP="009E1D5D">
      <w:pPr>
        <w:pStyle w:val="Heading2"/>
      </w:pPr>
    </w:p>
    <w:p w14:paraId="33935628" w14:textId="77777777" w:rsidR="00FD6C89" w:rsidRDefault="00E90182" w:rsidP="000C7F6B">
      <w:r>
        <w:t xml:space="preserve">I model whether two states engage in conflict management attempts or sign agreements in a given year using data from the ICOW Settlement Attempt dataset. </w:t>
      </w:r>
    </w:p>
    <w:p w14:paraId="2166A245" w14:textId="77777777" w:rsidR="00FD6C89" w:rsidRDefault="00FD6C89" w:rsidP="000C7F6B"/>
    <w:p w14:paraId="2166A245" w14:textId="77777777" w:rsidR="00FD6C89" w:rsidRDefault="00E92BBB" w:rsidP="000C7F6B">
      <w:r>
        <w:t>First, t</w:t>
      </w:r>
      <w:r w:rsidR="00E90182">
        <w:t>o test Hypothesis \</w:t>
      </w:r>
      <w:proofErr w:type="gramStart"/>
      <w:r w:rsidR="00E90182">
        <w:t>ref{</w:t>
      </w:r>
      <w:proofErr w:type="spellStart"/>
      <w:proofErr w:type="gramEnd"/>
      <w:r w:rsidR="00E90182">
        <w:t>hyp</w:t>
      </w:r>
      <w:proofErr w:type="spellEnd"/>
      <w:r w:rsidR="00E90182">
        <w:t>:</w:t>
      </w:r>
      <w:r>
        <w:t xml:space="preserve"> attempts</w:t>
      </w:r>
      <w:r w:rsidR="00E90182">
        <w:t>} I construct a measure of whether two states</w:t>
      </w:r>
      <w:r w:rsidR="00182C74">
        <w:t xml:space="preserve"> were involved in at least one conflict management attempt over the claim in a given year. T</w:t>
      </w:r>
      <w:r w:rsidR="000C7F6B">
        <w:t>h</w:t>
      </w:r>
      <w:r w:rsidR="00E90182">
        <w:t>is</w:t>
      </w:r>
      <w:r w:rsidR="000C7F6B">
        <w:t xml:space="preserve"> </w:t>
      </w:r>
      <w:r w:rsidR="00E90182">
        <w:t>measure</w:t>
      </w:r>
      <w:r w:rsidR="000C7F6B">
        <w:t xml:space="preserve"> includes attempts to settle claims through bilateral negotiations, non-binding third party involvement (e.g., including mediation, multilateral negotiations, and peace conferences), or binding third party mechanisms (i.e., arbitration and adjudication). </w:t>
      </w:r>
      <w:r>
        <w:t>Second, t</w:t>
      </w:r>
      <w:r w:rsidR="00E90182">
        <w:t>o test Hypothesis \</w:t>
      </w:r>
      <w:proofErr w:type="gramStart"/>
      <w:r w:rsidR="00E90182">
        <w:t>ref{</w:t>
      </w:r>
      <w:proofErr w:type="spellStart"/>
      <w:proofErr w:type="gramEnd"/>
      <w:r w:rsidR="00E90182">
        <w:t>hyp</w:t>
      </w:r>
      <w:proofErr w:type="spellEnd"/>
      <w:r w:rsidR="00E90182">
        <w:t>:</w:t>
      </w:r>
      <w:r>
        <w:t xml:space="preserve"> </w:t>
      </w:r>
      <w:r w:rsidR="00E90182">
        <w:t>agreement</w:t>
      </w:r>
      <w:r>
        <w:t>s</w:t>
      </w:r>
      <w:r w:rsidR="00E90182">
        <w:t xml:space="preserve">} </w:t>
      </w:r>
      <w:r w:rsidR="000C7F6B">
        <w:t xml:space="preserve">I </w:t>
      </w:r>
      <w:r w:rsidR="00E90182">
        <w:t xml:space="preserve">use a dummy variable for whether two states reach at least one agreement over the claim in a given year. </w:t>
      </w:r>
      <w:r w:rsidR="000C7F6B">
        <w:t xml:space="preserve">This includes </w:t>
      </w:r>
      <w:r w:rsidR="000C7F6B" w:rsidRPr="0089731C">
        <w:t>agreement</w:t>
      </w:r>
      <w:r w:rsidR="000C7F6B">
        <w:t xml:space="preserve">s or treaties between states as well as arbitration and adjudication rulings. </w:t>
      </w:r>
      <w:r>
        <w:t>Third, to test Hypothesis \</w:t>
      </w:r>
      <w:proofErr w:type="gramStart"/>
      <w:r>
        <w:t>ref{</w:t>
      </w:r>
      <w:proofErr w:type="spellStart"/>
      <w:proofErr w:type="gramEnd"/>
      <w:r>
        <w:t>hyp</w:t>
      </w:r>
      <w:proofErr w:type="spellEnd"/>
      <w:r>
        <w:t>: concessions}, I code a dummy variable for whether two states reach an agreement that resulted in concessions by one or both claimants.</w:t>
      </w:r>
    </w:p>
    <w:p w14:paraId="2343C11C" w14:textId="77777777" w:rsidR="00FD6C89" w:rsidRDefault="00FD6C89" w:rsidP="000C7F6B"/>
    <w:p w14:paraId="2343C11C" w14:textId="77777777" w:rsidR="00FD6C89" w:rsidRDefault="00BC1557" w:rsidP="00F166D3">
      <w:r w:rsidRPr="006E1345">
        <w:t xml:space="preserve">Since </w:t>
      </w:r>
      <w:r w:rsidR="00E92BBB" w:rsidRPr="006E1345">
        <w:t>all three</w:t>
      </w:r>
      <w:r w:rsidRPr="006E1345">
        <w:t xml:space="preserve"> dependent variables are dichotomous, I use logistic regression to model each. To account for potential interdependence between repeated observations of the same claim, I use a Bayesian model with </w:t>
      </w:r>
      <w:r w:rsidR="00FE03C9" w:rsidRPr="006E1345">
        <w:t xml:space="preserve">a random intercept for each issue claim. To control for contemporaneous correlation, I also include a random intercept for year. </w:t>
      </w:r>
      <w:r w:rsidR="00453565" w:rsidRPr="006E1345">
        <w:t xml:space="preserve">All </w:t>
      </w:r>
      <w:r w:rsidR="000C7F6B" w:rsidRPr="006E1345">
        <w:t>coefficients are assigned the</w:t>
      </w:r>
      <w:r w:rsidR="00453565" w:rsidRPr="006E1345">
        <w:t xml:space="preserve"> default prior specification for logistic regression models suggested by \</w:t>
      </w:r>
      <w:proofErr w:type="spellStart"/>
      <w:r w:rsidR="00453565" w:rsidRPr="006E1345">
        <w:t>citet</w:t>
      </w:r>
      <w:proofErr w:type="spellEnd"/>
      <w:r w:rsidR="00453565" w:rsidRPr="006E1345">
        <w:t>{gelman2008}</w:t>
      </w:r>
      <w:r w:rsidR="000C7F6B" w:rsidRPr="006E1345">
        <w:t xml:space="preserve">, a Cauchy distribution with a mean of zero and a scale parameter of 2.5. This weakly informative prior distribution regularizes the estimates of </w:t>
      </w:r>
      <w:r w:rsidR="00FE03C9" w:rsidRPr="006E1345">
        <w:t xml:space="preserve">the coefficients </w:t>
      </w:r>
      <w:r w:rsidR="000C7F6B" w:rsidRPr="006E1345">
        <w:t>by constrainin</w:t>
      </w:r>
      <w:r w:rsidR="00FE03C9" w:rsidRPr="006E1345">
        <w:t>g them towards zero. This helps prevent separation and results in a</w:t>
      </w:r>
      <w:r w:rsidR="0030305C" w:rsidRPr="006E1345">
        <w:t xml:space="preserve"> stronger test of the influence of each coefficient. </w:t>
      </w:r>
      <w:r w:rsidR="00453565" w:rsidRPr="006E1345">
        <w:t xml:space="preserve">All models were estimated using four chains with 1000 iterations each and a burn-in period of 1000 iterations. Convergence was assessed using the Gelman-Rubin $\hat{R}$ statistic, </w:t>
      </w:r>
      <w:r w:rsidR="00640D33" w:rsidRPr="006E1345">
        <w:t>density plots, and trace plots.</w:t>
      </w:r>
      <w:r w:rsidR="00A82A6B" w:rsidRPr="006E1345">
        <w:t xml:space="preserve"> </w:t>
      </w:r>
      <w:r w:rsidR="00E92BBB" w:rsidRPr="006E1345">
        <w:t xml:space="preserve">The full model specification </w:t>
      </w:r>
      <w:r w:rsidR="00C65F71" w:rsidRPr="006E1345">
        <w:t xml:space="preserve">for each model </w:t>
      </w:r>
      <w:r w:rsidR="00E92BBB" w:rsidRPr="006E1345">
        <w:t>is</w:t>
      </w:r>
    </w:p>
    <w:p w14:paraId="7F257628" w14:textId="77777777" w:rsidR="00FD6C89" w:rsidRDefault="00FD6C89" w:rsidP="00F166D3"/>
    <w:p w14:paraId="7F257628" w14:textId="77777777" w:rsidR="00FD6C89" w:rsidRDefault="00873886" w:rsidP="0030305C">
      <w:r w:rsidRPr="00873886">
        <w:t>\begin{equation</w:t>
      </w:r>
      <w:r w:rsidR="00D76450">
        <w:t>*</w:t>
      </w:r>
      <w:r w:rsidRPr="00873886">
        <w:t>}</w:t>
      </w:r>
    </w:p>
    <w:p w14:paraId="3C5F4590" w14:textId="77777777" w:rsidR="00FD6C89" w:rsidRDefault="00FD6C89" w:rsidP="0030305C"/>
    <w:p w14:paraId="3C5F4590" w14:textId="77777777" w:rsidR="00FD6C89" w:rsidRDefault="00C65F71" w:rsidP="00BA1435">
      <w:r>
        <w:t>\</w:t>
      </w:r>
      <w:proofErr w:type="gramStart"/>
      <w:r>
        <w:t>text{</w:t>
      </w:r>
      <w:proofErr w:type="spellStart"/>
      <w:proofErr w:type="gramEnd"/>
      <w:r>
        <w:t>Pr</w:t>
      </w:r>
      <w:proofErr w:type="spellEnd"/>
      <w:r>
        <w:t>}(</w:t>
      </w:r>
      <w:proofErr w:type="spellStart"/>
      <w:r>
        <w:t>y_i</w:t>
      </w:r>
      <w:proofErr w:type="spellEnd"/>
      <w:r>
        <w:t xml:space="preserve">} </w:t>
      </w:r>
      <w:r w:rsidR="00D76450">
        <w:t>&amp;</w:t>
      </w:r>
      <w:r>
        <w:t>=</w:t>
      </w:r>
      <w:r w:rsidR="00D76450">
        <w:t>&amp;</w:t>
      </w:r>
      <w:r>
        <w:t xml:space="preserve"> </w:t>
      </w:r>
      <w:r w:rsidR="00D76450">
        <w:t>log(</w:t>
      </w:r>
      <w:r w:rsidR="00873886">
        <w:t>\alpha_0 + \alpha_{</w:t>
      </w:r>
      <w:proofErr w:type="spellStart"/>
      <w:r w:rsidR="00D76450">
        <w:t>i</w:t>
      </w:r>
      <w:proofErr w:type="spellEnd"/>
      <w:r w:rsidR="00873886">
        <w:t>} + \alpha_{</w:t>
      </w:r>
      <w:r w:rsidR="00D76450">
        <w:t>t</w:t>
      </w:r>
      <w:r w:rsidR="00873886">
        <w:t>} + \</w:t>
      </w:r>
      <w:proofErr w:type="spellStart"/>
      <w:r w:rsidR="00873886">
        <w:t>mathbf</w:t>
      </w:r>
      <w:proofErr w:type="spellEnd"/>
      <w:r w:rsidR="00873886">
        <w:t>{X</w:t>
      </w:r>
      <w:r w:rsidR="00D76450">
        <w:t xml:space="preserve">_{it}} </w:t>
      </w:r>
      <w:r w:rsidR="00D76450" w:rsidRPr="00D76450">
        <w:t>\beta</w:t>
      </w:r>
      <w:r w:rsidR="00873886">
        <w:t>} + \</w:t>
      </w:r>
      <w:proofErr w:type="spellStart"/>
      <w:r w:rsidR="00873886">
        <w:t>varepsilon</w:t>
      </w:r>
      <w:proofErr w:type="spellEnd"/>
      <w:r w:rsidR="00D76450">
        <w:t xml:space="preserve">) </w:t>
      </w:r>
      <w:r w:rsidR="00873886">
        <w:t>//</w:t>
      </w:r>
    </w:p>
    <w:p w14:paraId="234E21D8" w14:textId="77777777" w:rsidR="00FD6C89" w:rsidRDefault="00FD6C89" w:rsidP="00BA1435"/>
    <w:p w14:paraId="234E21D8" w14:textId="77777777" w:rsidR="00FD6C89" w:rsidRDefault="0030305C" w:rsidP="00BA1435">
      <w:r>
        <w:t>\</w:t>
      </w:r>
      <w:proofErr w:type="spellStart"/>
      <w:r>
        <w:t>beta_k</w:t>
      </w:r>
      <w:proofErr w:type="spellEnd"/>
      <w:r>
        <w:t xml:space="preserve"> </w:t>
      </w:r>
      <w:r w:rsidR="00873886">
        <w:rPr>
          <w:rFonts w:ascii="Consolas" w:hAnsi="Consolas"/>
          <w:color w:val="242729"/>
          <w:sz w:val="20"/>
          <w:szCs w:val="20"/>
          <w:shd w:val="clear" w:color="auto" w:fill="E4E6E8"/>
        </w:rPr>
        <w:t>\sim</w:t>
      </w:r>
      <w:r>
        <w:t xml:space="preserve"> </w:t>
      </w:r>
      <w:proofErr w:type="gramStart"/>
      <w:r>
        <w:t>Cauchy(</w:t>
      </w:r>
      <w:proofErr w:type="gramEnd"/>
      <w:r>
        <w:t>0, 2.5)</w:t>
      </w:r>
      <w:r w:rsidR="00873886">
        <w:t>//</w:t>
      </w:r>
    </w:p>
    <w:p w14:paraId="7CF69B8F" w14:textId="77777777" w:rsidR="00FD6C89" w:rsidRDefault="00FD6C89" w:rsidP="00BA1435"/>
    <w:p w14:paraId="7CF69B8F" w14:textId="77777777" w:rsidR="00FD6C89" w:rsidRDefault="0030305C" w:rsidP="00BA1435">
      <w:r>
        <w:t xml:space="preserve">\alpha_0 </w:t>
      </w:r>
      <w:r w:rsidR="00873886">
        <w:rPr>
          <w:rFonts w:ascii="Consolas" w:hAnsi="Consolas"/>
          <w:color w:val="242729"/>
          <w:sz w:val="20"/>
          <w:szCs w:val="20"/>
          <w:shd w:val="clear" w:color="auto" w:fill="E4E6E8"/>
        </w:rPr>
        <w:t>\sim</w:t>
      </w:r>
      <w:r>
        <w:t xml:space="preserve"> </w:t>
      </w:r>
      <w:proofErr w:type="gramStart"/>
      <w:r>
        <w:t>t(</w:t>
      </w:r>
      <w:proofErr w:type="gramEnd"/>
      <w:r>
        <w:t xml:space="preserve">3, 0, 10)      </w:t>
      </w:r>
      <w:r w:rsidR="00873886">
        <w:t>//</w:t>
      </w:r>
      <w:r>
        <w:t xml:space="preserve">           </w:t>
      </w:r>
    </w:p>
    <w:p w14:paraId="7C1859AB" w14:textId="77777777" w:rsidR="00FD6C89" w:rsidRDefault="00FD6C89" w:rsidP="00BA1435"/>
    <w:p w14:paraId="7C1859AB" w14:textId="77777777" w:rsidR="00FD6C89" w:rsidRDefault="0030305C" w:rsidP="00BA1435">
      <w:r>
        <w:t>\alpha_{</w:t>
      </w:r>
      <w:proofErr w:type="spellStart"/>
      <w:r>
        <w:t>i</w:t>
      </w:r>
      <w:proofErr w:type="spellEnd"/>
      <w:r>
        <w:t xml:space="preserve">} </w:t>
      </w:r>
      <w:r w:rsidR="00873886">
        <w:t xml:space="preserve">\sim </w:t>
      </w:r>
      <w:proofErr w:type="gramStart"/>
      <w:r>
        <w:t>t(</w:t>
      </w:r>
      <w:proofErr w:type="gramEnd"/>
      <w:r>
        <w:t xml:space="preserve">3, 0, 10)  </w:t>
      </w:r>
      <w:r w:rsidR="00873886">
        <w:t>//</w:t>
      </w:r>
      <w:r>
        <w:t xml:space="preserve">               </w:t>
      </w:r>
    </w:p>
    <w:p w14:paraId="78CE1C6F" w14:textId="77777777" w:rsidR="00FD6C89" w:rsidRDefault="00FD6C89" w:rsidP="00BA1435"/>
    <w:p w14:paraId="78CE1C6F" w14:textId="77777777" w:rsidR="00FD6C89" w:rsidRDefault="0030305C" w:rsidP="00BA1435">
      <w:r>
        <w:t xml:space="preserve">\alpha_{t} </w:t>
      </w:r>
      <w:r w:rsidR="00873886">
        <w:t xml:space="preserve">\sim </w:t>
      </w:r>
      <w:proofErr w:type="gramStart"/>
      <w:r>
        <w:t>t(</w:t>
      </w:r>
      <w:proofErr w:type="gramEnd"/>
      <w:r>
        <w:t xml:space="preserve">3, 0, 10)         </w:t>
      </w:r>
      <w:r w:rsidR="00873886">
        <w:t>//</w:t>
      </w:r>
      <w:r>
        <w:t xml:space="preserve">        </w:t>
      </w:r>
    </w:p>
    <w:p w14:paraId="530A9371" w14:textId="77777777" w:rsidR="00FD6C89" w:rsidRDefault="00FD6C89" w:rsidP="00BA1435"/>
    <w:p w14:paraId="530A9371" w14:textId="77777777" w:rsidR="00FD6C89" w:rsidRDefault="00D76450" w:rsidP="00BA1435">
      <w:r>
        <w:t xml:space="preserve">\end{equation*}, where </w:t>
      </w:r>
      <w:proofErr w:type="spellStart"/>
      <w:r>
        <w:t>i</w:t>
      </w:r>
      <w:proofErr w:type="spellEnd"/>
      <w:r>
        <w:t xml:space="preserve"> is an index for individual claims, t is an index for years, and k is an index for the number of independent variables in the model. </w:t>
      </w:r>
    </w:p>
    <w:p w14:paraId="35E33E64" w14:textId="77777777" w:rsidR="00FD6C89" w:rsidRDefault="00FD6C89" w:rsidP="00BA1435"/>
    <w:p w14:paraId="35E33E64" w14:textId="77777777" w:rsidR="00FD6C89" w:rsidRDefault="0089731C" w:rsidP="00037739">
      <w:pPr>
        <w:pStyle w:val="Heading2"/>
      </w:pPr>
      <w:r>
        <w:t>\</w:t>
      </w:r>
      <w:proofErr w:type="gramStart"/>
      <w:r>
        <w:t>subsection{</w:t>
      </w:r>
      <w:proofErr w:type="gramEnd"/>
      <w:r>
        <w:t xml:space="preserve">Primary Independent Variables} </w:t>
      </w:r>
    </w:p>
    <w:p w14:paraId="4C1E5E14" w14:textId="77777777" w:rsidR="00FD6C89" w:rsidRDefault="00FD6C89" w:rsidP="00037739">
      <w:pPr>
        <w:pStyle w:val="Heading2"/>
      </w:pPr>
    </w:p>
    <w:p w14:paraId="4C1E5E14" w14:textId="77777777" w:rsidR="00FD6C89" w:rsidRDefault="00D76450" w:rsidP="00F24A91">
      <w:r w:rsidRPr="006E1345">
        <w:t>As noted above, s</w:t>
      </w:r>
      <w:r w:rsidR="00934881" w:rsidRPr="006E1345">
        <w:t xml:space="preserve">tates </w:t>
      </w:r>
      <w:r w:rsidRPr="006E1345">
        <w:t>that engage</w:t>
      </w:r>
      <w:r w:rsidR="00934881" w:rsidRPr="006E1345">
        <w:t xml:space="preserve"> in high levels of bilateral trade </w:t>
      </w:r>
      <w:r w:rsidRPr="006E1345">
        <w:t>in the status quo should generally have</w:t>
      </w:r>
      <w:r w:rsidR="00934881" w:rsidRPr="006E1345">
        <w:t xml:space="preserve"> more to lose if claims produce diplomatic or military conflict</w:t>
      </w:r>
      <w:r w:rsidRPr="006E1345">
        <w:t xml:space="preserve"> and more to gain by resolving their claims. As such, I measure economic interdependence using the existing level of trade between two countries.</w:t>
      </w:r>
      <w:r w:rsidR="00E9371E" w:rsidRPr="006E1345">
        <w:t xml:space="preserve"> </w:t>
      </w:r>
      <w:r w:rsidRPr="006E1345">
        <w:t>Since m</w:t>
      </w:r>
      <w:r w:rsidR="00C10693" w:rsidRPr="006E1345">
        <w:t>y theory focuses on whether economic actors stand to experience substantial economic harm if bilateral trade with an opposing state is disrupted</w:t>
      </w:r>
      <w:r w:rsidRPr="006E1345">
        <w:t>,</w:t>
      </w:r>
      <w:r w:rsidR="00C10693" w:rsidRPr="006E1345">
        <w:t xml:space="preserve"> I measure the</w:t>
      </w:r>
      <w:r w:rsidR="00011A62" w:rsidRPr="006E1345">
        <w:t xml:space="preserve"> extent to which each dyad member</w:t>
      </w:r>
      <w:r w:rsidR="00C10693" w:rsidRPr="006E1345">
        <w:t xml:space="preserve">’s economic wellbeing is dependent on the other by taking the ratio </w:t>
      </w:r>
      <w:r w:rsidR="00011A62" w:rsidRPr="006E1345">
        <w:t xml:space="preserve">of bilateral trade to </w:t>
      </w:r>
      <w:r w:rsidRPr="006E1345">
        <w:t>gross domestic product (GDP)</w:t>
      </w:r>
      <w:r w:rsidR="00011A62" w:rsidRPr="006E1345">
        <w:t>.</w:t>
      </w:r>
      <w:r w:rsidR="00C10693" w:rsidRPr="006E1345">
        <w:t xml:space="preserve"> </w:t>
      </w:r>
      <w:r w:rsidRPr="006E1345">
        <w:t xml:space="preserve">Since the state with the lowest dependence score has the least incentive to compromise, I use the minimum dependence score within the dyad. The higher this value is, the more likely this state is willing to pursue and reach settlements with their opponent. </w:t>
      </w:r>
      <w:r w:rsidR="00C10693" w:rsidRPr="006E1345">
        <w:t>Both trade and GDP are measured in millions of US dollars. Because this variable is highly skewed, I take the log of trade dependence. Trade data come from the Correlates of War Trade Dataset, Version 4.0 \</w:t>
      </w:r>
      <w:proofErr w:type="spellStart"/>
      <w:r w:rsidR="00C10693" w:rsidRPr="006E1345">
        <w:t>citep</w:t>
      </w:r>
      <w:proofErr w:type="spellEnd"/>
      <w:r w:rsidR="00C10693" w:rsidRPr="006E1345">
        <w:t>{barbieri2009}. GDP data come from the Maddison Project \</w:t>
      </w:r>
      <w:proofErr w:type="spellStart"/>
      <w:r w:rsidR="00C10693" w:rsidRPr="006E1345">
        <w:t>citep</w:t>
      </w:r>
      <w:proofErr w:type="spellEnd"/>
      <w:r w:rsidR="00C10693" w:rsidRPr="006E1345">
        <w:t xml:space="preserve">{bolt2018}. </w:t>
      </w:r>
      <w:r w:rsidR="003105D1" w:rsidRPr="006E1345">
        <w:t>All time-varying independent variables and control variables are lagged by one year to avoid simultaneity bias.</w:t>
      </w:r>
    </w:p>
    <w:p w14:paraId="695F8948" w14:textId="77777777" w:rsidR="00FD6C89" w:rsidRDefault="00FD6C89" w:rsidP="00F24A91"/>
    <w:p w14:paraId="695F8948" w14:textId="77777777" w:rsidR="00FD6C89" w:rsidRDefault="0030305C" w:rsidP="00C10693">
      <w:pPr>
        <w:pStyle w:val="Comments"/>
      </w:pPr>
      <w:r>
        <w:t xml:space="preserve">% </w:t>
      </w:r>
      <w:r w:rsidR="00C10693">
        <w:t>\</w:t>
      </w:r>
      <w:proofErr w:type="gramStart"/>
      <w:r w:rsidR="00C10693">
        <w:t>footnote{</w:t>
      </w:r>
      <w:proofErr w:type="gramEnd"/>
      <w:r w:rsidR="00C10693">
        <w:t>This variable equates to $\ln$ Trade – $\ln$ GDP}.</w:t>
      </w:r>
    </w:p>
    <w:p w14:paraId="0DAA4128" w14:textId="77777777" w:rsidR="00FD6C89" w:rsidRDefault="00FD6C89" w:rsidP="00C10693">
      <w:pPr>
        <w:pStyle w:val="Comments"/>
      </w:pPr>
    </w:p>
    <w:p w14:paraId="0DAA4128" w14:textId="77777777" w:rsidR="00FD6C89" w:rsidRDefault="00C10693" w:rsidP="00C10693">
      <w:pPr>
        <w:pStyle w:val="Comments"/>
      </w:pPr>
      <w:r>
        <w:t xml:space="preserve">% </w:t>
      </w:r>
      <w:r w:rsidR="00F24A91">
        <w:t xml:space="preserve">The appropriate measure used to test theories related to economic interdependence depends on the specific </w:t>
      </w:r>
      <w:r w:rsidR="0016775F">
        <w:t>mechanism that relates trade to decisions regarding foreign policy \</w:t>
      </w:r>
      <w:proofErr w:type="spellStart"/>
      <w:r w:rsidR="0016775F">
        <w:t>citep</w:t>
      </w:r>
      <w:proofErr w:type="spellEnd"/>
      <w:r w:rsidR="0016775F">
        <w:t xml:space="preserve">[see, e.g., ][] </w:t>
      </w:r>
      <w:r w:rsidR="00F24A91">
        <w:t xml:space="preserve">{barbieri2002, barbieri2003, boehmer2011, gartzke2003a, gartzke2003b, oneal2003a, simmons2009}) </w:t>
      </w:r>
    </w:p>
    <w:p w14:paraId="57D1D7A0" w14:textId="77777777" w:rsidR="00FD6C89" w:rsidRDefault="00FD6C89" w:rsidP="00C10693">
      <w:pPr>
        <w:pStyle w:val="Comments"/>
      </w:pPr>
    </w:p>
    <w:p w14:paraId="57D1D7A0" w14:textId="77777777" w:rsidR="00FD6C89" w:rsidRDefault="00B53765" w:rsidP="00B53765">
      <w:pPr>
        <w:pStyle w:val="Heading2"/>
      </w:pPr>
      <w:r>
        <w:t>\</w:t>
      </w:r>
      <w:proofErr w:type="gramStart"/>
      <w:r>
        <w:t>subsection{</w:t>
      </w:r>
      <w:proofErr w:type="gramEnd"/>
      <w:r>
        <w:t>Control Variables}</w:t>
      </w:r>
    </w:p>
    <w:p w14:paraId="3C11E3B4" w14:textId="77777777" w:rsidR="00FD6C89" w:rsidRDefault="00FD6C89" w:rsidP="00B53765">
      <w:pPr>
        <w:pStyle w:val="Heading2"/>
      </w:pPr>
    </w:p>
    <w:p w14:paraId="3C11E3B4" w14:textId="77777777" w:rsidR="00FD6C89" w:rsidRDefault="00150871" w:rsidP="009E1D5D">
      <w:pPr>
        <w:pStyle w:val="Heading2"/>
      </w:pPr>
      <w:r>
        <w:t xml:space="preserve">% </w:t>
      </w:r>
      <w:r w:rsidR="009E1D5D">
        <w:t>Issue Controls</w:t>
      </w:r>
      <w:r>
        <w:t xml:space="preserve"> and Claim Management</w:t>
      </w:r>
    </w:p>
    <w:p w14:paraId="13B54A9B" w14:textId="77777777" w:rsidR="00FD6C89" w:rsidRDefault="00FD6C89" w:rsidP="009E1D5D">
      <w:pPr>
        <w:pStyle w:val="Heading2"/>
      </w:pPr>
    </w:p>
    <w:p w14:paraId="13B54A9B" w14:textId="77777777" w:rsidR="00FD6C89" w:rsidRDefault="00B53765" w:rsidP="00150871">
      <w:r>
        <w:t xml:space="preserve">To control for potential confounding factors, I include control variables for </w:t>
      </w:r>
      <w:r w:rsidR="00A07071">
        <w:t>three</w:t>
      </w:r>
      <w:r>
        <w:t xml:space="preserve"> sets of factors that influence the peaceful settlement process: 1) characteristics of the issue claim</w:t>
      </w:r>
      <w:r w:rsidR="00A07071">
        <w:t>, 2</w:t>
      </w:r>
      <w:r>
        <w:t xml:space="preserve">) domestic support for leaders, and </w:t>
      </w:r>
      <w:r w:rsidR="00A07071">
        <w:t>3</w:t>
      </w:r>
      <w:r>
        <w:t>) dyadic characteristics. With respect to the issue claim itself</w:t>
      </w:r>
      <w:r w:rsidR="00E462A5">
        <w:t xml:space="preserve">, I control for four factors. </w:t>
      </w:r>
      <w:r>
        <w:t>First</w:t>
      </w:r>
      <w:r w:rsidR="00597F34">
        <w:t>,</w:t>
      </w:r>
      <w:r>
        <w:t xml:space="preserve"> </w:t>
      </w:r>
      <w:r w:rsidR="00FE07AA">
        <w:t>since t</w:t>
      </w:r>
      <w:r w:rsidR="00FE07AA" w:rsidRPr="00FE07AA">
        <w:t xml:space="preserve">he </w:t>
      </w:r>
      <w:r w:rsidR="00FE07AA">
        <w:t>claim management strategies states choose</w:t>
      </w:r>
      <w:r w:rsidR="00FE07AA" w:rsidRPr="00FE07AA">
        <w:t xml:space="preserve"> </w:t>
      </w:r>
      <w:r w:rsidR="00597F34">
        <w:t xml:space="preserve">depends </w:t>
      </w:r>
      <w:r w:rsidR="00FE07AA" w:rsidRPr="00FE07AA">
        <w:t xml:space="preserve">on the </w:t>
      </w:r>
      <w:r w:rsidR="00FE07AA" w:rsidRPr="00637504">
        <w:rPr>
          <w:b/>
          <w:bCs/>
        </w:rPr>
        <w:t>issue at stake</w:t>
      </w:r>
      <w:r w:rsidR="00FE07AA" w:rsidRPr="00FE07AA">
        <w:t xml:space="preserve"> \</w:t>
      </w:r>
      <w:proofErr w:type="spellStart"/>
      <w:r w:rsidR="00FE07AA" w:rsidRPr="00FE07AA">
        <w:t>citep</w:t>
      </w:r>
      <w:proofErr w:type="spellEnd"/>
      <w:r w:rsidR="00FE07AA" w:rsidRPr="00FE07AA">
        <w:t>{hensel2008, owsiak2017}</w:t>
      </w:r>
      <w:r w:rsidR="00FE07AA">
        <w:t xml:space="preserve">, I control for the </w:t>
      </w:r>
      <w:r w:rsidR="00FE07AA" w:rsidRPr="00637504">
        <w:rPr>
          <w:b/>
          <w:bCs/>
        </w:rPr>
        <w:t>type of issue</w:t>
      </w:r>
      <w:r w:rsidR="00FE07AA">
        <w:t xml:space="preserve"> each claim concerns by including dummy variables for river and maritime claims (with territorial claims left out of as a reference group). Second, I control for the salience of each claim using </w:t>
      </w:r>
      <w:r w:rsidR="00F53618">
        <w:t xml:space="preserve">the </w:t>
      </w:r>
      <w:r w:rsidR="00F53618" w:rsidRPr="00637504">
        <w:rPr>
          <w:b/>
          <w:bCs/>
        </w:rPr>
        <w:t>ICOW salience index</w:t>
      </w:r>
      <w:r w:rsidR="008B6657">
        <w:t>. This measure ranges from 0 to 12 based on the characteristics that each claim possesses.\footnote{</w:t>
      </w:r>
      <w:r w:rsidR="00D61BDF">
        <w:t xml:space="preserve">The territory index </w:t>
      </w:r>
      <w:r w:rsidR="008B6657">
        <w:t xml:space="preserve">includes measures </w:t>
      </w:r>
      <w:r w:rsidR="00637504">
        <w:t xml:space="preserve">of </w:t>
      </w:r>
      <w:r w:rsidR="00D61BDF">
        <w:t xml:space="preserve">whether it contains natural resources, </w:t>
      </w:r>
      <w:r w:rsidR="00F53618">
        <w:t>constitutes a strategic location, is highly populated</w:t>
      </w:r>
      <w:r w:rsidR="00637504">
        <w:t xml:space="preserve">, is </w:t>
      </w:r>
      <w:r w:rsidR="00D61BDF">
        <w:t xml:space="preserve">considered part of </w:t>
      </w:r>
      <w:r w:rsidR="00637504">
        <w:t>either</w:t>
      </w:r>
      <w:r w:rsidR="00D61BDF">
        <w:t xml:space="preserve"> state’s homeland, </w:t>
      </w:r>
      <w:r w:rsidR="00637504">
        <w:t xml:space="preserve">, is associated with an identity claim, or has </w:t>
      </w:r>
      <w:r w:rsidR="00D61BDF">
        <w:t xml:space="preserve">historically </w:t>
      </w:r>
      <w:r w:rsidR="00637504">
        <w:t>been controlled by either state.</w:t>
      </w:r>
      <w:r w:rsidR="00F53618">
        <w:t>).</w:t>
      </w:r>
      <w:r w:rsidR="00FE07AA">
        <w:t xml:space="preserve"> </w:t>
      </w:r>
      <w:r w:rsidR="00637504">
        <w:t xml:space="preserve">Rivers’ salience </w:t>
      </w:r>
      <w:proofErr w:type="gramStart"/>
      <w:r w:rsidR="00637504">
        <w:t>are</w:t>
      </w:r>
      <w:proofErr w:type="gramEnd"/>
      <w:r w:rsidR="00637504">
        <w:t xml:space="preserve"> coded based on</w:t>
      </w:r>
      <w:r w:rsidR="003F410D">
        <w:t xml:space="preserve"> </w:t>
      </w:r>
      <w:r w:rsidR="003F410D" w:rsidRPr="00081704">
        <w:t>whether</w:t>
      </w:r>
      <w:r w:rsidR="00D61BDF" w:rsidRPr="00081704">
        <w:t xml:space="preserve"> it </w:t>
      </w:r>
      <w:r w:rsidR="00D61BDF">
        <w:t xml:space="preserve">contains natural resources, </w:t>
      </w:r>
      <w:r w:rsidR="00911F6F">
        <w:t xml:space="preserve">serves highly populated </w:t>
      </w:r>
      <w:r w:rsidR="00637504">
        <w:t xml:space="preserve">areas, </w:t>
      </w:r>
      <w:r w:rsidR="00D61BDF">
        <w:t xml:space="preserve">is located in </w:t>
      </w:r>
      <w:r w:rsidR="00996AD6">
        <w:t>either</w:t>
      </w:r>
      <w:r w:rsidR="00D61BDF">
        <w:t xml:space="preserve"> state’s homeland, </w:t>
      </w:r>
      <w:r w:rsidR="00637504">
        <w:t xml:space="preserve">or </w:t>
      </w:r>
      <w:r w:rsidR="00D61BDF" w:rsidRPr="00081704">
        <w:t xml:space="preserve">is used for navigation, </w:t>
      </w:r>
      <w:r w:rsidR="00637504">
        <w:t xml:space="preserve">used for </w:t>
      </w:r>
      <w:r w:rsidR="00D61BDF" w:rsidRPr="00081704">
        <w:t xml:space="preserve">hydroelectric power generation, </w:t>
      </w:r>
      <w:r w:rsidR="00637504">
        <w:t>or used for</w:t>
      </w:r>
      <w:r w:rsidR="00D61BDF" w:rsidRPr="00081704">
        <w:t xml:space="preserve"> irrigation</w:t>
      </w:r>
      <w:r w:rsidR="003F410D">
        <w:t>.</w:t>
      </w:r>
      <w:r w:rsidR="00911F6F">
        <w:t xml:space="preserve"> </w:t>
      </w:r>
      <w:r w:rsidR="00637504">
        <w:t>T</w:t>
      </w:r>
      <w:r w:rsidR="00D61BDF">
        <w:t>he maritime salience index contains indicators for whether it is associated with the state’s homeland, constitutes a strategic location, is used for fishing, contains migratory f</w:t>
      </w:r>
      <w:r w:rsidR="00115E49">
        <w:t>ish</w:t>
      </w:r>
      <w:r w:rsidR="00D61BDF">
        <w:t xml:space="preserve"> stocks, </w:t>
      </w:r>
      <w:r w:rsidR="00637504">
        <w:t xml:space="preserve">contains </w:t>
      </w:r>
      <w:r w:rsidR="00115E49">
        <w:t>o</w:t>
      </w:r>
      <w:r w:rsidR="00D61BDF">
        <w:t xml:space="preserve">il, or </w:t>
      </w:r>
      <w:r w:rsidR="00637504">
        <w:t xml:space="preserve">contains </w:t>
      </w:r>
      <w:r w:rsidR="00D61BDF">
        <w:t>other natural resources.</w:t>
      </w:r>
      <w:r w:rsidR="00637504">
        <w:t>}</w:t>
      </w:r>
      <w:r w:rsidR="00996AD6">
        <w:t xml:space="preserve"> </w:t>
      </w:r>
      <w:r w:rsidR="00E462A5">
        <w:t>Since the bargaining range should be narrower when highly salient claims are involved, I include each of these variables in the cure equation.</w:t>
      </w:r>
      <w:r w:rsidR="00E54215">
        <w:t xml:space="preserve"> </w:t>
      </w:r>
      <w:r w:rsidR="00150871">
        <w:t xml:space="preserve">Third, I control for the history of claim management attempts between disputants by including separate </w:t>
      </w:r>
      <w:r w:rsidR="00147519">
        <w:t>variables for</w:t>
      </w:r>
      <w:r w:rsidR="00150871">
        <w:t xml:space="preserve"> whether states have recently engaged in </w:t>
      </w:r>
      <w:r w:rsidR="00150871" w:rsidRPr="00597F34">
        <w:rPr>
          <w:b/>
          <w:bCs/>
        </w:rPr>
        <w:t>militarized disputes, fatal militarized disputes, unsuccessful peaceful settlement attempts, and successful peaceful settlement attempts</w:t>
      </w:r>
      <w:r w:rsidR="00150871">
        <w:t xml:space="preserve"> \</w:t>
      </w:r>
      <w:proofErr w:type="spellStart"/>
      <w:r w:rsidR="00150871">
        <w:t>citep</w:t>
      </w:r>
      <w:proofErr w:type="spellEnd"/>
      <w:r w:rsidR="00150871">
        <w:t>{</w:t>
      </w:r>
      <w:r w:rsidR="00147519">
        <w:t>hensel2001, hensel2008</w:t>
      </w:r>
      <w:r w:rsidR="00150871">
        <w:t xml:space="preserve">}. Each of these </w:t>
      </w:r>
      <w:r w:rsidR="00147519">
        <w:t xml:space="preserve">variables </w:t>
      </w:r>
      <w:r w:rsidR="003F7E07">
        <w:t>constitutes</w:t>
      </w:r>
      <w:r w:rsidR="00147519">
        <w:t xml:space="preserve"> </w:t>
      </w:r>
      <w:r w:rsidR="00150871">
        <w:t xml:space="preserve">a weighted moving average of the number of conflict management attempts within the previous ten years, with more recent attempts weighted more heavily. </w:t>
      </w:r>
      <w:r w:rsidR="003F7E07">
        <w:t>Although the history of recent claim management will influence the rate at which states negotiate, I include these variables in the hazard equation.</w:t>
      </w:r>
    </w:p>
    <w:p w14:paraId="69D941AF" w14:textId="77777777" w:rsidR="00FD6C89" w:rsidRDefault="00FD6C89" w:rsidP="00150871"/>
    <w:p w14:paraId="69D941AF" w14:textId="77777777" w:rsidR="00FD6C89" w:rsidRDefault="00B53765" w:rsidP="003105D1">
      <w:pPr>
        <w:pStyle w:val="Heading2"/>
      </w:pPr>
      <w:r>
        <w:t>% Domestic Controls – Support</w:t>
      </w:r>
    </w:p>
    <w:p w14:paraId="0D5B7BFB" w14:textId="77777777" w:rsidR="00FD6C89" w:rsidRDefault="00FD6C89" w:rsidP="003105D1">
      <w:pPr>
        <w:pStyle w:val="Heading2"/>
      </w:pPr>
    </w:p>
    <w:p w14:paraId="0D5B7BFB" w14:textId="77777777" w:rsidR="00FD6C89" w:rsidRDefault="00575AA8" w:rsidP="006E1345">
      <w:r w:rsidRPr="006E1345">
        <w:t>I also control</w:t>
      </w:r>
      <w:r w:rsidR="00B53765" w:rsidRPr="006E1345">
        <w:t xml:space="preserve"> for the level of domestic support for leaders within </w:t>
      </w:r>
      <w:r w:rsidRPr="006E1345">
        <w:t>each</w:t>
      </w:r>
      <w:r w:rsidR="00B53765" w:rsidRPr="006E1345">
        <w:t xml:space="preserve"> </w:t>
      </w:r>
      <w:r w:rsidRPr="006E1345">
        <w:t>country</w:t>
      </w:r>
      <w:r w:rsidR="00B53765" w:rsidRPr="006E1345">
        <w:t xml:space="preserve"> by including standard proxies for domestic support used in the diversionary theory literature. </w:t>
      </w:r>
      <w:r w:rsidR="00E93910" w:rsidRPr="006E1345">
        <w:t>Although</w:t>
      </w:r>
      <w:r w:rsidR="003105D1" w:rsidRPr="006E1345">
        <w:t xml:space="preserve"> the ideal measure of </w:t>
      </w:r>
      <w:r w:rsidR="003105D1" w:rsidRPr="006E1345">
        <w:lastRenderedPageBreak/>
        <w:t>leader performance are measures of public approval ratings</w:t>
      </w:r>
      <w:r w:rsidR="00E93910" w:rsidRPr="006E1345">
        <w:t xml:space="preserve">, </w:t>
      </w:r>
      <w:r w:rsidR="003105D1" w:rsidRPr="006E1345">
        <w:t>for many countries these data are either unavailable or unreliable given the potential for manipulation by government</w:t>
      </w:r>
      <w:r w:rsidR="00E93910" w:rsidRPr="006E1345">
        <w:t>s</w:t>
      </w:r>
      <w:r w:rsidR="003105D1" w:rsidRPr="006E1345">
        <w:t>. Such measures may also be inappropriate in non-democratic states where leaders are chosen by a much smaller portion of the population. As a result, previous cross-national studies of diversionary behavior have been forced to rely on a variety of proxy variables for leader approval.</w:t>
      </w:r>
    </w:p>
    <w:p w14:paraId="453CC1E6" w14:textId="77777777" w:rsidR="00FD6C89" w:rsidRDefault="00FD6C89" w:rsidP="006E1345"/>
    <w:p w14:paraId="453CC1E6" w14:textId="77777777" w:rsidR="00FD6C89" w:rsidRDefault="000576D9" w:rsidP="00575AA8">
      <w:r>
        <w:t xml:space="preserve">I employ </w:t>
      </w:r>
      <w:r w:rsidR="00575AA8">
        <w:t>three</w:t>
      </w:r>
      <w:r>
        <w:t xml:space="preserve"> different proxy variables to measure domestic support. </w:t>
      </w:r>
      <w:r w:rsidR="003105D1" w:rsidRPr="003105D1">
        <w:t>Because leaders are often evaluated on the basis of their economic performance \</w:t>
      </w:r>
      <w:proofErr w:type="spellStart"/>
      <w:r w:rsidR="003105D1" w:rsidRPr="003105D1">
        <w:t>citep</w:t>
      </w:r>
      <w:proofErr w:type="spellEnd"/>
      <w:r w:rsidR="003105D1" w:rsidRPr="003105D1">
        <w:t>[</w:t>
      </w:r>
      <w:proofErr w:type="gramStart"/>
      <w:r w:rsidR="003105D1" w:rsidRPr="003105D1">
        <w:t>e.g.][</w:t>
      </w:r>
      <w:proofErr w:type="gramEnd"/>
      <w:r w:rsidR="003105D1" w:rsidRPr="003105D1">
        <w:t xml:space="preserve">]{hibbs1987, mackuen1992}, many </w:t>
      </w:r>
      <w:r>
        <w:t>studies of diversionary theory rely on measures of economic wellbeing. Changes in</w:t>
      </w:r>
      <w:r w:rsidR="003105D1">
        <w:t xml:space="preserve"> GDP per capita should be associated with general increases in the welfare of individuals in a state and should therefore reflect positively on a leader's economic performance. By contrast, years in which GDP per capita declines should result in general discontent with a leader's performance. </w:t>
      </w:r>
      <w:r>
        <w:t>As such, I employ the percent change in a country’s GDP per capita in the previous year.</w:t>
      </w:r>
      <w:r w:rsidR="00575AA8">
        <w:t xml:space="preserve"> </w:t>
      </w:r>
      <w:r w:rsidRPr="00966680">
        <w:t>Second,</w:t>
      </w:r>
      <w:r w:rsidR="00966680" w:rsidRPr="00966680">
        <w:t xml:space="preserve"> following \</w:t>
      </w:r>
      <w:proofErr w:type="spellStart"/>
      <w:r w:rsidR="00966680" w:rsidRPr="00966680">
        <w:t>citet</w:t>
      </w:r>
      <w:proofErr w:type="spellEnd"/>
      <w:r w:rsidR="00966680" w:rsidRPr="00966680">
        <w:t>{enterline2000} and others,</w:t>
      </w:r>
      <w:r w:rsidRPr="00966680">
        <w:t xml:space="preserve"> I employ data on government crises from \</w:t>
      </w:r>
      <w:proofErr w:type="spellStart"/>
      <w:r w:rsidRPr="00966680">
        <w:t>cite</w:t>
      </w:r>
      <w:r w:rsidR="00966680">
        <w:t>t</w:t>
      </w:r>
      <w:proofErr w:type="spellEnd"/>
      <w:r w:rsidRPr="00966680">
        <w:t>{banks2020}</w:t>
      </w:r>
      <w:r w:rsidR="00966680">
        <w:t xml:space="preserve"> to measure whether either state experiences a government crisis in the previous year</w:t>
      </w:r>
      <w:r w:rsidRPr="00966680">
        <w:t xml:space="preserve">. </w:t>
      </w:r>
      <w:r w:rsidR="00966680" w:rsidRPr="00966680">
        <w:t xml:space="preserve">Government crises are defined as ``any rapidly developing situation that threatens to bring the downfall of the present regime, </w:t>
      </w:r>
      <w:r w:rsidR="00966680" w:rsidRPr="00966680">
        <w:rPr>
          <w:rFonts w:ascii="Arial" w:hAnsi="Arial" w:cs="Arial"/>
          <w:color w:val="2A2829"/>
          <w:sz w:val="21"/>
          <w:szCs w:val="21"/>
          <w:shd w:val="clear" w:color="auto" w:fill="FFFFFF"/>
        </w:rPr>
        <w:t>excluding situations of revolt aimed at such overthrow.</w:t>
      </w:r>
      <w:r w:rsidR="00966680" w:rsidRPr="00966680">
        <w:t>’’ \</w:t>
      </w:r>
      <w:proofErr w:type="spellStart"/>
      <w:r w:rsidR="00966680" w:rsidRPr="00966680">
        <w:t>citep</w:t>
      </w:r>
      <w:proofErr w:type="spellEnd"/>
      <w:r w:rsidR="00966680" w:rsidRPr="00966680">
        <w:t>{zotero-4818}.</w:t>
      </w:r>
      <w:r w:rsidR="00966680">
        <w:t xml:space="preserve"> </w:t>
      </w:r>
      <w:r w:rsidR="00966680">
        <w:rPr>
          <w:rFonts w:ascii="Arial" w:hAnsi="Arial" w:cs="Arial"/>
          <w:color w:val="2A2829"/>
          <w:sz w:val="21"/>
          <w:szCs w:val="21"/>
          <w:shd w:val="clear" w:color="auto" w:fill="FFFFFF"/>
        </w:rPr>
        <w:t>Third, I include a measure for whether there is an ongoing civil war in either state using data from \</w:t>
      </w:r>
      <w:proofErr w:type="spellStart"/>
      <w:r w:rsidR="00966680">
        <w:rPr>
          <w:rFonts w:ascii="Arial" w:hAnsi="Arial" w:cs="Arial"/>
          <w:color w:val="2A2829"/>
          <w:sz w:val="21"/>
          <w:szCs w:val="21"/>
          <w:shd w:val="clear" w:color="auto" w:fill="FFFFFF"/>
        </w:rPr>
        <w:t>citep</w:t>
      </w:r>
      <w:proofErr w:type="spellEnd"/>
      <w:r w:rsidR="00966680">
        <w:rPr>
          <w:rFonts w:ascii="Arial" w:hAnsi="Arial" w:cs="Arial"/>
          <w:color w:val="2A2829"/>
          <w:sz w:val="21"/>
          <w:szCs w:val="21"/>
          <w:shd w:val="clear" w:color="auto" w:fill="FFFFFF"/>
        </w:rPr>
        <w:t>{sarkees2010}.</w:t>
      </w:r>
    </w:p>
    <w:p w14:paraId="1CD86BC5" w14:textId="77777777" w:rsidR="00FD6C89" w:rsidRDefault="00FD6C89" w:rsidP="00575AA8"/>
    <w:p w14:paraId="1CD86BC5" w14:textId="77777777" w:rsidR="00FD6C89" w:rsidRDefault="00150871" w:rsidP="00150871">
      <w:pPr>
        <w:pStyle w:val="Heading2"/>
      </w:pPr>
      <w:r>
        <w:t>% Dyadic Controls</w:t>
      </w:r>
    </w:p>
    <w:p w14:paraId="438E5A70" w14:textId="77777777" w:rsidR="00FD6C89" w:rsidRDefault="00FD6C89" w:rsidP="00150871">
      <w:pPr>
        <w:pStyle w:val="Heading2"/>
      </w:pPr>
    </w:p>
    <w:p w14:paraId="438E5A70" w14:textId="77777777" w:rsidR="00FD6C89" w:rsidRDefault="00115E49" w:rsidP="003F7E07">
      <w:r>
        <w:t>I also control for several dyadic variables thought to influence both the frequency with which states sign agreements a</w:t>
      </w:r>
      <w:r w:rsidR="008B6657">
        <w:t>nd</w:t>
      </w:r>
      <w:r>
        <w:t xml:space="preserve"> the extent to which they trade.</w:t>
      </w:r>
      <w:r w:rsidR="00150871">
        <w:t xml:space="preserve"> </w:t>
      </w:r>
      <w:r w:rsidR="00FE07AA">
        <w:t xml:space="preserve">First, I control for differences in power between disputants by including the </w:t>
      </w:r>
      <w:r>
        <w:t>ratio of</w:t>
      </w:r>
      <w:r w:rsidR="00150871">
        <w:t xml:space="preserve"> the </w:t>
      </w:r>
      <w:r w:rsidR="00150871" w:rsidRPr="003F7E07">
        <w:rPr>
          <w:b/>
          <w:bCs/>
        </w:rPr>
        <w:t>military capabilities</w:t>
      </w:r>
      <w:r w:rsidR="00150871">
        <w:t xml:space="preserve"> of the</w:t>
      </w:r>
      <w:r>
        <w:t xml:space="preserve"> stronger state to th</w:t>
      </w:r>
      <w:r w:rsidR="00150871">
        <w:t>ose of the</w:t>
      </w:r>
      <w:r>
        <w:t xml:space="preserve"> weaker state</w:t>
      </w:r>
      <w:r w:rsidR="001610D0">
        <w:t xml:space="preserve"> </w:t>
      </w:r>
      <w:r>
        <w:t>\</w:t>
      </w:r>
      <w:proofErr w:type="spellStart"/>
      <w:proofErr w:type="gramStart"/>
      <w:r>
        <w:t>citep</w:t>
      </w:r>
      <w:proofErr w:type="spellEnd"/>
      <w:r>
        <w:t>{</w:t>
      </w:r>
      <w:proofErr w:type="gramEnd"/>
      <w:r>
        <w:t>singer1972, singer1978}.</w:t>
      </w:r>
      <w:r w:rsidR="00150871">
        <w:t xml:space="preserve"> </w:t>
      </w:r>
      <w:r w:rsidR="003F7E07">
        <w:t xml:space="preserve">  </w:t>
      </w:r>
      <w:r w:rsidR="008B6657">
        <w:t>Second, I control for whether two states are contiguous</w:t>
      </w:r>
      <w:r w:rsidR="003F7E07">
        <w:t xml:space="preserve"> (i.e., share a land or river border) \</w:t>
      </w:r>
      <w:proofErr w:type="spellStart"/>
      <w:r w:rsidR="003F7E07">
        <w:t>citep</w:t>
      </w:r>
      <w:proofErr w:type="spellEnd"/>
      <w:r w:rsidR="003F7E07">
        <w:t xml:space="preserve">{stinnett2002}. </w:t>
      </w:r>
      <w:r w:rsidR="008B6657">
        <w:t>Third</w:t>
      </w:r>
      <w:r w:rsidR="00150871">
        <w:t xml:space="preserve">, </w:t>
      </w:r>
      <w:r w:rsidR="001610D0">
        <w:t>since states</w:t>
      </w:r>
      <w:r>
        <w:t xml:space="preserve"> with similar regime types overcome commitment problems more easily, I control for whether both states in a dyad are </w:t>
      </w:r>
      <w:r w:rsidRPr="003F7E07">
        <w:rPr>
          <w:b/>
          <w:bCs/>
        </w:rPr>
        <w:t>democratic or autocratic</w:t>
      </w:r>
      <w:r>
        <w:t xml:space="preserve"> \</w:t>
      </w:r>
      <w:proofErr w:type="spellStart"/>
      <w:r>
        <w:t>citep</w:t>
      </w:r>
      <w:proofErr w:type="spellEnd"/>
      <w:r>
        <w:t>{leeds1999}. Dyads are coded jointly democratic if both states have a Polity score above 5 and jointly autocratic if both have a score below -5 \</w:t>
      </w:r>
      <w:proofErr w:type="spellStart"/>
      <w:r>
        <w:t>citep</w:t>
      </w:r>
      <w:proofErr w:type="spellEnd"/>
      <w:r>
        <w:t>{marshall2002}.</w:t>
      </w:r>
      <w:r w:rsidR="003F7E07">
        <w:t xml:space="preserve"> </w:t>
      </w:r>
      <w:r w:rsidR="008B6657">
        <w:t>Fourth</w:t>
      </w:r>
      <w:r w:rsidR="00150871">
        <w:t>, to control for common security interests, I include a dummy variable for whether t</w:t>
      </w:r>
      <w:r w:rsidR="001610D0">
        <w:t>w</w:t>
      </w:r>
      <w:r w:rsidR="00150871">
        <w:t xml:space="preserve">o states share a </w:t>
      </w:r>
      <w:r w:rsidR="00150871" w:rsidRPr="003F7E07">
        <w:rPr>
          <w:b/>
          <w:bCs/>
        </w:rPr>
        <w:t>defensive alliance</w:t>
      </w:r>
      <w:r w:rsidR="003F4E4E" w:rsidRPr="003F7E07">
        <w:rPr>
          <w:b/>
          <w:bCs/>
        </w:rPr>
        <w:t xml:space="preserve"> </w:t>
      </w:r>
      <w:r w:rsidR="003F4E4E" w:rsidRPr="003F4E4E">
        <w:t>\</w:t>
      </w:r>
      <w:proofErr w:type="spellStart"/>
      <w:r w:rsidR="003F4E4E" w:rsidRPr="003F4E4E">
        <w:t>citep</w:t>
      </w:r>
      <w:proofErr w:type="spellEnd"/>
      <w:r w:rsidR="003F4E4E" w:rsidRPr="003F4E4E">
        <w:t>{leeds2002}</w:t>
      </w:r>
      <w:r w:rsidR="00150871">
        <w:t>.</w:t>
      </w:r>
      <w:r>
        <w:t xml:space="preserve"> </w:t>
      </w:r>
      <w:r w:rsidR="008B6657">
        <w:t>Fifth</w:t>
      </w:r>
      <w:r w:rsidR="001610D0">
        <w:t>, since intergovernmental organizations (IGOs) may facilitate compromise, I include the count of IGOs to which both states belong</w:t>
      </w:r>
      <w:r w:rsidR="008B6657">
        <w:t xml:space="preserve"> \</w:t>
      </w:r>
      <w:proofErr w:type="spellStart"/>
      <w:r w:rsidR="008B6657">
        <w:t>citep</w:t>
      </w:r>
      <w:proofErr w:type="spellEnd"/>
      <w:r w:rsidR="008B6657">
        <w:t>{pevehouse2019}</w:t>
      </w:r>
      <w:r w:rsidR="001610D0">
        <w:t>.</w:t>
      </w:r>
      <w:r w:rsidR="003F7E07">
        <w:t xml:space="preserve"> </w:t>
      </w:r>
      <w:r w:rsidR="00597F34">
        <w:t>Since each</w:t>
      </w:r>
      <w:r w:rsidR="0049531D">
        <w:t xml:space="preserve"> of these dyadic factors makes it structurally more or less </w:t>
      </w:r>
      <w:r w:rsidR="003F7E07">
        <w:t xml:space="preserve">difficult </w:t>
      </w:r>
      <w:r w:rsidR="0049531D">
        <w:t>to identify mutually acceptable bargains</w:t>
      </w:r>
      <w:r w:rsidR="008B6657">
        <w:t xml:space="preserve">, </w:t>
      </w:r>
      <w:r w:rsidR="0049531D">
        <w:t xml:space="preserve">I include them in the </w:t>
      </w:r>
      <w:r w:rsidR="003F7E07">
        <w:t>cure</w:t>
      </w:r>
      <w:r w:rsidR="004A22E8">
        <w:t xml:space="preserve"> equation.</w:t>
      </w:r>
      <w:r w:rsidR="008B6657">
        <w:t xml:space="preserve"> </w:t>
      </w:r>
    </w:p>
    <w:p w14:paraId="695382A5" w14:textId="77777777" w:rsidR="00FD6C89" w:rsidRDefault="00FD6C89" w:rsidP="003F7E07"/>
    <w:p w14:paraId="695382A5" w14:textId="77777777" w:rsidR="00FD6C89" w:rsidRDefault="00B4380A" w:rsidP="007A0228">
      <w:pPr>
        <w:pStyle w:val="Heading1"/>
      </w:pPr>
      <w:r>
        <w:lastRenderedPageBreak/>
        <w:t>\</w:t>
      </w:r>
      <w:proofErr w:type="gramStart"/>
      <w:r>
        <w:t>section{</w:t>
      </w:r>
      <w:proofErr w:type="gramEnd"/>
      <w:r>
        <w:t>Analysis}</w:t>
      </w:r>
    </w:p>
    <w:p w14:paraId="2F39D715" w14:textId="77777777" w:rsidR="00FD6C89" w:rsidRDefault="00FD6C89" w:rsidP="007A0228">
      <w:pPr>
        <w:pStyle w:val="Heading1"/>
      </w:pPr>
    </w:p>
    <w:p w14:paraId="2F39D715" w14:textId="77777777" w:rsidR="00FD6C89" w:rsidRDefault="007A0228" w:rsidP="00183139">
      <w:r>
        <w:t>Table \</w:t>
      </w:r>
      <w:proofErr w:type="gramStart"/>
      <w:r>
        <w:t>ref{</w:t>
      </w:r>
      <w:proofErr w:type="gramEnd"/>
      <w:r>
        <w:t xml:space="preserve">tab: attempts} presents the results of a model of settlement attempts. As can be seen, the mean value of the posterior distribution with respect to minimum economic dependence is positive, indicating that higher levels of dependence are associated with a higher probability that states engage in settlement attempts. </w:t>
      </w:r>
      <w:r w:rsidR="00A5101E">
        <w:t>Ninety-eight</w:t>
      </w:r>
      <w:r>
        <w:t xml:space="preserve"> percent of the posterior distribution lies above 0, indicating that there is a high degree of certainty that the effect is positive.  Figure \</w:t>
      </w:r>
      <w:proofErr w:type="gramStart"/>
      <w:r>
        <w:t>ref{</w:t>
      </w:r>
      <w:proofErr w:type="gramEnd"/>
      <w:r>
        <w:t>fi</w:t>
      </w:r>
      <w:r w:rsidR="00A5101E">
        <w:t>g</w:t>
      </w:r>
      <w:r>
        <w:t>: attempts} plots the marginal effects of economic dependence.</w:t>
      </w:r>
      <w:r w:rsidR="00A5101E">
        <w:t xml:space="preserve"> </w:t>
      </w:r>
      <w:r>
        <w:t xml:space="preserve">As can be seen, the probability increases from </w:t>
      </w:r>
      <w:r w:rsidR="00A5101E">
        <w:t xml:space="preserve">roughly </w:t>
      </w:r>
      <w:r>
        <w:t>0.7 to 12.5, an increase of 462 percent.</w:t>
      </w:r>
    </w:p>
    <w:p w14:paraId="0BBC38D1" w14:textId="77777777" w:rsidR="00FD6C89" w:rsidRDefault="00FD6C89" w:rsidP="00183139"/>
    <w:p w14:paraId="0BBC38D1" w14:textId="77777777" w:rsidR="00FD6C89" w:rsidRDefault="007E5D3B" w:rsidP="007E5D3B">
      <w:r>
        <w:t>%%%%% Attempts</w:t>
      </w:r>
    </w:p>
    <w:p w14:paraId="02DD6B61" w14:textId="77777777" w:rsidR="00FD6C89" w:rsidRDefault="00FD6C89" w:rsidP="007E5D3B"/>
    <w:p w14:paraId="02DD6B61" w14:textId="77777777" w:rsidR="00FD6C89" w:rsidRDefault="007E5D3B" w:rsidP="007E5D3B">
      <w:r>
        <w:t xml:space="preserve">% latex table generated in R 3.6.1 by </w:t>
      </w:r>
      <w:proofErr w:type="spellStart"/>
      <w:r>
        <w:t>xtable</w:t>
      </w:r>
      <w:proofErr w:type="spellEnd"/>
      <w:r>
        <w:t xml:space="preserve"> 1.8-4 package</w:t>
      </w:r>
    </w:p>
    <w:p w14:paraId="485A7A87" w14:textId="77777777" w:rsidR="00FD6C89" w:rsidRDefault="00FD6C89" w:rsidP="007E5D3B"/>
    <w:p w14:paraId="485A7A87" w14:textId="77777777" w:rsidR="00FD6C89" w:rsidRDefault="007E5D3B" w:rsidP="007E5D3B">
      <w:r>
        <w:t>% Sun May 10 05:56:49 2020</w:t>
      </w:r>
    </w:p>
    <w:p w14:paraId="5E7E7CAB" w14:textId="77777777" w:rsidR="00FD6C89" w:rsidRDefault="00FD6C89" w:rsidP="007E5D3B"/>
    <w:p w14:paraId="5E7E7CAB" w14:textId="77777777" w:rsidR="00FD6C89" w:rsidRDefault="007E5D3B" w:rsidP="007E5D3B">
      <w:r>
        <w:t>\begin{table}[</w:t>
      </w:r>
      <w:proofErr w:type="spellStart"/>
      <w:r>
        <w:t>ht</w:t>
      </w:r>
      <w:proofErr w:type="spellEnd"/>
      <w:r>
        <w:t>]</w:t>
      </w:r>
    </w:p>
    <w:p w14:paraId="5E51694E" w14:textId="77777777" w:rsidR="00FD6C89" w:rsidRDefault="00FD6C89" w:rsidP="007E5D3B"/>
    <w:p w14:paraId="5E51694E" w14:textId="77777777" w:rsidR="00FD6C89" w:rsidRDefault="007E5D3B" w:rsidP="007E5D3B">
      <w:r>
        <w:tab/>
        <w:t>\</w:t>
      </w:r>
      <w:proofErr w:type="gramStart"/>
      <w:r>
        <w:t>caption{</w:t>
      </w:r>
      <w:proofErr w:type="gramEnd"/>
      <w:r>
        <w:t>Effect of Economic Interdependence on Probability of Settlement Attempts}</w:t>
      </w:r>
    </w:p>
    <w:p w14:paraId="256E84A5" w14:textId="77777777" w:rsidR="00FD6C89" w:rsidRDefault="00FD6C89" w:rsidP="007E5D3B"/>
    <w:p w14:paraId="256E84A5" w14:textId="77777777" w:rsidR="00FD6C89" w:rsidRDefault="007E5D3B" w:rsidP="007E5D3B">
      <w:r>
        <w:tab/>
        <w:t>\</w:t>
      </w:r>
      <w:proofErr w:type="gramStart"/>
      <w:r>
        <w:t>label{</w:t>
      </w:r>
      <w:proofErr w:type="gramEnd"/>
      <w:r>
        <w:t>tab: attempts}</w:t>
      </w:r>
    </w:p>
    <w:p w14:paraId="79B06976" w14:textId="77777777" w:rsidR="00FD6C89" w:rsidRDefault="00FD6C89" w:rsidP="007E5D3B"/>
    <w:p w14:paraId="79B06976" w14:textId="77777777" w:rsidR="00FD6C89" w:rsidRDefault="007E5D3B" w:rsidP="007E5D3B">
      <w:r>
        <w:tab/>
        <w:t>\centering</w:t>
      </w:r>
    </w:p>
    <w:p w14:paraId="15E2D294" w14:textId="77777777" w:rsidR="00FD6C89" w:rsidRDefault="00FD6C89" w:rsidP="007E5D3B"/>
    <w:p w14:paraId="15E2D294" w14:textId="77777777" w:rsidR="00FD6C89" w:rsidRDefault="007E5D3B" w:rsidP="007E5D3B">
      <w:r>
        <w:tab/>
        <w:t>\begin{tabular}{</w:t>
      </w:r>
      <w:proofErr w:type="spellStart"/>
      <w:r>
        <w:t>rrrr</w:t>
      </w:r>
      <w:proofErr w:type="spellEnd"/>
      <w:r>
        <w:t>}</w:t>
      </w:r>
    </w:p>
    <w:p w14:paraId="7CE1A978" w14:textId="77777777" w:rsidR="00FD6C89" w:rsidRDefault="00FD6C89" w:rsidP="007E5D3B"/>
    <w:p w14:paraId="7CE1A978" w14:textId="77777777" w:rsidR="00FD6C89" w:rsidRDefault="007E5D3B" w:rsidP="007E5D3B">
      <w:r>
        <w:tab/>
      </w:r>
      <w:r>
        <w:tab/>
        <w:t>\</w:t>
      </w:r>
      <w:proofErr w:type="spellStart"/>
      <w:r>
        <w:t>toprule</w:t>
      </w:r>
      <w:proofErr w:type="spellEnd"/>
    </w:p>
    <w:p w14:paraId="3E03A28F" w14:textId="77777777" w:rsidR="00FD6C89" w:rsidRDefault="00FD6C89" w:rsidP="007E5D3B"/>
    <w:p w14:paraId="3E03A28F" w14:textId="77777777" w:rsidR="00FD6C89" w:rsidRDefault="007E5D3B" w:rsidP="007E5D3B">
      <w:r>
        <w:tab/>
      </w:r>
      <w:r>
        <w:tab/>
        <w:t xml:space="preserve">&amp; Mean &amp; SD &amp; Percent Above/Below Zero \\ </w:t>
      </w:r>
    </w:p>
    <w:p w14:paraId="619E0916" w14:textId="77777777" w:rsidR="00FD6C89" w:rsidRDefault="00FD6C89" w:rsidP="007E5D3B"/>
    <w:p w14:paraId="619E0916" w14:textId="77777777" w:rsidR="00FD6C89" w:rsidRDefault="007E5D3B" w:rsidP="007E5D3B">
      <w:r>
        <w:lastRenderedPageBreak/>
        <w:tab/>
      </w:r>
      <w:r>
        <w:tab/>
        <w:t>\</w:t>
      </w:r>
      <w:proofErr w:type="spellStart"/>
      <w:r>
        <w:t>midrule</w:t>
      </w:r>
      <w:proofErr w:type="spellEnd"/>
    </w:p>
    <w:p w14:paraId="2E79AF1D" w14:textId="77777777" w:rsidR="00FD6C89" w:rsidRDefault="00FD6C89" w:rsidP="007E5D3B"/>
    <w:p w14:paraId="2E79AF1D" w14:textId="77777777" w:rsidR="00FD6C89" w:rsidRDefault="007E5D3B" w:rsidP="007E5D3B">
      <w:r>
        <w:tab/>
      </w:r>
      <w:r>
        <w:tab/>
        <w:t xml:space="preserve">Minimum Economic Dependence &amp; 0.06 &amp; 0.03 &amp; 0.02 \\ </w:t>
      </w:r>
    </w:p>
    <w:p w14:paraId="2F9C4833" w14:textId="77777777" w:rsidR="00FD6C89" w:rsidRDefault="00FD6C89" w:rsidP="007E5D3B"/>
    <w:p w14:paraId="2F9C4833" w14:textId="77777777" w:rsidR="00FD6C89" w:rsidRDefault="007E5D3B" w:rsidP="007E5D3B">
      <w:r>
        <w:tab/>
      </w:r>
      <w:r>
        <w:tab/>
        <w:t xml:space="preserve">Claim Salience &amp; 0.05 &amp; 0.04 &amp; 0.26 \\ </w:t>
      </w:r>
    </w:p>
    <w:p w14:paraId="27ADAC62" w14:textId="77777777" w:rsidR="00FD6C89" w:rsidRDefault="00FD6C89" w:rsidP="007E5D3B"/>
    <w:p w14:paraId="27ADAC62" w14:textId="77777777" w:rsidR="00FD6C89" w:rsidRDefault="007E5D3B" w:rsidP="007E5D3B">
      <w:r>
        <w:tab/>
      </w:r>
      <w:r>
        <w:tab/>
        <w:t xml:space="preserve">River Claim &amp; 0.20 &amp; 0.30 &amp; 0.47 \\ </w:t>
      </w:r>
    </w:p>
    <w:p w14:paraId="7E162D06" w14:textId="77777777" w:rsidR="00FD6C89" w:rsidRDefault="00FD6C89" w:rsidP="007E5D3B"/>
    <w:p w14:paraId="7E162D06" w14:textId="77777777" w:rsidR="00FD6C89" w:rsidRDefault="007E5D3B" w:rsidP="007E5D3B">
      <w:r>
        <w:tab/>
      </w:r>
      <w:r>
        <w:tab/>
        <w:t xml:space="preserve">Maritime Claim &amp; -0.51 &amp; 0.25 &amp; 0.05 \\ </w:t>
      </w:r>
    </w:p>
    <w:p w14:paraId="3401C0F5" w14:textId="77777777" w:rsidR="00FD6C89" w:rsidRDefault="00FD6C89" w:rsidP="007E5D3B"/>
    <w:p w14:paraId="3401C0F5" w14:textId="77777777" w:rsidR="00FD6C89" w:rsidRDefault="007E5D3B" w:rsidP="007E5D3B">
      <w:r>
        <w:tab/>
      </w:r>
      <w:r>
        <w:tab/>
        <w:t xml:space="preserve">Min. Percent Change in GDP &amp; 0.00 &amp; 0.01 &amp; 0.88 \\ </w:t>
      </w:r>
    </w:p>
    <w:p w14:paraId="44F66BE6" w14:textId="77777777" w:rsidR="00FD6C89" w:rsidRDefault="00FD6C89" w:rsidP="007E5D3B"/>
    <w:p w14:paraId="44F66BE6" w14:textId="77777777" w:rsidR="00FD6C89" w:rsidRDefault="007E5D3B" w:rsidP="007E5D3B">
      <w:r>
        <w:tab/>
      </w:r>
      <w:r>
        <w:tab/>
        <w:t xml:space="preserve">Government Crisis in Either State &amp; 0.08 &amp; 0.12 &amp; 0.54 \\ </w:t>
      </w:r>
    </w:p>
    <w:p w14:paraId="0D4E3350" w14:textId="77777777" w:rsidR="00FD6C89" w:rsidRDefault="00FD6C89" w:rsidP="007E5D3B"/>
    <w:p w14:paraId="0D4E3350" w14:textId="77777777" w:rsidR="00FD6C89" w:rsidRDefault="007E5D3B" w:rsidP="007E5D3B">
      <w:r>
        <w:tab/>
      </w:r>
      <w:r>
        <w:tab/>
        <w:t xml:space="preserve">Civil War in Either State &amp; 0.35 &amp; 0.14 &amp; 0.01 \\ </w:t>
      </w:r>
    </w:p>
    <w:p w14:paraId="653FEBE4" w14:textId="77777777" w:rsidR="00FD6C89" w:rsidRDefault="00FD6C89" w:rsidP="007E5D3B"/>
    <w:p w14:paraId="653FEBE4" w14:textId="77777777" w:rsidR="00FD6C89" w:rsidRDefault="007E5D3B" w:rsidP="007E5D3B">
      <w:r>
        <w:tab/>
      </w:r>
      <w:r>
        <w:tab/>
        <w:t xml:space="preserve">Dyadic MID &amp; 0.49 &amp; 0.18 &amp; 0.01 \\ </w:t>
      </w:r>
    </w:p>
    <w:p w14:paraId="3F29C863" w14:textId="77777777" w:rsidR="00FD6C89" w:rsidRDefault="00FD6C89" w:rsidP="007E5D3B"/>
    <w:p w14:paraId="3F29C863" w14:textId="77777777" w:rsidR="00FD6C89" w:rsidRDefault="007E5D3B" w:rsidP="007E5D3B">
      <w:r>
        <w:tab/>
      </w:r>
      <w:r>
        <w:tab/>
        <w:t xml:space="preserve">Recent MIDs &amp; 0.37 &amp; 0.11 &amp; 0.00 \\ </w:t>
      </w:r>
    </w:p>
    <w:p w14:paraId="23E8FEBC" w14:textId="77777777" w:rsidR="00FD6C89" w:rsidRDefault="00FD6C89" w:rsidP="007E5D3B"/>
    <w:p w14:paraId="23E8FEBC" w14:textId="77777777" w:rsidR="00FD6C89" w:rsidRDefault="007E5D3B" w:rsidP="007E5D3B">
      <w:r>
        <w:tab/>
      </w:r>
      <w:r>
        <w:tab/>
        <w:t xml:space="preserve">Recent Failed CM Attempts &amp; 0.29 &amp; 0.06 &amp; 0.00 \\ </w:t>
      </w:r>
    </w:p>
    <w:p w14:paraId="79A0B5EA" w14:textId="77777777" w:rsidR="00FD6C89" w:rsidRDefault="00FD6C89" w:rsidP="007E5D3B"/>
    <w:p w14:paraId="79A0B5EA" w14:textId="77777777" w:rsidR="00FD6C89" w:rsidRDefault="007E5D3B" w:rsidP="007E5D3B">
      <w:r>
        <w:tab/>
      </w:r>
      <w:r>
        <w:tab/>
        <w:t xml:space="preserve">Recent Successful CM Attempts &amp; 0.24 &amp; 0.07 &amp; 0.00 \\ </w:t>
      </w:r>
    </w:p>
    <w:p w14:paraId="0B930EFE" w14:textId="77777777" w:rsidR="00FD6C89" w:rsidRDefault="00FD6C89" w:rsidP="007E5D3B"/>
    <w:p w14:paraId="0B930EFE" w14:textId="77777777" w:rsidR="00FD6C89" w:rsidRDefault="007E5D3B" w:rsidP="007E5D3B">
      <w:r>
        <w:tab/>
      </w:r>
      <w:r>
        <w:tab/>
        <w:t xml:space="preserve">Capability Ratio &amp; -1.92 &amp; 0.69 &amp; 0.00 \\ </w:t>
      </w:r>
    </w:p>
    <w:p w14:paraId="00C3FED1" w14:textId="77777777" w:rsidR="00FD6C89" w:rsidRDefault="00FD6C89" w:rsidP="007E5D3B"/>
    <w:p w14:paraId="00C3FED1" w14:textId="77777777" w:rsidR="00FD6C89" w:rsidRDefault="007E5D3B" w:rsidP="007E5D3B">
      <w:r>
        <w:tab/>
      </w:r>
      <w:r>
        <w:tab/>
        <w:t xml:space="preserve">Joint Democracy &amp; 0.36 &amp; 0.16 &amp; 0.03 \\ </w:t>
      </w:r>
    </w:p>
    <w:p w14:paraId="5A5B5D3D" w14:textId="77777777" w:rsidR="00FD6C89" w:rsidRDefault="00FD6C89" w:rsidP="007E5D3B"/>
    <w:p w14:paraId="5A5B5D3D" w14:textId="77777777" w:rsidR="00FD6C89" w:rsidRDefault="007E5D3B" w:rsidP="007E5D3B">
      <w:r>
        <w:tab/>
      </w:r>
      <w:r>
        <w:tab/>
        <w:t xml:space="preserve">Joint Autocracy &amp; 0.18 &amp; 0.30 &amp; 0.53 \\ </w:t>
      </w:r>
    </w:p>
    <w:p w14:paraId="54F251B8" w14:textId="77777777" w:rsidR="00FD6C89" w:rsidRDefault="00FD6C89" w:rsidP="007E5D3B"/>
    <w:p w14:paraId="54F251B8" w14:textId="77777777" w:rsidR="00FD6C89" w:rsidRDefault="007E5D3B" w:rsidP="007E5D3B">
      <w:r>
        <w:tab/>
      </w:r>
      <w:r>
        <w:tab/>
        <w:t xml:space="preserve">Defensive Alliance &amp; -0.08 &amp; 0.12 &amp; 0.52 \\ </w:t>
      </w:r>
    </w:p>
    <w:p w14:paraId="7216C124" w14:textId="77777777" w:rsidR="00FD6C89" w:rsidRDefault="00FD6C89" w:rsidP="007E5D3B"/>
    <w:p w14:paraId="7216C124" w14:textId="77777777" w:rsidR="00FD6C89" w:rsidRDefault="007E5D3B" w:rsidP="007E5D3B">
      <w:r>
        <w:tab/>
      </w:r>
      <w:r>
        <w:tab/>
        <w:t xml:space="preserve">Contiguity &amp; 0.31 &amp; 0.24 &amp; 0.20 \\ </w:t>
      </w:r>
    </w:p>
    <w:p w14:paraId="0228934E" w14:textId="77777777" w:rsidR="00FD6C89" w:rsidRDefault="00FD6C89" w:rsidP="007E5D3B"/>
    <w:p w14:paraId="0228934E" w14:textId="77777777" w:rsidR="00FD6C89" w:rsidRDefault="007E5D3B" w:rsidP="007E5D3B">
      <w:r>
        <w:tab/>
      </w:r>
      <w:r>
        <w:tab/>
        <w:t xml:space="preserve">Shared IGO Membership &amp; 0.01 &amp; 0.00 &amp; 0.05 \\ </w:t>
      </w:r>
    </w:p>
    <w:p w14:paraId="5EED3F1D" w14:textId="77777777" w:rsidR="00FD6C89" w:rsidRDefault="00FD6C89" w:rsidP="007E5D3B"/>
    <w:p w14:paraId="5EED3F1D" w14:textId="77777777" w:rsidR="00FD6C89" w:rsidRDefault="007E5D3B" w:rsidP="007E5D3B">
      <w:r>
        <w:tab/>
      </w:r>
      <w:r>
        <w:tab/>
        <w:t xml:space="preserve">Year &amp; -0.04 &amp; 0.01 &amp; 0.00 \\ </w:t>
      </w:r>
    </w:p>
    <w:p w14:paraId="17401111" w14:textId="77777777" w:rsidR="00FD6C89" w:rsidRDefault="00FD6C89" w:rsidP="007E5D3B"/>
    <w:p w14:paraId="17401111" w14:textId="77777777" w:rsidR="00FD6C89" w:rsidRDefault="007E5D3B" w:rsidP="007E5D3B">
      <w:r>
        <w:tab/>
      </w:r>
      <w:r>
        <w:tab/>
        <w:t xml:space="preserve">Year$^2$ &amp; 0.58 &amp; 0.17 &amp; 0.00 \\ </w:t>
      </w:r>
    </w:p>
    <w:p w14:paraId="3D3B34F0" w14:textId="77777777" w:rsidR="00FD6C89" w:rsidRDefault="00FD6C89" w:rsidP="007E5D3B"/>
    <w:p w14:paraId="3D3B34F0" w14:textId="77777777" w:rsidR="00FD6C89" w:rsidRDefault="007E5D3B" w:rsidP="007E5D3B">
      <w:r>
        <w:tab/>
      </w:r>
      <w:r>
        <w:tab/>
        <w:t xml:space="preserve">Year$^3$ &amp; -0.00 &amp; 0.00 &amp; 0.01 \\ </w:t>
      </w:r>
    </w:p>
    <w:p w14:paraId="62D2A4E4" w14:textId="77777777" w:rsidR="00FD6C89" w:rsidRDefault="00FD6C89" w:rsidP="007E5D3B"/>
    <w:p w14:paraId="62D2A4E4" w14:textId="77777777" w:rsidR="00FD6C89" w:rsidRDefault="007E5D3B" w:rsidP="007E5D3B">
      <w:r>
        <w:tab/>
      </w:r>
      <w:r>
        <w:tab/>
        <w:t xml:space="preserve">$\alpha_0$ &amp; -0.91 &amp; 0.77 &amp; 0.24 \\ </w:t>
      </w:r>
    </w:p>
    <w:p w14:paraId="138ED9C3" w14:textId="77777777" w:rsidR="00FD6C89" w:rsidRDefault="00FD6C89" w:rsidP="007E5D3B"/>
    <w:p w14:paraId="138ED9C3" w14:textId="77777777" w:rsidR="00FD6C89" w:rsidRDefault="007E5D3B" w:rsidP="007E5D3B">
      <w:r>
        <w:tab/>
      </w:r>
      <w:r>
        <w:tab/>
        <w:t xml:space="preserve">$\alpha_{claim}$ &amp; 0.92 &amp; 0.37 </w:t>
      </w:r>
      <w:proofErr w:type="gramStart"/>
      <w:r>
        <w:t>&amp;  \</w:t>
      </w:r>
      <w:proofErr w:type="gramEnd"/>
      <w:r>
        <w:t xml:space="preserve">\ </w:t>
      </w:r>
    </w:p>
    <w:p w14:paraId="6A929B79" w14:textId="77777777" w:rsidR="00FD6C89" w:rsidRDefault="00FD6C89" w:rsidP="007E5D3B"/>
    <w:p w14:paraId="6A929B79" w14:textId="77777777" w:rsidR="00FD6C89" w:rsidRDefault="007E5D3B" w:rsidP="007E5D3B">
      <w:r>
        <w:tab/>
      </w:r>
      <w:r>
        <w:tab/>
        <w:t xml:space="preserve">$\alpha_{year}$ &amp; 0.13 &amp; 0.08 </w:t>
      </w:r>
      <w:proofErr w:type="gramStart"/>
      <w:r>
        <w:t>&amp;  \</w:t>
      </w:r>
      <w:proofErr w:type="gramEnd"/>
      <w:r>
        <w:t xml:space="preserve">\ </w:t>
      </w:r>
    </w:p>
    <w:p w14:paraId="3ADF8CE5" w14:textId="77777777" w:rsidR="00FD6C89" w:rsidRDefault="00FD6C89" w:rsidP="007E5D3B"/>
    <w:p w14:paraId="3ADF8CE5" w14:textId="77777777" w:rsidR="00FD6C89" w:rsidRDefault="007E5D3B" w:rsidP="007E5D3B">
      <w:r>
        <w:tab/>
      </w:r>
      <w:r>
        <w:tab/>
        <w:t>\</w:t>
      </w:r>
      <w:proofErr w:type="spellStart"/>
      <w:r>
        <w:t>bottomrule</w:t>
      </w:r>
      <w:proofErr w:type="spellEnd"/>
    </w:p>
    <w:p w14:paraId="2A2D6656" w14:textId="77777777" w:rsidR="00FD6C89" w:rsidRDefault="00FD6C89" w:rsidP="007E5D3B"/>
    <w:p w14:paraId="2A2D6656" w14:textId="77777777" w:rsidR="00FD6C89" w:rsidRDefault="007E5D3B" w:rsidP="007E5D3B">
      <w:r>
        <w:tab/>
        <w:t>\end{tabular}</w:t>
      </w:r>
    </w:p>
    <w:p w14:paraId="29C1F12A" w14:textId="77777777" w:rsidR="00FD6C89" w:rsidRDefault="00FD6C89" w:rsidP="007E5D3B"/>
    <w:p w14:paraId="29C1F12A" w14:textId="77777777" w:rsidR="00FD6C89" w:rsidRDefault="007E5D3B" w:rsidP="007E5D3B">
      <w:r>
        <w:t>\end{table}</w:t>
      </w:r>
    </w:p>
    <w:p w14:paraId="307FAB65" w14:textId="77777777" w:rsidR="00FD6C89" w:rsidRDefault="00FD6C89" w:rsidP="007E5D3B"/>
    <w:p w14:paraId="307FAB65" w14:textId="77777777" w:rsidR="00FD6C89" w:rsidRDefault="00FD6C89" w:rsidP="007E5D3B"/>
    <w:p w14:paraId="0B1BB922" w14:textId="77777777" w:rsidR="00FD6C89" w:rsidRDefault="00FD6C89" w:rsidP="007E5D3B"/>
    <w:p w14:paraId="0B1BB922" w14:textId="77777777" w:rsidR="00FD6C89" w:rsidRDefault="007E5D3B" w:rsidP="007E5D3B">
      <w:r>
        <w:t>\begin{figure}</w:t>
      </w:r>
    </w:p>
    <w:p w14:paraId="035ECEFD" w14:textId="77777777" w:rsidR="00FD6C89" w:rsidRDefault="00FD6C89" w:rsidP="007E5D3B"/>
    <w:p w14:paraId="035ECEFD" w14:textId="77777777" w:rsidR="00FD6C89" w:rsidRDefault="007E5D3B" w:rsidP="007E5D3B">
      <w:r>
        <w:lastRenderedPageBreak/>
        <w:tab/>
        <w:t>\</w:t>
      </w:r>
      <w:proofErr w:type="gramStart"/>
      <w:r>
        <w:t>caption{</w:t>
      </w:r>
      <w:proofErr w:type="gramEnd"/>
      <w:r>
        <w:t>Marginal Effects of Economic Dependence on Settlement Attempts. Shaded regions represent 95 percent credible intervals.}</w:t>
      </w:r>
    </w:p>
    <w:p w14:paraId="4CE8C849" w14:textId="77777777" w:rsidR="00FD6C89" w:rsidRDefault="00FD6C89" w:rsidP="007E5D3B"/>
    <w:p w14:paraId="4CE8C849" w14:textId="77777777" w:rsidR="00FD6C89" w:rsidRDefault="007E5D3B" w:rsidP="007E5D3B">
      <w:r>
        <w:tab/>
        <w:t>\</w:t>
      </w:r>
      <w:proofErr w:type="gramStart"/>
      <w:r>
        <w:t>label{</w:t>
      </w:r>
      <w:proofErr w:type="spellStart"/>
      <w:proofErr w:type="gramEnd"/>
      <w:r>
        <w:t>img</w:t>
      </w:r>
      <w:proofErr w:type="spellEnd"/>
      <w:r>
        <w:t>: attempts}</w:t>
      </w:r>
    </w:p>
    <w:p w14:paraId="4CD1707F" w14:textId="77777777" w:rsidR="00FD6C89" w:rsidRDefault="00FD6C89" w:rsidP="007E5D3B"/>
    <w:p w14:paraId="4CD1707F" w14:textId="77777777" w:rsidR="00FD6C89" w:rsidRDefault="007E5D3B" w:rsidP="007E5D3B">
      <w:r>
        <w:tab/>
        <w:t>\</w:t>
      </w:r>
      <w:proofErr w:type="gramStart"/>
      <w:r>
        <w:t>includegraphics[</w:t>
      </w:r>
      <w:proofErr w:type="gramEnd"/>
      <w:r>
        <w:t>]{"C:/Users/gwill/Dropbox/Research/Dissertation/Data Analysis/figures/attempts.png"}</w:t>
      </w:r>
    </w:p>
    <w:p w14:paraId="76EC1DDB" w14:textId="77777777" w:rsidR="00FD6C89" w:rsidRDefault="00FD6C89" w:rsidP="007E5D3B"/>
    <w:p w14:paraId="76EC1DDB" w14:textId="77777777" w:rsidR="00FD6C89" w:rsidRDefault="007E5D3B" w:rsidP="007E5D3B">
      <w:r>
        <w:t>\end{figure}</w:t>
      </w:r>
    </w:p>
    <w:p w14:paraId="02B1025E" w14:textId="77777777" w:rsidR="00FD6C89" w:rsidRDefault="00FD6C89" w:rsidP="007E5D3B"/>
    <w:p w14:paraId="02B1025E" w14:textId="77777777" w:rsidR="00FD6C89" w:rsidRDefault="007D31CF" w:rsidP="003461BD">
      <w:r>
        <w:t>In addition to an increased incentive to negotiate, my</w:t>
      </w:r>
      <w:r w:rsidR="0044600E">
        <w:t xml:space="preserve"> theory predicts that </w:t>
      </w:r>
      <w:r w:rsidR="00A5101E">
        <w:t>states</w:t>
      </w:r>
      <w:r>
        <w:t xml:space="preserve"> which are highly dependent on each other for their economic wellbeing have greater incentives to</w:t>
      </w:r>
      <w:r w:rsidR="00A5101E">
        <w:t xml:space="preserve"> reach agreements</w:t>
      </w:r>
      <w:r w:rsidR="0044600E">
        <w:t>. Hypothesis \</w:t>
      </w:r>
      <w:proofErr w:type="gramStart"/>
      <w:r w:rsidR="0044600E">
        <w:t>ref{</w:t>
      </w:r>
      <w:proofErr w:type="spellStart"/>
      <w:proofErr w:type="gramEnd"/>
      <w:r w:rsidR="0044600E">
        <w:t>hyp</w:t>
      </w:r>
      <w:proofErr w:type="spellEnd"/>
      <w:r w:rsidR="0044600E">
        <w:t>: agreements} posits that this will result in a higher probability that states sign an agreement in a given year. Table \</w:t>
      </w:r>
      <w:proofErr w:type="gramStart"/>
      <w:r w:rsidR="0044600E">
        <w:t>ref{</w:t>
      </w:r>
      <w:proofErr w:type="gramEnd"/>
      <w:r w:rsidR="0044600E">
        <w:t>tab: agreements} the results of a model of the probability that states reach an agreement. As before, the mean of the posterior distribution is positive, indicating that higher levels of interdependence are associated with an increase in the probability that states reach an agreement. Ninety-eight percent of the posterior distribution lie above 0, indicating that there is a high degree of certainty regarding the probability of a positive effect.</w:t>
      </w:r>
      <w:r w:rsidR="007D2E8B">
        <w:t xml:space="preserve"> Figure \</w:t>
      </w:r>
      <w:proofErr w:type="gramStart"/>
      <w:r w:rsidR="007D2E8B">
        <w:t>ref{</w:t>
      </w:r>
      <w:proofErr w:type="gramEnd"/>
      <w:r w:rsidR="007D2E8B">
        <w:t>fig: agreements} displays the marginal effect of economic dependence. The probability of signing an agreement in a given year is roughly four times larger at the high end of the spectrum than the low end.</w:t>
      </w:r>
    </w:p>
    <w:p w14:paraId="5077B869" w14:textId="77777777" w:rsidR="00FD6C89" w:rsidRDefault="00FD6C89" w:rsidP="003461BD"/>
    <w:p w14:paraId="5077B869" w14:textId="77777777" w:rsidR="00FD6C89" w:rsidRDefault="007E5D3B" w:rsidP="007E5D3B">
      <w:r>
        <w:t>%%%%% Agreements</w:t>
      </w:r>
    </w:p>
    <w:p w14:paraId="4CF6D574" w14:textId="77777777" w:rsidR="00FD6C89" w:rsidRDefault="00FD6C89" w:rsidP="007E5D3B"/>
    <w:p w14:paraId="4CF6D574" w14:textId="77777777" w:rsidR="00FD6C89" w:rsidRDefault="007E5D3B" w:rsidP="007E5D3B">
      <w:r>
        <w:t>\begin{table}[</w:t>
      </w:r>
      <w:proofErr w:type="spellStart"/>
      <w:r>
        <w:t>ht</w:t>
      </w:r>
      <w:proofErr w:type="spellEnd"/>
      <w:r>
        <w:t>]</w:t>
      </w:r>
    </w:p>
    <w:p w14:paraId="30FD6882" w14:textId="77777777" w:rsidR="00FD6C89" w:rsidRDefault="00FD6C89" w:rsidP="007E5D3B"/>
    <w:p w14:paraId="30FD6882" w14:textId="77777777" w:rsidR="00FD6C89" w:rsidRDefault="007E5D3B" w:rsidP="007E5D3B">
      <w:r>
        <w:tab/>
        <w:t>\</w:t>
      </w:r>
      <w:proofErr w:type="gramStart"/>
      <w:r>
        <w:t>caption{</w:t>
      </w:r>
      <w:proofErr w:type="gramEnd"/>
      <w:r>
        <w:t>Effect of Economic Interdependence on Probability of Agreements}</w:t>
      </w:r>
    </w:p>
    <w:p w14:paraId="7BFEF0E7" w14:textId="77777777" w:rsidR="00FD6C89" w:rsidRDefault="00FD6C89" w:rsidP="007E5D3B"/>
    <w:p w14:paraId="7BFEF0E7" w14:textId="77777777" w:rsidR="00FD6C89" w:rsidRDefault="007E5D3B" w:rsidP="007E5D3B">
      <w:r>
        <w:tab/>
        <w:t>\</w:t>
      </w:r>
      <w:proofErr w:type="gramStart"/>
      <w:r>
        <w:t>label{</w:t>
      </w:r>
      <w:proofErr w:type="gramEnd"/>
      <w:r>
        <w:t>tab: agreements}</w:t>
      </w:r>
    </w:p>
    <w:p w14:paraId="423A08AC" w14:textId="77777777" w:rsidR="00FD6C89" w:rsidRDefault="00FD6C89" w:rsidP="007E5D3B"/>
    <w:p w14:paraId="423A08AC" w14:textId="77777777" w:rsidR="00FD6C89" w:rsidRDefault="007E5D3B" w:rsidP="007E5D3B">
      <w:r>
        <w:tab/>
        <w:t>\centering</w:t>
      </w:r>
    </w:p>
    <w:p w14:paraId="39BF93C5" w14:textId="77777777" w:rsidR="00FD6C89" w:rsidRDefault="00FD6C89" w:rsidP="007E5D3B"/>
    <w:p w14:paraId="39BF93C5" w14:textId="77777777" w:rsidR="00FD6C89" w:rsidRDefault="007E5D3B" w:rsidP="007E5D3B">
      <w:r>
        <w:tab/>
        <w:t>\begin{tabular}{</w:t>
      </w:r>
      <w:proofErr w:type="spellStart"/>
      <w:r>
        <w:t>rrrr</w:t>
      </w:r>
      <w:proofErr w:type="spellEnd"/>
      <w:r>
        <w:t>}</w:t>
      </w:r>
    </w:p>
    <w:p w14:paraId="6C09ED5F" w14:textId="77777777" w:rsidR="00FD6C89" w:rsidRDefault="00FD6C89" w:rsidP="007E5D3B"/>
    <w:p w14:paraId="6C09ED5F" w14:textId="77777777" w:rsidR="00FD6C89" w:rsidRDefault="007E5D3B" w:rsidP="007E5D3B">
      <w:r>
        <w:lastRenderedPageBreak/>
        <w:tab/>
      </w:r>
      <w:r>
        <w:tab/>
        <w:t>\</w:t>
      </w:r>
      <w:proofErr w:type="spellStart"/>
      <w:r>
        <w:t>toprule</w:t>
      </w:r>
      <w:proofErr w:type="spellEnd"/>
    </w:p>
    <w:p w14:paraId="6C2AC8E1" w14:textId="77777777" w:rsidR="00FD6C89" w:rsidRDefault="00FD6C89" w:rsidP="007E5D3B"/>
    <w:p w14:paraId="6C2AC8E1" w14:textId="77777777" w:rsidR="00FD6C89" w:rsidRDefault="007E5D3B" w:rsidP="007E5D3B">
      <w:r>
        <w:tab/>
      </w:r>
      <w:r>
        <w:tab/>
        <w:t xml:space="preserve">&amp; Mean &amp; SD &amp; Percent Above/Below Zero \\ </w:t>
      </w:r>
    </w:p>
    <w:p w14:paraId="52EAB747" w14:textId="77777777" w:rsidR="00FD6C89" w:rsidRDefault="00FD6C89" w:rsidP="007E5D3B"/>
    <w:p w14:paraId="52EAB747" w14:textId="77777777" w:rsidR="00FD6C89" w:rsidRDefault="007E5D3B" w:rsidP="007E5D3B">
      <w:r>
        <w:tab/>
      </w:r>
      <w:r>
        <w:tab/>
        <w:t>\</w:t>
      </w:r>
      <w:proofErr w:type="spellStart"/>
      <w:r>
        <w:t>midrule</w:t>
      </w:r>
      <w:proofErr w:type="spellEnd"/>
    </w:p>
    <w:p w14:paraId="6A02779B" w14:textId="77777777" w:rsidR="00FD6C89" w:rsidRDefault="00FD6C89" w:rsidP="007E5D3B"/>
    <w:p w14:paraId="6A02779B" w14:textId="77777777" w:rsidR="00FD6C89" w:rsidRDefault="007E5D3B" w:rsidP="007E5D3B">
      <w:r>
        <w:tab/>
      </w:r>
      <w:r>
        <w:tab/>
        <w:t xml:space="preserve">Minimum Economic Dependence &amp; 0.06 &amp; 0.02 &amp; 0.02 \\ </w:t>
      </w:r>
    </w:p>
    <w:p w14:paraId="09C15A6B" w14:textId="77777777" w:rsidR="00FD6C89" w:rsidRDefault="00FD6C89" w:rsidP="007E5D3B"/>
    <w:p w14:paraId="09C15A6B" w14:textId="77777777" w:rsidR="00FD6C89" w:rsidRDefault="007E5D3B" w:rsidP="007E5D3B">
      <w:r>
        <w:tab/>
      </w:r>
      <w:r>
        <w:tab/>
        <w:t xml:space="preserve">Claim Salience &amp; -0.04 &amp; 0.04 &amp; 0.35 \\ </w:t>
      </w:r>
    </w:p>
    <w:p w14:paraId="16845D96" w14:textId="77777777" w:rsidR="00FD6C89" w:rsidRDefault="00FD6C89" w:rsidP="007E5D3B"/>
    <w:p w14:paraId="16845D96" w14:textId="77777777" w:rsidR="00FD6C89" w:rsidRDefault="007E5D3B" w:rsidP="007E5D3B">
      <w:r>
        <w:tab/>
      </w:r>
      <w:r>
        <w:tab/>
        <w:t xml:space="preserve">River Claim &amp; 0.32 &amp; 0.27 &amp; 0.20 \\ </w:t>
      </w:r>
    </w:p>
    <w:p w14:paraId="4AEDC7B3" w14:textId="77777777" w:rsidR="00FD6C89" w:rsidRDefault="00FD6C89" w:rsidP="007E5D3B"/>
    <w:p w14:paraId="4AEDC7B3" w14:textId="77777777" w:rsidR="00FD6C89" w:rsidRDefault="007E5D3B" w:rsidP="007E5D3B">
      <w:r>
        <w:tab/>
      </w:r>
      <w:r>
        <w:tab/>
        <w:t xml:space="preserve">Maritime Claim &amp; -0.53 &amp; 0.23 &amp; 0.01 \\ </w:t>
      </w:r>
    </w:p>
    <w:p w14:paraId="32D8277D" w14:textId="77777777" w:rsidR="00FD6C89" w:rsidRDefault="00FD6C89" w:rsidP="007E5D3B"/>
    <w:p w14:paraId="32D8277D" w14:textId="77777777" w:rsidR="00FD6C89" w:rsidRDefault="007E5D3B" w:rsidP="007E5D3B">
      <w:r>
        <w:tab/>
      </w:r>
      <w:r>
        <w:tab/>
        <w:t xml:space="preserve">Min. Percent Change in GDP &amp; -0.00 &amp; 0.01 &amp; 0.85 \\ </w:t>
      </w:r>
    </w:p>
    <w:p w14:paraId="4EE9DEA0" w14:textId="77777777" w:rsidR="00FD6C89" w:rsidRDefault="00FD6C89" w:rsidP="007E5D3B"/>
    <w:p w14:paraId="4EE9DEA0" w14:textId="77777777" w:rsidR="00FD6C89" w:rsidRDefault="007E5D3B" w:rsidP="007E5D3B">
      <w:r>
        <w:tab/>
      </w:r>
      <w:r>
        <w:tab/>
        <w:t xml:space="preserve">Government Crisis in Either State &amp; 0.05 &amp; 0.13 &amp; 0.72 \\ </w:t>
      </w:r>
    </w:p>
    <w:p w14:paraId="357C4B59" w14:textId="77777777" w:rsidR="00FD6C89" w:rsidRDefault="00FD6C89" w:rsidP="007E5D3B"/>
    <w:p w14:paraId="357C4B59" w14:textId="77777777" w:rsidR="00FD6C89" w:rsidRDefault="007E5D3B" w:rsidP="007E5D3B">
      <w:r>
        <w:tab/>
      </w:r>
      <w:r>
        <w:tab/>
        <w:t xml:space="preserve">Civil War in Either State &amp; 0.35 &amp; 0.15 &amp; 0.02 \\ </w:t>
      </w:r>
    </w:p>
    <w:p w14:paraId="3950C818" w14:textId="77777777" w:rsidR="00FD6C89" w:rsidRDefault="00FD6C89" w:rsidP="007E5D3B"/>
    <w:p w14:paraId="3950C818" w14:textId="77777777" w:rsidR="00FD6C89" w:rsidRDefault="007E5D3B" w:rsidP="007E5D3B">
      <w:r>
        <w:tab/>
      </w:r>
      <w:r>
        <w:tab/>
        <w:t xml:space="preserve">Dyadic MID &amp; 0.33 &amp; 0.19 &amp; 0.07 \\ </w:t>
      </w:r>
    </w:p>
    <w:p w14:paraId="0ED0F90F" w14:textId="77777777" w:rsidR="00FD6C89" w:rsidRDefault="00FD6C89" w:rsidP="007E5D3B"/>
    <w:p w14:paraId="0ED0F90F" w14:textId="77777777" w:rsidR="00FD6C89" w:rsidRDefault="007E5D3B" w:rsidP="007E5D3B">
      <w:r>
        <w:tab/>
      </w:r>
      <w:r>
        <w:tab/>
        <w:t xml:space="preserve">Recent MIDs &amp; 0.18 &amp; 0.11 &amp; 0.11 \\ </w:t>
      </w:r>
    </w:p>
    <w:p w14:paraId="062E73E3" w14:textId="77777777" w:rsidR="00FD6C89" w:rsidRDefault="00FD6C89" w:rsidP="007E5D3B"/>
    <w:p w14:paraId="062E73E3" w14:textId="77777777" w:rsidR="00FD6C89" w:rsidRDefault="007E5D3B" w:rsidP="007E5D3B">
      <w:r>
        <w:tab/>
      </w:r>
      <w:r>
        <w:tab/>
        <w:t xml:space="preserve">Recent Failed CM Attempts &amp; 0.07 &amp; 0.06 &amp; 0.22 \\ </w:t>
      </w:r>
    </w:p>
    <w:p w14:paraId="7FFFE514" w14:textId="77777777" w:rsidR="00FD6C89" w:rsidRDefault="00FD6C89" w:rsidP="007E5D3B"/>
    <w:p w14:paraId="7FFFE514" w14:textId="77777777" w:rsidR="00FD6C89" w:rsidRDefault="007E5D3B" w:rsidP="007E5D3B">
      <w:r>
        <w:tab/>
      </w:r>
      <w:r>
        <w:tab/>
        <w:t xml:space="preserve">Recent Successful CM Attempts &amp; 0.62 &amp; 0.08 &amp; 0.00 \\ </w:t>
      </w:r>
    </w:p>
    <w:p w14:paraId="3273B5D8" w14:textId="77777777" w:rsidR="00FD6C89" w:rsidRDefault="00FD6C89" w:rsidP="007E5D3B"/>
    <w:p w14:paraId="3273B5D8" w14:textId="77777777" w:rsidR="00FD6C89" w:rsidRDefault="007E5D3B" w:rsidP="007E5D3B">
      <w:r>
        <w:tab/>
      </w:r>
      <w:r>
        <w:tab/>
        <w:t xml:space="preserve">Capability Ratio &amp; -1.73 &amp; 0.63 &amp; 0.01 \\ </w:t>
      </w:r>
    </w:p>
    <w:p w14:paraId="1FF5283E" w14:textId="77777777" w:rsidR="00FD6C89" w:rsidRDefault="00FD6C89" w:rsidP="007E5D3B"/>
    <w:p w14:paraId="1FF5283E" w14:textId="77777777" w:rsidR="00FD6C89" w:rsidRDefault="007E5D3B" w:rsidP="007E5D3B">
      <w:r>
        <w:tab/>
      </w:r>
      <w:r>
        <w:tab/>
        <w:t xml:space="preserve">Joint Democracy &amp; 0.29 &amp; 0.16 &amp; 0.06 \\ </w:t>
      </w:r>
    </w:p>
    <w:p w14:paraId="08E5E48F" w14:textId="77777777" w:rsidR="00FD6C89" w:rsidRDefault="00FD6C89" w:rsidP="007E5D3B"/>
    <w:p w14:paraId="08E5E48F" w14:textId="77777777" w:rsidR="00FD6C89" w:rsidRDefault="007E5D3B" w:rsidP="007E5D3B">
      <w:r>
        <w:tab/>
      </w:r>
      <w:r>
        <w:tab/>
        <w:t xml:space="preserve">Joint Autocracy &amp; 0.10 &amp; 0.31 &amp; 0.74 \\ </w:t>
      </w:r>
    </w:p>
    <w:p w14:paraId="1226B3ED" w14:textId="77777777" w:rsidR="00FD6C89" w:rsidRDefault="00FD6C89" w:rsidP="007E5D3B"/>
    <w:p w14:paraId="1226B3ED" w14:textId="77777777" w:rsidR="00FD6C89" w:rsidRDefault="007E5D3B" w:rsidP="007E5D3B">
      <w:r>
        <w:tab/>
      </w:r>
      <w:r>
        <w:tab/>
        <w:t xml:space="preserve">Defensive Alliance &amp; -0.09 &amp; 0.12 &amp; 0.45 \\ </w:t>
      </w:r>
    </w:p>
    <w:p w14:paraId="6239288A" w14:textId="77777777" w:rsidR="00FD6C89" w:rsidRDefault="00FD6C89" w:rsidP="007E5D3B"/>
    <w:p w14:paraId="6239288A" w14:textId="77777777" w:rsidR="00FD6C89" w:rsidRDefault="007E5D3B" w:rsidP="007E5D3B">
      <w:r>
        <w:tab/>
      </w:r>
      <w:r>
        <w:tab/>
        <w:t xml:space="preserve">Contiguity &amp; 0.28 &amp; 0.21 &amp; 0.18 \\ </w:t>
      </w:r>
    </w:p>
    <w:p w14:paraId="43C90709" w14:textId="77777777" w:rsidR="00FD6C89" w:rsidRDefault="00FD6C89" w:rsidP="007E5D3B"/>
    <w:p w14:paraId="43C90709" w14:textId="77777777" w:rsidR="00FD6C89" w:rsidRDefault="007E5D3B" w:rsidP="007E5D3B">
      <w:r>
        <w:tab/>
      </w:r>
      <w:r>
        <w:tab/>
        <w:t xml:space="preserve">Shared IGO Membership &amp; 0.01 &amp; 0.00 &amp; 0.06 \\ </w:t>
      </w:r>
    </w:p>
    <w:p w14:paraId="048BC504" w14:textId="77777777" w:rsidR="00FD6C89" w:rsidRDefault="00FD6C89" w:rsidP="007E5D3B"/>
    <w:p w14:paraId="048BC504" w14:textId="77777777" w:rsidR="00FD6C89" w:rsidRDefault="007E5D3B" w:rsidP="007E5D3B">
      <w:r>
        <w:tab/>
      </w:r>
      <w:r>
        <w:tab/>
        <w:t xml:space="preserve">Year &amp; -0.03 &amp; 0.01 &amp; 0.01 \\ </w:t>
      </w:r>
    </w:p>
    <w:p w14:paraId="0835967D" w14:textId="77777777" w:rsidR="00FD6C89" w:rsidRDefault="00FD6C89" w:rsidP="007E5D3B"/>
    <w:p w14:paraId="0835967D" w14:textId="77777777" w:rsidR="00FD6C89" w:rsidRDefault="007E5D3B" w:rsidP="007E5D3B">
      <w:r>
        <w:tab/>
      </w:r>
      <w:r>
        <w:tab/>
        <w:t xml:space="preserve">Year$^2$ &amp; 0.44 &amp; 0.18 &amp; 0.02 \\ </w:t>
      </w:r>
    </w:p>
    <w:p w14:paraId="199355F0" w14:textId="77777777" w:rsidR="00FD6C89" w:rsidRDefault="00FD6C89" w:rsidP="007E5D3B"/>
    <w:p w14:paraId="199355F0" w14:textId="77777777" w:rsidR="00FD6C89" w:rsidRDefault="007E5D3B" w:rsidP="007E5D3B">
      <w:r>
        <w:tab/>
      </w:r>
      <w:r>
        <w:tab/>
        <w:t xml:space="preserve">Year$^3$ &amp; -0.00 &amp; 0.00 &amp; 0.07 \\ </w:t>
      </w:r>
    </w:p>
    <w:p w14:paraId="75312D84" w14:textId="77777777" w:rsidR="00FD6C89" w:rsidRDefault="00FD6C89" w:rsidP="007E5D3B"/>
    <w:p w14:paraId="75312D84" w14:textId="77777777" w:rsidR="00FD6C89" w:rsidRDefault="007E5D3B" w:rsidP="007E5D3B">
      <w:r>
        <w:tab/>
      </w:r>
      <w:r>
        <w:tab/>
        <w:t xml:space="preserve">$\alpha_0$ &amp; -0.69 &amp; 0.73 &amp; 0.33 \\ </w:t>
      </w:r>
    </w:p>
    <w:p w14:paraId="4E992287" w14:textId="77777777" w:rsidR="00FD6C89" w:rsidRDefault="00FD6C89" w:rsidP="007E5D3B"/>
    <w:p w14:paraId="4E992287" w14:textId="77777777" w:rsidR="00FD6C89" w:rsidRDefault="007E5D3B" w:rsidP="007E5D3B">
      <w:r>
        <w:tab/>
      </w:r>
      <w:r>
        <w:tab/>
        <w:t xml:space="preserve">$\alpha_{claim}$ &amp; 0.66 &amp; 0.34 </w:t>
      </w:r>
      <w:proofErr w:type="gramStart"/>
      <w:r>
        <w:t>&amp;  \</w:t>
      </w:r>
      <w:proofErr w:type="gramEnd"/>
      <w:r>
        <w:t xml:space="preserve">\ </w:t>
      </w:r>
    </w:p>
    <w:p w14:paraId="471F23AE" w14:textId="77777777" w:rsidR="00FD6C89" w:rsidRDefault="00FD6C89" w:rsidP="007E5D3B"/>
    <w:p w14:paraId="471F23AE" w14:textId="77777777" w:rsidR="00FD6C89" w:rsidRDefault="007E5D3B" w:rsidP="007E5D3B">
      <w:r>
        <w:tab/>
      </w:r>
      <w:r>
        <w:tab/>
        <w:t xml:space="preserve">$\alpha_{year}$ &amp; 0.17 &amp; 0.12 </w:t>
      </w:r>
      <w:proofErr w:type="gramStart"/>
      <w:r>
        <w:t>&amp;  \</w:t>
      </w:r>
      <w:proofErr w:type="gramEnd"/>
      <w:r>
        <w:t xml:space="preserve">\ </w:t>
      </w:r>
    </w:p>
    <w:p w14:paraId="7783B222" w14:textId="77777777" w:rsidR="00FD6C89" w:rsidRDefault="00FD6C89" w:rsidP="007E5D3B"/>
    <w:p w14:paraId="7783B222" w14:textId="77777777" w:rsidR="00FD6C89" w:rsidRDefault="007E5D3B" w:rsidP="007E5D3B">
      <w:r>
        <w:tab/>
      </w:r>
      <w:r>
        <w:tab/>
        <w:t>\</w:t>
      </w:r>
      <w:proofErr w:type="spellStart"/>
      <w:r>
        <w:t>bottomrule</w:t>
      </w:r>
      <w:proofErr w:type="spellEnd"/>
    </w:p>
    <w:p w14:paraId="428F40BD" w14:textId="77777777" w:rsidR="00FD6C89" w:rsidRDefault="00FD6C89" w:rsidP="007E5D3B"/>
    <w:p w14:paraId="428F40BD" w14:textId="77777777" w:rsidR="00FD6C89" w:rsidRDefault="007E5D3B" w:rsidP="007E5D3B">
      <w:r>
        <w:tab/>
        <w:t>\end{tabular}</w:t>
      </w:r>
    </w:p>
    <w:p w14:paraId="0C1B62A0" w14:textId="77777777" w:rsidR="00FD6C89" w:rsidRDefault="00FD6C89" w:rsidP="007E5D3B"/>
    <w:p w14:paraId="0C1B62A0" w14:textId="77777777" w:rsidR="00FD6C89" w:rsidRDefault="007E5D3B" w:rsidP="007E5D3B">
      <w:r>
        <w:t>\end{table}</w:t>
      </w:r>
    </w:p>
    <w:p w14:paraId="0EF8DC00" w14:textId="77777777" w:rsidR="00FD6C89" w:rsidRDefault="00FD6C89" w:rsidP="007E5D3B"/>
    <w:p w14:paraId="0EF8DC00" w14:textId="77777777" w:rsidR="00FD6C89" w:rsidRDefault="00FD6C89" w:rsidP="007E5D3B"/>
    <w:p w14:paraId="7582EAA0" w14:textId="77777777" w:rsidR="00FD6C89" w:rsidRDefault="00FD6C89" w:rsidP="007E5D3B"/>
    <w:p w14:paraId="7582EAA0" w14:textId="77777777" w:rsidR="00FD6C89" w:rsidRDefault="007E5D3B" w:rsidP="007E5D3B">
      <w:r>
        <w:t>\begin{figure}</w:t>
      </w:r>
    </w:p>
    <w:p w14:paraId="656D0C62" w14:textId="77777777" w:rsidR="00FD6C89" w:rsidRDefault="00FD6C89" w:rsidP="007E5D3B"/>
    <w:p w14:paraId="656D0C62" w14:textId="77777777" w:rsidR="00FD6C89" w:rsidRDefault="007E5D3B" w:rsidP="007E5D3B">
      <w:r>
        <w:tab/>
        <w:t>\</w:t>
      </w:r>
      <w:proofErr w:type="gramStart"/>
      <w:r>
        <w:t>caption{</w:t>
      </w:r>
      <w:proofErr w:type="gramEnd"/>
      <w:r>
        <w:t>Marginal Effects of Economic Dependence on Agreements. Shaded regions represent 95 percent credible intervals.}</w:t>
      </w:r>
    </w:p>
    <w:p w14:paraId="37D652C9" w14:textId="77777777" w:rsidR="00FD6C89" w:rsidRDefault="00FD6C89" w:rsidP="007E5D3B"/>
    <w:p w14:paraId="37D652C9" w14:textId="77777777" w:rsidR="00FD6C89" w:rsidRDefault="007E5D3B" w:rsidP="007E5D3B">
      <w:r>
        <w:tab/>
        <w:t>\</w:t>
      </w:r>
      <w:proofErr w:type="gramStart"/>
      <w:r>
        <w:t>label{</w:t>
      </w:r>
      <w:proofErr w:type="spellStart"/>
      <w:proofErr w:type="gramEnd"/>
      <w:r>
        <w:t>img</w:t>
      </w:r>
      <w:proofErr w:type="spellEnd"/>
      <w:r>
        <w:t>: agreements}</w:t>
      </w:r>
    </w:p>
    <w:p w14:paraId="7990DA80" w14:textId="77777777" w:rsidR="00FD6C89" w:rsidRDefault="00FD6C89" w:rsidP="007E5D3B"/>
    <w:p w14:paraId="7990DA80" w14:textId="77777777" w:rsidR="00FD6C89" w:rsidRDefault="007E5D3B" w:rsidP="007E5D3B">
      <w:r>
        <w:tab/>
        <w:t>\</w:t>
      </w:r>
      <w:proofErr w:type="gramStart"/>
      <w:r>
        <w:t>includegraphics[</w:t>
      </w:r>
      <w:proofErr w:type="gramEnd"/>
      <w:r>
        <w:t>]{"C:/Users/gwill/Dropbox/Research/Dissertation/Data Analysis/figures/agreements.png"}</w:t>
      </w:r>
    </w:p>
    <w:p w14:paraId="26F5C778" w14:textId="77777777" w:rsidR="00FD6C89" w:rsidRDefault="00FD6C89" w:rsidP="007E5D3B"/>
    <w:p w14:paraId="26F5C778" w14:textId="77777777" w:rsidR="00FD6C89" w:rsidRDefault="007E5D3B" w:rsidP="007E5D3B">
      <w:r>
        <w:t>\end{figure}</w:t>
      </w:r>
    </w:p>
    <w:p w14:paraId="2F142103" w14:textId="77777777" w:rsidR="00FD6C89" w:rsidRDefault="00FD6C89" w:rsidP="007E5D3B"/>
    <w:p w14:paraId="2F142103" w14:textId="77777777" w:rsidR="00FD6C89" w:rsidRDefault="00A5101E" w:rsidP="003461BD">
      <w:r>
        <w:t>Hypothesis \</w:t>
      </w:r>
      <w:proofErr w:type="gramStart"/>
      <w:r>
        <w:t>ref{</w:t>
      </w:r>
      <w:proofErr w:type="spellStart"/>
      <w:proofErr w:type="gramEnd"/>
      <w:r>
        <w:t>hyp</w:t>
      </w:r>
      <w:proofErr w:type="spellEnd"/>
      <w:r>
        <w:t>: concessions} states that highly interdependent states are more likely to sign agreements that involve costly concessions. These results are displayed in Table \</w:t>
      </w:r>
      <w:proofErr w:type="gramStart"/>
      <w:r>
        <w:t>ref{</w:t>
      </w:r>
      <w:proofErr w:type="gramEnd"/>
      <w:r>
        <w:t>tab: concessions}. As before, Ninety-six and eight tenths of the posterior distribution lie above zero, indicating that there is a strong probability that trade dependence has a positive effect. Figure \</w:t>
      </w:r>
      <w:proofErr w:type="gramStart"/>
      <w:r>
        <w:t>ref{</w:t>
      </w:r>
      <w:proofErr w:type="gramEnd"/>
      <w:r>
        <w:t xml:space="preserve">fig: concessions} displays the marginal effect of economic dependence. As can be seen, the probability of concessions more than doubles from the minimum to the maximum value of economic dependence. However, the substantive effect is lower compared to the other two variables. This is likely due to the fact that, of the three variables, concessions are the </w:t>
      </w:r>
      <w:proofErr w:type="gramStart"/>
      <w:r>
        <w:t>most costly</w:t>
      </w:r>
      <w:proofErr w:type="gramEnd"/>
      <w:r>
        <w:t>.</w:t>
      </w:r>
    </w:p>
    <w:p w14:paraId="276323B2" w14:textId="77777777" w:rsidR="00FD6C89" w:rsidRDefault="00FD6C89" w:rsidP="003461BD"/>
    <w:p w14:paraId="276323B2" w14:textId="77777777" w:rsidR="00FD6C89" w:rsidRDefault="007E5D3B" w:rsidP="007E5D3B">
      <w:r>
        <w:t>%%%%% Concessions</w:t>
      </w:r>
    </w:p>
    <w:p w14:paraId="5AED1FDE" w14:textId="77777777" w:rsidR="00FD6C89" w:rsidRDefault="00FD6C89" w:rsidP="007E5D3B"/>
    <w:p w14:paraId="5AED1FDE" w14:textId="77777777" w:rsidR="00FD6C89" w:rsidRDefault="007E5D3B" w:rsidP="007E5D3B">
      <w:r>
        <w:t>\begin{table}[</w:t>
      </w:r>
      <w:proofErr w:type="spellStart"/>
      <w:r>
        <w:t>ht</w:t>
      </w:r>
      <w:proofErr w:type="spellEnd"/>
      <w:r>
        <w:t>]</w:t>
      </w:r>
    </w:p>
    <w:p w14:paraId="44AED690" w14:textId="77777777" w:rsidR="00FD6C89" w:rsidRDefault="00FD6C89" w:rsidP="007E5D3B"/>
    <w:p w14:paraId="44AED690" w14:textId="77777777" w:rsidR="00FD6C89" w:rsidRDefault="007E5D3B" w:rsidP="007E5D3B">
      <w:r>
        <w:tab/>
        <w:t>\</w:t>
      </w:r>
      <w:proofErr w:type="gramStart"/>
      <w:r>
        <w:t>caption{</w:t>
      </w:r>
      <w:proofErr w:type="gramEnd"/>
      <w:r>
        <w:t>Effect of Economic Interdependence on Probability of Concessions}</w:t>
      </w:r>
    </w:p>
    <w:p w14:paraId="7D2FF92F" w14:textId="77777777" w:rsidR="00FD6C89" w:rsidRDefault="00FD6C89" w:rsidP="007E5D3B"/>
    <w:p w14:paraId="7D2FF92F" w14:textId="77777777" w:rsidR="00FD6C89" w:rsidRDefault="007E5D3B" w:rsidP="007E5D3B">
      <w:r>
        <w:tab/>
        <w:t>\</w:t>
      </w:r>
      <w:proofErr w:type="gramStart"/>
      <w:r>
        <w:t>label{</w:t>
      </w:r>
      <w:proofErr w:type="gramEnd"/>
      <w:r>
        <w:t>tab: concessions}</w:t>
      </w:r>
    </w:p>
    <w:p w14:paraId="1ED4784B" w14:textId="77777777" w:rsidR="00FD6C89" w:rsidRDefault="00FD6C89" w:rsidP="007E5D3B"/>
    <w:p w14:paraId="1ED4784B" w14:textId="77777777" w:rsidR="00FD6C89" w:rsidRDefault="007E5D3B" w:rsidP="007E5D3B">
      <w:r>
        <w:tab/>
        <w:t>\centering</w:t>
      </w:r>
    </w:p>
    <w:p w14:paraId="183E4A2D" w14:textId="77777777" w:rsidR="00FD6C89" w:rsidRDefault="00FD6C89" w:rsidP="007E5D3B"/>
    <w:p w14:paraId="183E4A2D" w14:textId="77777777" w:rsidR="00FD6C89" w:rsidRDefault="007E5D3B" w:rsidP="007E5D3B">
      <w:r>
        <w:tab/>
        <w:t>\begin{tabular}{</w:t>
      </w:r>
      <w:proofErr w:type="spellStart"/>
      <w:r>
        <w:t>rrrr</w:t>
      </w:r>
      <w:proofErr w:type="spellEnd"/>
      <w:r>
        <w:t>}</w:t>
      </w:r>
    </w:p>
    <w:p w14:paraId="314FBAA7" w14:textId="77777777" w:rsidR="00FD6C89" w:rsidRDefault="00FD6C89" w:rsidP="007E5D3B"/>
    <w:p w14:paraId="314FBAA7" w14:textId="77777777" w:rsidR="00FD6C89" w:rsidRDefault="007E5D3B" w:rsidP="007E5D3B">
      <w:r>
        <w:tab/>
      </w:r>
      <w:r>
        <w:tab/>
        <w:t>\</w:t>
      </w:r>
      <w:proofErr w:type="spellStart"/>
      <w:r>
        <w:t>toprule</w:t>
      </w:r>
      <w:proofErr w:type="spellEnd"/>
    </w:p>
    <w:p w14:paraId="4A2C4070" w14:textId="77777777" w:rsidR="00FD6C89" w:rsidRDefault="00FD6C89" w:rsidP="007E5D3B"/>
    <w:p w14:paraId="4A2C4070" w14:textId="77777777" w:rsidR="00FD6C89" w:rsidRDefault="007E5D3B" w:rsidP="007E5D3B">
      <w:r>
        <w:tab/>
      </w:r>
      <w:r>
        <w:tab/>
        <w:t xml:space="preserve">&amp; Mean &amp; SD &amp; Percent Above/Below Zero \\ </w:t>
      </w:r>
    </w:p>
    <w:p w14:paraId="52EE0837" w14:textId="77777777" w:rsidR="00FD6C89" w:rsidRDefault="00FD6C89" w:rsidP="007E5D3B"/>
    <w:p w14:paraId="52EE0837" w14:textId="77777777" w:rsidR="00FD6C89" w:rsidRDefault="007E5D3B" w:rsidP="007E5D3B">
      <w:r>
        <w:tab/>
      </w:r>
      <w:r>
        <w:tab/>
        <w:t>\</w:t>
      </w:r>
      <w:proofErr w:type="spellStart"/>
      <w:r>
        <w:t>midrule</w:t>
      </w:r>
      <w:proofErr w:type="spellEnd"/>
    </w:p>
    <w:p w14:paraId="38311B70" w14:textId="77777777" w:rsidR="00FD6C89" w:rsidRDefault="00FD6C89" w:rsidP="007E5D3B"/>
    <w:p w14:paraId="38311B70" w14:textId="77777777" w:rsidR="00FD6C89" w:rsidRDefault="007E5D3B" w:rsidP="007E5D3B">
      <w:r>
        <w:tab/>
      </w:r>
      <w:r>
        <w:tab/>
        <w:t xml:space="preserve">Minimum Economic Dependence &amp; 0.10 &amp; 0.05 &amp; 3.20 \\ </w:t>
      </w:r>
    </w:p>
    <w:p w14:paraId="3DC0F92D" w14:textId="77777777" w:rsidR="00FD6C89" w:rsidRDefault="00FD6C89" w:rsidP="007E5D3B"/>
    <w:p w14:paraId="3DC0F92D" w14:textId="77777777" w:rsidR="00FD6C89" w:rsidRDefault="007E5D3B" w:rsidP="007E5D3B">
      <w:r>
        <w:tab/>
      </w:r>
      <w:r>
        <w:tab/>
        <w:t xml:space="preserve">Claim Salience &amp; -0.08 &amp; 0.06 &amp; 20.20 \\ </w:t>
      </w:r>
    </w:p>
    <w:p w14:paraId="3226E213" w14:textId="77777777" w:rsidR="00FD6C89" w:rsidRDefault="00FD6C89" w:rsidP="007E5D3B"/>
    <w:p w14:paraId="3226E213" w14:textId="77777777" w:rsidR="00FD6C89" w:rsidRDefault="007E5D3B" w:rsidP="007E5D3B">
      <w:r>
        <w:tab/>
      </w:r>
      <w:r>
        <w:tab/>
        <w:t xml:space="preserve">River Claim &amp; 0.22 &amp; 0.43 &amp; 61.90 \\ </w:t>
      </w:r>
    </w:p>
    <w:p w14:paraId="6DB9F391" w14:textId="77777777" w:rsidR="00FD6C89" w:rsidRDefault="00FD6C89" w:rsidP="007E5D3B"/>
    <w:p w14:paraId="6DB9F391" w14:textId="77777777" w:rsidR="00FD6C89" w:rsidRDefault="007E5D3B" w:rsidP="007E5D3B">
      <w:r>
        <w:tab/>
      </w:r>
      <w:r>
        <w:tab/>
        <w:t xml:space="preserve">Maritime Claim &amp; -0.90 &amp; 0.38 &amp; 1.90 \\ </w:t>
      </w:r>
    </w:p>
    <w:p w14:paraId="74054DE6" w14:textId="77777777" w:rsidR="00FD6C89" w:rsidRDefault="00FD6C89" w:rsidP="007E5D3B"/>
    <w:p w14:paraId="74054DE6" w14:textId="77777777" w:rsidR="00FD6C89" w:rsidRDefault="007E5D3B" w:rsidP="007E5D3B">
      <w:r>
        <w:tab/>
      </w:r>
      <w:r>
        <w:tab/>
        <w:t xml:space="preserve">Min. Percent Change in GDP &amp; 0.01 &amp; 0.02 &amp; 38.50 \\ </w:t>
      </w:r>
    </w:p>
    <w:p w14:paraId="0F918E88" w14:textId="77777777" w:rsidR="00FD6C89" w:rsidRDefault="00FD6C89" w:rsidP="007E5D3B"/>
    <w:p w14:paraId="0F918E88" w14:textId="77777777" w:rsidR="00FD6C89" w:rsidRDefault="007E5D3B" w:rsidP="007E5D3B">
      <w:r>
        <w:tab/>
      </w:r>
      <w:r>
        <w:tab/>
        <w:t xml:space="preserve">Government Crisis in Either State &amp; 0.24 &amp; 0.21 &amp; 25.00 \\ </w:t>
      </w:r>
    </w:p>
    <w:p w14:paraId="5FB722A1" w14:textId="77777777" w:rsidR="00FD6C89" w:rsidRDefault="00FD6C89" w:rsidP="007E5D3B"/>
    <w:p w14:paraId="5FB722A1" w14:textId="77777777" w:rsidR="00FD6C89" w:rsidRDefault="007E5D3B" w:rsidP="007E5D3B">
      <w:r>
        <w:tab/>
      </w:r>
      <w:r>
        <w:tab/>
        <w:t xml:space="preserve">Civil War in Either State &amp; 0.49 &amp; 0.25 &amp; 4.60 \\ </w:t>
      </w:r>
    </w:p>
    <w:p w14:paraId="586FAD3B" w14:textId="77777777" w:rsidR="00FD6C89" w:rsidRDefault="00FD6C89" w:rsidP="007E5D3B"/>
    <w:p w14:paraId="586FAD3B" w14:textId="77777777" w:rsidR="00FD6C89" w:rsidRDefault="007E5D3B" w:rsidP="007E5D3B">
      <w:r>
        <w:tab/>
      </w:r>
      <w:r>
        <w:tab/>
        <w:t xml:space="preserve">Dyadic MID &amp; -0.39 &amp; 0.36 &amp; 27.30 \\ </w:t>
      </w:r>
    </w:p>
    <w:p w14:paraId="353DF6D4" w14:textId="77777777" w:rsidR="00FD6C89" w:rsidRDefault="00FD6C89" w:rsidP="007E5D3B"/>
    <w:p w14:paraId="353DF6D4" w14:textId="77777777" w:rsidR="00FD6C89" w:rsidRDefault="007E5D3B" w:rsidP="007E5D3B">
      <w:r>
        <w:tab/>
      </w:r>
      <w:r>
        <w:tab/>
        <w:t xml:space="preserve">Recent MIDs &amp; 0.18 &amp; 0.21 &amp; 36.90 \\ </w:t>
      </w:r>
    </w:p>
    <w:p w14:paraId="3D56EDB3" w14:textId="77777777" w:rsidR="00FD6C89" w:rsidRDefault="00FD6C89" w:rsidP="007E5D3B"/>
    <w:p w14:paraId="3D56EDB3" w14:textId="77777777" w:rsidR="00FD6C89" w:rsidRDefault="007E5D3B" w:rsidP="007E5D3B">
      <w:r>
        <w:tab/>
      </w:r>
      <w:r>
        <w:tab/>
        <w:t xml:space="preserve">Recent Failed CM Attempts &amp; -0.06 &amp; 0.09 &amp; 51.60 \\ </w:t>
      </w:r>
    </w:p>
    <w:p w14:paraId="0D798284" w14:textId="77777777" w:rsidR="00FD6C89" w:rsidRDefault="00FD6C89" w:rsidP="007E5D3B"/>
    <w:p w14:paraId="0D798284" w14:textId="77777777" w:rsidR="00FD6C89" w:rsidRDefault="007E5D3B" w:rsidP="007E5D3B">
      <w:r>
        <w:lastRenderedPageBreak/>
        <w:tab/>
      </w:r>
      <w:r>
        <w:tab/>
        <w:t xml:space="preserve">Recent Successful CM Attempts &amp; 0.78 &amp; 0.12 &amp; 0.00 \\ </w:t>
      </w:r>
    </w:p>
    <w:p w14:paraId="19E9D6D6" w14:textId="77777777" w:rsidR="00FD6C89" w:rsidRDefault="00FD6C89" w:rsidP="007E5D3B"/>
    <w:p w14:paraId="19E9D6D6" w14:textId="77777777" w:rsidR="00FD6C89" w:rsidRDefault="007E5D3B" w:rsidP="007E5D3B">
      <w:r>
        <w:tab/>
      </w:r>
      <w:r>
        <w:tab/>
        <w:t xml:space="preserve">Capability Ratio &amp; -1.79 &amp; 1.00 &amp; 7.00 \\ </w:t>
      </w:r>
    </w:p>
    <w:p w14:paraId="5B8DB9C5" w14:textId="77777777" w:rsidR="00FD6C89" w:rsidRDefault="00FD6C89" w:rsidP="007E5D3B"/>
    <w:p w14:paraId="5B8DB9C5" w14:textId="77777777" w:rsidR="00FD6C89" w:rsidRDefault="007E5D3B" w:rsidP="007E5D3B">
      <w:r>
        <w:tab/>
      </w:r>
      <w:r>
        <w:tab/>
        <w:t xml:space="preserve">Joint Democracy &amp; 0.24 &amp; 0.28 &amp; 38.50 \\ </w:t>
      </w:r>
    </w:p>
    <w:p w14:paraId="7121FB18" w14:textId="77777777" w:rsidR="00FD6C89" w:rsidRDefault="00FD6C89" w:rsidP="007E5D3B"/>
    <w:p w14:paraId="7121FB18" w14:textId="77777777" w:rsidR="00FD6C89" w:rsidRDefault="007E5D3B" w:rsidP="007E5D3B">
      <w:r>
        <w:tab/>
      </w:r>
      <w:r>
        <w:tab/>
        <w:t xml:space="preserve">Joint Autocracy &amp; 1.30 &amp; 0.42 &amp; 0.40 \\ </w:t>
      </w:r>
    </w:p>
    <w:p w14:paraId="51A77EEC" w14:textId="77777777" w:rsidR="00FD6C89" w:rsidRDefault="00FD6C89" w:rsidP="007E5D3B"/>
    <w:p w14:paraId="51A77EEC" w14:textId="77777777" w:rsidR="00FD6C89" w:rsidRDefault="007E5D3B" w:rsidP="007E5D3B">
      <w:r>
        <w:tab/>
      </w:r>
      <w:r>
        <w:tab/>
        <w:t xml:space="preserve">Defensive Alliance &amp; -0.14 &amp; 0.21 &amp; 50.60 \\ </w:t>
      </w:r>
    </w:p>
    <w:p w14:paraId="0D10E416" w14:textId="77777777" w:rsidR="00FD6C89" w:rsidRDefault="00FD6C89" w:rsidP="007E5D3B"/>
    <w:p w14:paraId="0D10E416" w14:textId="77777777" w:rsidR="00FD6C89" w:rsidRDefault="007E5D3B" w:rsidP="007E5D3B">
      <w:r>
        <w:tab/>
      </w:r>
      <w:r>
        <w:tab/>
        <w:t xml:space="preserve">Contiguity &amp; 0.04 &amp; 0.35 &amp; 92.10 \\ </w:t>
      </w:r>
    </w:p>
    <w:p w14:paraId="75CA81D8" w14:textId="77777777" w:rsidR="00FD6C89" w:rsidRDefault="00FD6C89" w:rsidP="007E5D3B"/>
    <w:p w14:paraId="75CA81D8" w14:textId="77777777" w:rsidR="00FD6C89" w:rsidRDefault="007E5D3B" w:rsidP="007E5D3B">
      <w:r>
        <w:tab/>
      </w:r>
      <w:r>
        <w:tab/>
        <w:t xml:space="preserve">Shared IGO Membership &amp; 0.01 &amp; 0.01 &amp; 3.40 \\ </w:t>
      </w:r>
    </w:p>
    <w:p w14:paraId="66FB20B1" w14:textId="77777777" w:rsidR="00FD6C89" w:rsidRDefault="00FD6C89" w:rsidP="007E5D3B"/>
    <w:p w14:paraId="66FB20B1" w14:textId="77777777" w:rsidR="00FD6C89" w:rsidRDefault="007E5D3B" w:rsidP="007E5D3B">
      <w:r>
        <w:tab/>
      </w:r>
      <w:r>
        <w:tab/>
        <w:t xml:space="preserve">Year &amp; -0.05 &amp; 0.02 &amp; 1.50 \\ </w:t>
      </w:r>
    </w:p>
    <w:p w14:paraId="1A364659" w14:textId="77777777" w:rsidR="00FD6C89" w:rsidRDefault="00FD6C89" w:rsidP="007E5D3B"/>
    <w:p w14:paraId="1A364659" w14:textId="77777777" w:rsidR="00FD6C89" w:rsidRDefault="007E5D3B" w:rsidP="007E5D3B">
      <w:r>
        <w:tab/>
      </w:r>
      <w:r>
        <w:tab/>
        <w:t xml:space="preserve">Year$^2$ &amp; 0.65 &amp; 0.34 &amp; 5.90 \\ </w:t>
      </w:r>
    </w:p>
    <w:p w14:paraId="19A6CC2F" w14:textId="77777777" w:rsidR="00FD6C89" w:rsidRDefault="00FD6C89" w:rsidP="007E5D3B"/>
    <w:p w14:paraId="19A6CC2F" w14:textId="77777777" w:rsidR="00FD6C89" w:rsidRDefault="007E5D3B" w:rsidP="007E5D3B">
      <w:r>
        <w:tab/>
      </w:r>
      <w:r>
        <w:tab/>
        <w:t xml:space="preserve">Year$^3$ &amp; -0.00 &amp; 0.00 &amp; 6.50 \\ </w:t>
      </w:r>
    </w:p>
    <w:p w14:paraId="4AC5AF71" w14:textId="77777777" w:rsidR="00FD6C89" w:rsidRDefault="00FD6C89" w:rsidP="007E5D3B"/>
    <w:p w14:paraId="4AC5AF71" w14:textId="77777777" w:rsidR="00FD6C89" w:rsidRDefault="007E5D3B" w:rsidP="007E5D3B">
      <w:r>
        <w:tab/>
      </w:r>
      <w:r>
        <w:tab/>
        <w:t xml:space="preserve">$\alpha_0$ &amp; -1.32 &amp; 1.21 &amp; 28.20 \\ </w:t>
      </w:r>
    </w:p>
    <w:p w14:paraId="0D391E25" w14:textId="77777777" w:rsidR="00FD6C89" w:rsidRDefault="00FD6C89" w:rsidP="007E5D3B"/>
    <w:p w14:paraId="0D391E25" w14:textId="77777777" w:rsidR="00FD6C89" w:rsidRDefault="007E5D3B" w:rsidP="007E5D3B">
      <w:r>
        <w:tab/>
      </w:r>
      <w:r>
        <w:tab/>
        <w:t xml:space="preserve">$\alpha_{claim}$ &amp; 1.10 &amp; 0.28 </w:t>
      </w:r>
      <w:proofErr w:type="gramStart"/>
      <w:r>
        <w:t>&amp;  \</w:t>
      </w:r>
      <w:proofErr w:type="gramEnd"/>
      <w:r>
        <w:t xml:space="preserve">\ </w:t>
      </w:r>
    </w:p>
    <w:p w14:paraId="3CE15F99" w14:textId="77777777" w:rsidR="00FD6C89" w:rsidRDefault="00FD6C89" w:rsidP="007E5D3B"/>
    <w:p w14:paraId="3CE15F99" w14:textId="77777777" w:rsidR="00FD6C89" w:rsidRDefault="007E5D3B" w:rsidP="007E5D3B">
      <w:r>
        <w:tab/>
      </w:r>
      <w:r>
        <w:tab/>
        <w:t xml:space="preserve">$\alpha_{year}$ &amp; 0.23 &amp; 0.17 </w:t>
      </w:r>
      <w:proofErr w:type="gramStart"/>
      <w:r>
        <w:t>&amp;  \</w:t>
      </w:r>
      <w:proofErr w:type="gramEnd"/>
      <w:r>
        <w:t xml:space="preserve">\ </w:t>
      </w:r>
    </w:p>
    <w:p w14:paraId="5500BEA4" w14:textId="77777777" w:rsidR="00FD6C89" w:rsidRDefault="00FD6C89" w:rsidP="007E5D3B"/>
    <w:p w14:paraId="5500BEA4" w14:textId="77777777" w:rsidR="00FD6C89" w:rsidRDefault="007E5D3B" w:rsidP="007E5D3B">
      <w:r>
        <w:tab/>
      </w:r>
      <w:r>
        <w:tab/>
        <w:t>\</w:t>
      </w:r>
      <w:proofErr w:type="spellStart"/>
      <w:r>
        <w:t>bottomrule</w:t>
      </w:r>
      <w:proofErr w:type="spellEnd"/>
    </w:p>
    <w:p w14:paraId="27E930B0" w14:textId="77777777" w:rsidR="00FD6C89" w:rsidRDefault="00FD6C89" w:rsidP="007E5D3B"/>
    <w:p w14:paraId="27E930B0" w14:textId="77777777" w:rsidR="00FD6C89" w:rsidRDefault="007E5D3B" w:rsidP="007E5D3B">
      <w:r>
        <w:tab/>
        <w:t>\end{tabular}</w:t>
      </w:r>
    </w:p>
    <w:p w14:paraId="587EFD0C" w14:textId="77777777" w:rsidR="00FD6C89" w:rsidRDefault="00FD6C89" w:rsidP="007E5D3B"/>
    <w:p w14:paraId="587EFD0C" w14:textId="77777777" w:rsidR="00FD6C89" w:rsidRDefault="007E5D3B" w:rsidP="007E5D3B">
      <w:r>
        <w:t>\end{table}</w:t>
      </w:r>
    </w:p>
    <w:p w14:paraId="537DF58E" w14:textId="77777777" w:rsidR="00FD6C89" w:rsidRDefault="00FD6C89" w:rsidP="007E5D3B"/>
    <w:p w14:paraId="537DF58E" w14:textId="77777777" w:rsidR="00FD6C89" w:rsidRDefault="00FD6C89" w:rsidP="007E5D3B"/>
    <w:p w14:paraId="010B559D" w14:textId="77777777" w:rsidR="00FD6C89" w:rsidRDefault="00FD6C89" w:rsidP="007E5D3B"/>
    <w:p w14:paraId="010B559D" w14:textId="77777777" w:rsidR="00FD6C89" w:rsidRDefault="007E5D3B" w:rsidP="007E5D3B">
      <w:r>
        <w:t>\begin{figure}</w:t>
      </w:r>
    </w:p>
    <w:p w14:paraId="79C5FCF8" w14:textId="77777777" w:rsidR="00FD6C89" w:rsidRDefault="00FD6C89" w:rsidP="007E5D3B"/>
    <w:p w14:paraId="79C5FCF8" w14:textId="77777777" w:rsidR="00FD6C89" w:rsidRDefault="007E5D3B" w:rsidP="007E5D3B">
      <w:r>
        <w:tab/>
        <w:t>\</w:t>
      </w:r>
      <w:proofErr w:type="gramStart"/>
      <w:r>
        <w:t>caption{</w:t>
      </w:r>
      <w:proofErr w:type="gramEnd"/>
      <w:r>
        <w:t>Marginal Effects of Economic Dependence on Concessions. Shaded regions represent 95 percent credible intervals.}</w:t>
      </w:r>
    </w:p>
    <w:p w14:paraId="45317299" w14:textId="77777777" w:rsidR="00FD6C89" w:rsidRDefault="00FD6C89" w:rsidP="007E5D3B"/>
    <w:p w14:paraId="45317299" w14:textId="77777777" w:rsidR="00FD6C89" w:rsidRDefault="007E5D3B" w:rsidP="007E5D3B">
      <w:r>
        <w:tab/>
        <w:t>\</w:t>
      </w:r>
      <w:proofErr w:type="gramStart"/>
      <w:r>
        <w:t>label{</w:t>
      </w:r>
      <w:proofErr w:type="spellStart"/>
      <w:proofErr w:type="gramEnd"/>
      <w:r>
        <w:t>img</w:t>
      </w:r>
      <w:proofErr w:type="spellEnd"/>
      <w:r>
        <w:t>: concessions}</w:t>
      </w:r>
    </w:p>
    <w:p w14:paraId="461CB294" w14:textId="77777777" w:rsidR="00FD6C89" w:rsidRDefault="00FD6C89" w:rsidP="007E5D3B"/>
    <w:p w14:paraId="461CB294" w14:textId="77777777" w:rsidR="00FD6C89" w:rsidRDefault="007E5D3B" w:rsidP="007E5D3B">
      <w:r>
        <w:tab/>
        <w:t>\</w:t>
      </w:r>
      <w:proofErr w:type="gramStart"/>
      <w:r>
        <w:t>includegraphics[</w:t>
      </w:r>
      <w:proofErr w:type="gramEnd"/>
      <w:r>
        <w:t>]{"C:/Users/gwill/Dropbox/Research/Dissertation/Data Analysis/figures/concessions.png"}</w:t>
      </w:r>
    </w:p>
    <w:p w14:paraId="515A5D11" w14:textId="77777777" w:rsidR="00FD6C89" w:rsidRDefault="00FD6C89" w:rsidP="007E5D3B"/>
    <w:p w14:paraId="515A5D11" w14:textId="77777777" w:rsidR="00FD6C89" w:rsidRDefault="007E5D3B" w:rsidP="007E5D3B">
      <w:r>
        <w:t>\end{figure}</w:t>
      </w:r>
    </w:p>
    <w:p w14:paraId="2E096663" w14:textId="77777777" w:rsidR="00FD6C89" w:rsidRDefault="00FD6C89" w:rsidP="007E5D3B"/>
    <w:p w14:paraId="2E096663" w14:textId="77777777" w:rsidR="00FD6C89" w:rsidRDefault="0044600E" w:rsidP="00E93910">
      <w:r>
        <w:t xml:space="preserve">In general, the control variables behave as expected across </w:t>
      </w:r>
      <w:r w:rsidR="007E5D3B">
        <w:t>all three</w:t>
      </w:r>
      <w:r>
        <w:t xml:space="preserve"> models. Maritime claims less likely to be the subject of peaceful settlement attempts.</w:t>
      </w:r>
      <w:r w:rsidR="00E93910">
        <w:t xml:space="preserve"> Ongoing</w:t>
      </w:r>
      <w:r w:rsidR="007D31CF">
        <w:t xml:space="preserve"> MIDs </w:t>
      </w:r>
      <w:r>
        <w:t xml:space="preserve">are associated with </w:t>
      </w:r>
      <w:r w:rsidR="007D31CF">
        <w:t>a higher level of settlement attempts and agreements</w:t>
      </w:r>
      <w:r w:rsidR="00E93910">
        <w:t xml:space="preserve"> but not with more concessions. Recent conflict management attempts</w:t>
      </w:r>
      <w:r w:rsidR="007D31CF">
        <w:t xml:space="preserve"> are associated with an increased probability of additional </w:t>
      </w:r>
      <w:r w:rsidR="00E93910">
        <w:t>all three dependent variables</w:t>
      </w:r>
      <w:r w:rsidR="007D31CF">
        <w:t>,</w:t>
      </w:r>
      <w:r w:rsidR="00E93910">
        <w:t xml:space="preserve"> </w:t>
      </w:r>
      <w:r w:rsidR="007D31CF">
        <w:t xml:space="preserve">indicating that attempts tend to cluster together. </w:t>
      </w:r>
    </w:p>
    <w:p w14:paraId="59183D70" w14:textId="77777777" w:rsidR="00FD6C89" w:rsidRDefault="00FD6C89" w:rsidP="00E93910"/>
    <w:p w14:paraId="59183D70" w14:textId="77777777" w:rsidR="00FD6C89" w:rsidRDefault="00F20A91" w:rsidP="00E93910">
      <w:r>
        <w:t>Intriguingly, only one of the control variables that measures domestic support for a state’s leader is strongly associated with the probability of settlement attempts</w:t>
      </w:r>
      <w:r w:rsidR="00E93910">
        <w:t xml:space="preserve">, </w:t>
      </w:r>
      <w:r>
        <w:t>agreements</w:t>
      </w:r>
      <w:r w:rsidR="00E93910">
        <w:t>, or concessions</w:t>
      </w:r>
      <w:r>
        <w:t>. When one or both states are involved in a civil war within their country, the probability of attempts and agreements increases. This suggests that embattled leaders may have a greater incentive to reach agreements as a means of defraying domestic discontent and/or creating alliances with their opponents. The fact that none of the domestic support controls are associated with a decrease in settlement attempts or agreements may indicate that leaders’ decision-making is primarily based on the potential costs and benefits of resolving the dispute rather than domestic opposition.</w:t>
      </w:r>
    </w:p>
    <w:p w14:paraId="1DCB5AF8" w14:textId="77777777" w:rsidR="00FD6C89" w:rsidRDefault="00FD6C89" w:rsidP="00E93910"/>
    <w:p w14:paraId="1DCB5AF8" w14:textId="77777777" w:rsidR="00FD6C89" w:rsidRDefault="00E93910" w:rsidP="00E93910">
      <w:r>
        <w:t xml:space="preserve">In general, the dyadic control variables behave as expected. </w:t>
      </w:r>
      <w:r w:rsidR="007D31CF">
        <w:t xml:space="preserve">Higher levels of the capability ratio are associated with a lower probability of agreements and attempts, indicating that high levels of asymmetry </w:t>
      </w:r>
      <w:r w:rsidR="007D31CF">
        <w:lastRenderedPageBreak/>
        <w:t>in power are associated with less concessions.</w:t>
      </w:r>
      <w:r>
        <w:t xml:space="preserve"> </w:t>
      </w:r>
      <w:r w:rsidR="0044600E">
        <w:t xml:space="preserve">Joint democracy </w:t>
      </w:r>
      <w:r w:rsidR="005A2CD6">
        <w:t>is associated with a higher probability of attempts and agreements</w:t>
      </w:r>
      <w:r w:rsidR="00E96AE7">
        <w:t xml:space="preserve">. This effect </w:t>
      </w:r>
      <w:r w:rsidR="005A2CD6">
        <w:t>does not hold for joint autocracy</w:t>
      </w:r>
      <w:r w:rsidR="00E96AE7">
        <w:t xml:space="preserve">, which may be due to the fact that autocracies are less likely to engage in peaceful conflict management </w:t>
      </w:r>
      <w:r w:rsidR="00E92BBB">
        <w:t>altogether</w:t>
      </w:r>
      <w:r w:rsidR="00E96AE7">
        <w:t>.</w:t>
      </w:r>
      <w:r>
        <w:t xml:space="preserve"> T</w:t>
      </w:r>
      <w:r w:rsidR="005A2CD6">
        <w:t xml:space="preserve">he number of IGOs which both states belong two is positively associated with attempts </w:t>
      </w:r>
      <w:r w:rsidR="00E96AE7">
        <w:t>and</w:t>
      </w:r>
      <w:r w:rsidR="005A2CD6">
        <w:t xml:space="preserve"> </w:t>
      </w:r>
      <w:r w:rsidR="00E96AE7">
        <w:t>agreements</w:t>
      </w:r>
      <w:r w:rsidR="005A2CD6">
        <w:t>.</w:t>
      </w:r>
    </w:p>
    <w:p w14:paraId="5568A1EF" w14:textId="77777777" w:rsidR="00FD6C89" w:rsidRDefault="00FD6C89" w:rsidP="00E93910"/>
    <w:p w14:paraId="5568A1EF" w14:textId="77777777" w:rsidR="00FD6C89" w:rsidRDefault="007B5B32" w:rsidP="007E5D3B">
      <w:pPr>
        <w:pStyle w:val="Heading1"/>
      </w:pPr>
      <w:r>
        <w:t>\</w:t>
      </w:r>
      <w:proofErr w:type="gramStart"/>
      <w:r>
        <w:t>section{</w:t>
      </w:r>
      <w:proofErr w:type="gramEnd"/>
      <w:r>
        <w:t>Discussion}</w:t>
      </w:r>
    </w:p>
    <w:p w14:paraId="3E652569" w14:textId="77777777" w:rsidR="00FD6C89" w:rsidRDefault="00FD6C89" w:rsidP="007E5D3B">
      <w:pPr>
        <w:pStyle w:val="Heading1"/>
      </w:pPr>
    </w:p>
    <w:p w14:paraId="3E652569" w14:textId="77777777" w:rsidR="00FD6C89" w:rsidRDefault="00E26C65" w:rsidP="00E770E9">
      <w:r>
        <w:t>The results above support the argument that states which are highly dependent on each other are more likely to pursue and reach peaceful settlements over issue claims.</w:t>
      </w:r>
      <w:r w:rsidR="00E770E9">
        <w:t xml:space="preserve"> Specifically, leaders are more likely to pursue peaceful settlement attempts, sign agreements, and make concessions over issue claims when domestic businesses have more to lose and more to gain </w:t>
      </w:r>
      <w:r w:rsidR="000C449D">
        <w:t xml:space="preserve">from resolving claims with their opponents. </w:t>
      </w:r>
      <w:r w:rsidR="00A912EC">
        <w:t xml:space="preserve">These findings have </w:t>
      </w:r>
      <w:r w:rsidR="00E770E9">
        <w:t>five</w:t>
      </w:r>
      <w:r w:rsidR="00A912EC">
        <w:t xml:space="preserve"> implications for scholarly research</w:t>
      </w:r>
      <w:r w:rsidR="00E770E9">
        <w:t xml:space="preserve"> and policymaking</w:t>
      </w:r>
      <w:r w:rsidR="00A912EC">
        <w:t xml:space="preserve">. </w:t>
      </w:r>
      <w:r w:rsidR="007E5D3B">
        <w:t xml:space="preserve">First, economic interdependence has implications for state behavior beyond reducing armed conflict. </w:t>
      </w:r>
      <w:r w:rsidR="00A912EC">
        <w:t xml:space="preserve">Specifically, states may be more likely to use peaceful conflict management strategies to resolve disputes between actors that are highly interdependent. </w:t>
      </w:r>
      <w:r w:rsidR="007E5D3B">
        <w:t xml:space="preserve">Second, </w:t>
      </w:r>
      <w:r w:rsidR="00A912EC">
        <w:t xml:space="preserve">it contributes to the literature on contentious issues by suggesting that the management of these claims is influenced by trade. </w:t>
      </w:r>
    </w:p>
    <w:p w14:paraId="6A9279FE" w14:textId="77777777" w:rsidR="00FD6C89" w:rsidRDefault="00FD6C89" w:rsidP="00E770E9"/>
    <w:p w14:paraId="6A9279FE" w14:textId="77777777" w:rsidR="00FD6C89" w:rsidRDefault="007E5D3B" w:rsidP="00E770E9">
      <w:r>
        <w:t>T</w:t>
      </w:r>
      <w:r w:rsidR="00A912EC">
        <w:t>hird, these findings provide additional evidence that the conflict management strategies that states choose are contingent on the extent to which domestic audiences are opposed to settlement. Fourth, policymakers interested in encouraging the settlement of contentious claims may benefit from increasing bilateral economic activity between states.</w:t>
      </w:r>
      <w:r w:rsidR="00E770E9">
        <w:t xml:space="preserve"> Fifth, it also provides evidence that institutions designed to increase regional integration between states may play a role in promoting regional stability.</w:t>
      </w:r>
    </w:p>
    <w:p w14:paraId="1C9864B9" w14:textId="77777777" w:rsidR="00FD6C89" w:rsidRDefault="00FD6C89" w:rsidP="00E770E9"/>
    <w:p w14:paraId="1C9864B9" w14:textId="77777777" w:rsidR="00FD6C89" w:rsidRDefault="00FA3AED" w:rsidP="00B46328">
      <w:r>
        <w:t xml:space="preserve">The findings in this chapter suggest </w:t>
      </w:r>
      <w:r w:rsidR="00B46328">
        <w:t>three</w:t>
      </w:r>
      <w:r>
        <w:t xml:space="preserve"> </w:t>
      </w:r>
      <w:r w:rsidR="00B46328">
        <w:t>avenues</w:t>
      </w:r>
      <w:r>
        <w:t xml:space="preserve"> for future research.</w:t>
      </w:r>
      <w:r w:rsidR="00B46328">
        <w:t xml:space="preserve"> First, researchers may wish to examine whether the effects of economic interdependence are contingent on the salience of claims. It is possible that higher incentives for domestic audiences are more important in the context of highly salient claims which are more likely to face opposition. On the other hand, the effects of economic interdependence may be weaker in the context of highly salient claims due to the fact that it is more difficult for trade to overcome opposition to the settlement. Second, it may be of interest to examine whether the size of the effects of interdependence vary based on issue types. For example, since territorial claims are generally regarded as more salient than other issues, the effects of interdependence may be stronger or weaker over these claims (for the same reasons as overall claim salience). </w:t>
      </w:r>
    </w:p>
    <w:p w14:paraId="61F4D98B" w14:textId="77777777" w:rsidR="00FD6C89" w:rsidRDefault="00FD6C89" w:rsidP="00B46328"/>
    <w:p w14:paraId="61F4D98B" w14:textId="77777777" w:rsidR="00FD6C89" w:rsidRDefault="00B46328" w:rsidP="00B46328">
      <w:r>
        <w:t>Third,</w:t>
      </w:r>
      <w:r w:rsidR="007E5D3B">
        <w:t xml:space="preserve"> future research could examine whether economic interdependence has disparate effects on different types of conflict management. For example previous literature suggests that leaders are more likely to choose arbitration and adjudication when domestic opposition to settlement is high \</w:t>
      </w:r>
      <w:proofErr w:type="spellStart"/>
      <w:proofErr w:type="gramStart"/>
      <w:r w:rsidR="007E5D3B">
        <w:t>citep</w:t>
      </w:r>
      <w:proofErr w:type="spellEnd"/>
      <w:r w:rsidR="007E5D3B">
        <w:t>[</w:t>
      </w:r>
      <w:proofErr w:type="gramEnd"/>
      <w:r w:rsidR="007E5D3B">
        <w:t xml:space="preserve">e.g., ][]{allee2006}. This </w:t>
      </w:r>
      <w:r>
        <w:t>suggests</w:t>
      </w:r>
      <w:r w:rsidR="007E5D3B">
        <w:t xml:space="preserve"> that states with low levels of interdependence may be more prone to resort to these strategies.</w:t>
      </w:r>
    </w:p>
    <w:p w14:paraId="3B3A1DB1" w14:textId="77777777" w:rsidR="00FD6C89" w:rsidRDefault="00FD6C89" w:rsidP="00B46328"/>
    <w:p w14:paraId="3B3A1DB1" w14:textId="77777777" w:rsidR="00FD6C89" w:rsidRDefault="00504E9F" w:rsidP="00504E9F">
      <w:pPr>
        <w:pStyle w:val="Heading1"/>
      </w:pPr>
      <w:r>
        <w:t>\</w:t>
      </w:r>
      <w:proofErr w:type="gramStart"/>
      <w:r>
        <w:t>section{</w:t>
      </w:r>
      <w:proofErr w:type="gramEnd"/>
      <w:r>
        <w:t>References}</w:t>
      </w:r>
    </w:p>
    <w:p w14:paraId="58F51AEB" w14:textId="77777777" w:rsidR="00FD6C89" w:rsidRDefault="00FD6C89" w:rsidP="00504E9F">
      <w:pPr>
        <w:pStyle w:val="Heading1"/>
      </w:pPr>
    </w:p>
    <w:p w14:paraId="58F51AEB" w14:textId="77777777" w:rsidR="00FD6C89" w:rsidRDefault="00504E9F" w:rsidP="00504E9F">
      <w:r>
        <w:t>\</w:t>
      </w:r>
      <w:proofErr w:type="spellStart"/>
      <w:r>
        <w:t>printbibliography</w:t>
      </w:r>
      <w:proofErr w:type="spellEnd"/>
      <w:r>
        <w:t>[heading=none]</w:t>
      </w:r>
    </w:p>
    <w:p w14:paraId="4CA85FC2" w14:textId="4E167E7D" w:rsidR="00FD6C89" w:rsidRDefault="00FD6C89" w:rsidP="00504E9F"/>
    <w:p w14:paraId="4CA85FC2" w14:textId="4E167E7D" w:rsidR="0028391F" w:rsidRDefault="0028391F" w:rsidP="00504E9F"/>
    <w:sectPr w:rsidR="00283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6B516" w14:textId="77777777" w:rsidR="005B2639" w:rsidRDefault="005B2639" w:rsidP="004511EE">
      <w:pPr>
        <w:spacing w:after="0" w:line="240" w:lineRule="auto"/>
      </w:pPr>
      <w:r>
        <w:separator/>
      </w:r>
    </w:p>
  </w:endnote>
  <w:endnote w:type="continuationSeparator" w:id="0">
    <w:p w14:paraId="29470EEF" w14:textId="77777777" w:rsidR="005B2639" w:rsidRDefault="005B2639" w:rsidP="0045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Roman">
    <w:altName w:val="Times New Roman"/>
    <w:panose1 w:val="00000000000000000000"/>
    <w:charset w:val="00"/>
    <w:family w:val="roman"/>
    <w:notTrueType/>
    <w:pitch w:val="default"/>
  </w:font>
  <w:font w:name="SFRM1095">
    <w:altName w:val="Calibri"/>
    <w:panose1 w:val="00000000000000000000"/>
    <w:charset w:val="00"/>
    <w:family w:val="swiss"/>
    <w:notTrueType/>
    <w:pitch w:val="default"/>
    <w:sig w:usb0="00000003" w:usb1="00000000" w:usb2="00000000" w:usb3="00000000" w:csb0="00000001" w:csb1="00000000"/>
  </w:font>
  <w:font w:name="NewAdobeGaramondRoman">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26D08" w14:textId="77777777" w:rsidR="005B2639" w:rsidRDefault="005B2639" w:rsidP="004511EE">
      <w:pPr>
        <w:spacing w:after="0" w:line="240" w:lineRule="auto"/>
      </w:pPr>
      <w:r>
        <w:separator/>
      </w:r>
    </w:p>
  </w:footnote>
  <w:footnote w:type="continuationSeparator" w:id="0">
    <w:p w14:paraId="300EDC42" w14:textId="77777777" w:rsidR="005B2639" w:rsidRDefault="005B2639" w:rsidP="00451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26E"/>
    <w:multiLevelType w:val="hybridMultilevel"/>
    <w:tmpl w:val="1B2A88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496A5F"/>
    <w:multiLevelType w:val="hybridMultilevel"/>
    <w:tmpl w:val="1E52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55819"/>
    <w:multiLevelType w:val="hybridMultilevel"/>
    <w:tmpl w:val="2110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F0DAA"/>
    <w:multiLevelType w:val="hybridMultilevel"/>
    <w:tmpl w:val="EDA6A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B1136"/>
    <w:multiLevelType w:val="hybridMultilevel"/>
    <w:tmpl w:val="14EE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33F25"/>
    <w:multiLevelType w:val="hybridMultilevel"/>
    <w:tmpl w:val="6146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37129"/>
    <w:multiLevelType w:val="hybridMultilevel"/>
    <w:tmpl w:val="FBBC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C50F0"/>
    <w:multiLevelType w:val="hybridMultilevel"/>
    <w:tmpl w:val="99B42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60640"/>
    <w:multiLevelType w:val="hybridMultilevel"/>
    <w:tmpl w:val="F500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177CC"/>
    <w:multiLevelType w:val="hybridMultilevel"/>
    <w:tmpl w:val="28BE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6307C"/>
    <w:multiLevelType w:val="hybridMultilevel"/>
    <w:tmpl w:val="9574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77B38"/>
    <w:multiLevelType w:val="hybridMultilevel"/>
    <w:tmpl w:val="79B0F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755A5"/>
    <w:multiLevelType w:val="hybridMultilevel"/>
    <w:tmpl w:val="7792A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B1429"/>
    <w:multiLevelType w:val="hybridMultilevel"/>
    <w:tmpl w:val="60A6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13821"/>
    <w:multiLevelType w:val="hybridMultilevel"/>
    <w:tmpl w:val="F5402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2295D"/>
    <w:multiLevelType w:val="hybridMultilevel"/>
    <w:tmpl w:val="44340F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7E2980"/>
    <w:multiLevelType w:val="hybridMultilevel"/>
    <w:tmpl w:val="4970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0EB8"/>
    <w:multiLevelType w:val="hybridMultilevel"/>
    <w:tmpl w:val="BB68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BB4E79"/>
    <w:multiLevelType w:val="hybridMultilevel"/>
    <w:tmpl w:val="74C4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4D413D"/>
    <w:multiLevelType w:val="hybridMultilevel"/>
    <w:tmpl w:val="1DEC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80173B"/>
    <w:multiLevelType w:val="hybridMultilevel"/>
    <w:tmpl w:val="CD4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C55EF7"/>
    <w:multiLevelType w:val="hybridMultilevel"/>
    <w:tmpl w:val="CB283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A4C75"/>
    <w:multiLevelType w:val="hybridMultilevel"/>
    <w:tmpl w:val="C94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B6B70"/>
    <w:multiLevelType w:val="hybridMultilevel"/>
    <w:tmpl w:val="F054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B477B"/>
    <w:multiLevelType w:val="hybridMultilevel"/>
    <w:tmpl w:val="93A48330"/>
    <w:lvl w:ilvl="0" w:tplc="C3C4B6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502959"/>
    <w:multiLevelType w:val="hybridMultilevel"/>
    <w:tmpl w:val="62000590"/>
    <w:lvl w:ilvl="0" w:tplc="B5726D6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136F5"/>
    <w:multiLevelType w:val="hybridMultilevel"/>
    <w:tmpl w:val="409E4B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3C915A5"/>
    <w:multiLevelType w:val="hybridMultilevel"/>
    <w:tmpl w:val="3756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0C1E62"/>
    <w:multiLevelType w:val="hybridMultilevel"/>
    <w:tmpl w:val="52D6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8A0B93"/>
    <w:multiLevelType w:val="hybridMultilevel"/>
    <w:tmpl w:val="91F2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093F9F"/>
    <w:multiLevelType w:val="hybridMultilevel"/>
    <w:tmpl w:val="F8D0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E15CA"/>
    <w:multiLevelType w:val="hybridMultilevel"/>
    <w:tmpl w:val="56BE3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012CF"/>
    <w:multiLevelType w:val="hybridMultilevel"/>
    <w:tmpl w:val="8FE8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D458A5"/>
    <w:multiLevelType w:val="hybridMultilevel"/>
    <w:tmpl w:val="E728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D72A7"/>
    <w:multiLevelType w:val="hybridMultilevel"/>
    <w:tmpl w:val="7DBA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C7569"/>
    <w:multiLevelType w:val="hybridMultilevel"/>
    <w:tmpl w:val="212A96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0262A06"/>
    <w:multiLevelType w:val="hybridMultilevel"/>
    <w:tmpl w:val="18A0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E178FA"/>
    <w:multiLevelType w:val="hybridMultilevel"/>
    <w:tmpl w:val="A236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873F47"/>
    <w:multiLevelType w:val="hybridMultilevel"/>
    <w:tmpl w:val="A4B6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9B5F76"/>
    <w:multiLevelType w:val="hybridMultilevel"/>
    <w:tmpl w:val="E90AA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3"/>
  </w:num>
  <w:num w:numId="3">
    <w:abstractNumId w:val="12"/>
  </w:num>
  <w:num w:numId="4">
    <w:abstractNumId w:val="37"/>
  </w:num>
  <w:num w:numId="5">
    <w:abstractNumId w:val="21"/>
  </w:num>
  <w:num w:numId="6">
    <w:abstractNumId w:val="16"/>
  </w:num>
  <w:num w:numId="7">
    <w:abstractNumId w:val="29"/>
  </w:num>
  <w:num w:numId="8">
    <w:abstractNumId w:val="8"/>
  </w:num>
  <w:num w:numId="9">
    <w:abstractNumId w:val="18"/>
  </w:num>
  <w:num w:numId="10">
    <w:abstractNumId w:val="30"/>
  </w:num>
  <w:num w:numId="11">
    <w:abstractNumId w:val="38"/>
  </w:num>
  <w:num w:numId="12">
    <w:abstractNumId w:val="23"/>
  </w:num>
  <w:num w:numId="13">
    <w:abstractNumId w:val="20"/>
  </w:num>
  <w:num w:numId="14">
    <w:abstractNumId w:val="22"/>
  </w:num>
  <w:num w:numId="15">
    <w:abstractNumId w:val="17"/>
  </w:num>
  <w:num w:numId="16">
    <w:abstractNumId w:val="19"/>
  </w:num>
  <w:num w:numId="17">
    <w:abstractNumId w:val="4"/>
  </w:num>
  <w:num w:numId="18">
    <w:abstractNumId w:val="10"/>
  </w:num>
  <w:num w:numId="19">
    <w:abstractNumId w:val="28"/>
  </w:num>
  <w:num w:numId="20">
    <w:abstractNumId w:val="11"/>
  </w:num>
  <w:num w:numId="21">
    <w:abstractNumId w:val="5"/>
  </w:num>
  <w:num w:numId="22">
    <w:abstractNumId w:val="3"/>
  </w:num>
  <w:num w:numId="23">
    <w:abstractNumId w:val="25"/>
  </w:num>
  <w:num w:numId="24">
    <w:abstractNumId w:val="7"/>
  </w:num>
  <w:num w:numId="25">
    <w:abstractNumId w:val="39"/>
  </w:num>
  <w:num w:numId="26">
    <w:abstractNumId w:val="36"/>
  </w:num>
  <w:num w:numId="27">
    <w:abstractNumId w:val="27"/>
  </w:num>
  <w:num w:numId="28">
    <w:abstractNumId w:val="6"/>
  </w:num>
  <w:num w:numId="29">
    <w:abstractNumId w:val="32"/>
  </w:num>
  <w:num w:numId="30">
    <w:abstractNumId w:val="9"/>
  </w:num>
  <w:num w:numId="31">
    <w:abstractNumId w:val="34"/>
  </w:num>
  <w:num w:numId="32">
    <w:abstractNumId w:val="14"/>
  </w:num>
  <w:num w:numId="33">
    <w:abstractNumId w:val="35"/>
  </w:num>
  <w:num w:numId="34">
    <w:abstractNumId w:val="15"/>
  </w:num>
  <w:num w:numId="35">
    <w:abstractNumId w:val="26"/>
  </w:num>
  <w:num w:numId="36">
    <w:abstractNumId w:val="0"/>
  </w:num>
  <w:num w:numId="37">
    <w:abstractNumId w:val="24"/>
  </w:num>
  <w:num w:numId="38">
    <w:abstractNumId w:val="31"/>
  </w:num>
  <w:num w:numId="39">
    <w:abstractNumId w:val="1"/>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2D"/>
    <w:rsid w:val="000025B2"/>
    <w:rsid w:val="000055B6"/>
    <w:rsid w:val="00011A62"/>
    <w:rsid w:val="00037739"/>
    <w:rsid w:val="0004758D"/>
    <w:rsid w:val="00054806"/>
    <w:rsid w:val="000576D9"/>
    <w:rsid w:val="00067C88"/>
    <w:rsid w:val="000815D6"/>
    <w:rsid w:val="00081704"/>
    <w:rsid w:val="0009762D"/>
    <w:rsid w:val="000A3C5B"/>
    <w:rsid w:val="000B2062"/>
    <w:rsid w:val="000C449D"/>
    <w:rsid w:val="000C7F6B"/>
    <w:rsid w:val="000D3036"/>
    <w:rsid w:val="000D3812"/>
    <w:rsid w:val="000E21DE"/>
    <w:rsid w:val="00114836"/>
    <w:rsid w:val="00115E49"/>
    <w:rsid w:val="00126B1B"/>
    <w:rsid w:val="00145752"/>
    <w:rsid w:val="00147519"/>
    <w:rsid w:val="00150871"/>
    <w:rsid w:val="001610D0"/>
    <w:rsid w:val="0016566E"/>
    <w:rsid w:val="0016775F"/>
    <w:rsid w:val="001739D1"/>
    <w:rsid w:val="00182C74"/>
    <w:rsid w:val="00183139"/>
    <w:rsid w:val="001B4A01"/>
    <w:rsid w:val="001F2032"/>
    <w:rsid w:val="002034FD"/>
    <w:rsid w:val="00211811"/>
    <w:rsid w:val="00223C74"/>
    <w:rsid w:val="00224A70"/>
    <w:rsid w:val="002257FB"/>
    <w:rsid w:val="00241290"/>
    <w:rsid w:val="002469B2"/>
    <w:rsid w:val="002469BC"/>
    <w:rsid w:val="00253CE8"/>
    <w:rsid w:val="002543B5"/>
    <w:rsid w:val="00270CC8"/>
    <w:rsid w:val="00274527"/>
    <w:rsid w:val="00281603"/>
    <w:rsid w:val="0028391F"/>
    <w:rsid w:val="00296543"/>
    <w:rsid w:val="002979F5"/>
    <w:rsid w:val="002B5830"/>
    <w:rsid w:val="002E2E69"/>
    <w:rsid w:val="002E5890"/>
    <w:rsid w:val="002F3410"/>
    <w:rsid w:val="0030305C"/>
    <w:rsid w:val="003105D1"/>
    <w:rsid w:val="003132F0"/>
    <w:rsid w:val="003145BA"/>
    <w:rsid w:val="0032263D"/>
    <w:rsid w:val="00333E27"/>
    <w:rsid w:val="00340F8F"/>
    <w:rsid w:val="0034504C"/>
    <w:rsid w:val="003461BD"/>
    <w:rsid w:val="00361127"/>
    <w:rsid w:val="003825F9"/>
    <w:rsid w:val="00393EA3"/>
    <w:rsid w:val="0039591C"/>
    <w:rsid w:val="003A60C8"/>
    <w:rsid w:val="003A7E8D"/>
    <w:rsid w:val="003B4387"/>
    <w:rsid w:val="003C199F"/>
    <w:rsid w:val="003D43E6"/>
    <w:rsid w:val="003D610A"/>
    <w:rsid w:val="003F410D"/>
    <w:rsid w:val="003F4E4E"/>
    <w:rsid w:val="003F7E07"/>
    <w:rsid w:val="0044596F"/>
    <w:rsid w:val="0044600E"/>
    <w:rsid w:val="004511EE"/>
    <w:rsid w:val="00453565"/>
    <w:rsid w:val="0049531D"/>
    <w:rsid w:val="00496113"/>
    <w:rsid w:val="004A22E8"/>
    <w:rsid w:val="004A4333"/>
    <w:rsid w:val="004A74C3"/>
    <w:rsid w:val="004C7041"/>
    <w:rsid w:val="004E4C26"/>
    <w:rsid w:val="004F52FD"/>
    <w:rsid w:val="00504E9F"/>
    <w:rsid w:val="0051436B"/>
    <w:rsid w:val="00516431"/>
    <w:rsid w:val="00527029"/>
    <w:rsid w:val="00533BB0"/>
    <w:rsid w:val="0056055A"/>
    <w:rsid w:val="00575AA8"/>
    <w:rsid w:val="00587C9E"/>
    <w:rsid w:val="005967BD"/>
    <w:rsid w:val="00596C66"/>
    <w:rsid w:val="00597F34"/>
    <w:rsid w:val="005A2CD6"/>
    <w:rsid w:val="005B2639"/>
    <w:rsid w:val="005C6267"/>
    <w:rsid w:val="005E0656"/>
    <w:rsid w:val="005E368E"/>
    <w:rsid w:val="005F6C85"/>
    <w:rsid w:val="00637504"/>
    <w:rsid w:val="00640D33"/>
    <w:rsid w:val="006457E5"/>
    <w:rsid w:val="0066211F"/>
    <w:rsid w:val="006646C7"/>
    <w:rsid w:val="006A4CE3"/>
    <w:rsid w:val="006D765F"/>
    <w:rsid w:val="006E1345"/>
    <w:rsid w:val="006F36DC"/>
    <w:rsid w:val="006F4534"/>
    <w:rsid w:val="006F5A69"/>
    <w:rsid w:val="007101CF"/>
    <w:rsid w:val="007169E0"/>
    <w:rsid w:val="00732078"/>
    <w:rsid w:val="00733CD4"/>
    <w:rsid w:val="00754B91"/>
    <w:rsid w:val="00776F1E"/>
    <w:rsid w:val="007944AD"/>
    <w:rsid w:val="00795550"/>
    <w:rsid w:val="007958BA"/>
    <w:rsid w:val="00795DAC"/>
    <w:rsid w:val="007A0228"/>
    <w:rsid w:val="007B5B32"/>
    <w:rsid w:val="007C24AC"/>
    <w:rsid w:val="007C58B4"/>
    <w:rsid w:val="007C7EB1"/>
    <w:rsid w:val="007D0B2A"/>
    <w:rsid w:val="007D2E8B"/>
    <w:rsid w:val="007D31CF"/>
    <w:rsid w:val="007E5D3B"/>
    <w:rsid w:val="00807502"/>
    <w:rsid w:val="00817FD1"/>
    <w:rsid w:val="008239C4"/>
    <w:rsid w:val="00852E43"/>
    <w:rsid w:val="008725B8"/>
    <w:rsid w:val="00873886"/>
    <w:rsid w:val="0089731C"/>
    <w:rsid w:val="008A600B"/>
    <w:rsid w:val="008A73D7"/>
    <w:rsid w:val="008B6657"/>
    <w:rsid w:val="008C73CD"/>
    <w:rsid w:val="008E7953"/>
    <w:rsid w:val="008F2281"/>
    <w:rsid w:val="00911F6F"/>
    <w:rsid w:val="0091779A"/>
    <w:rsid w:val="00934881"/>
    <w:rsid w:val="009456CA"/>
    <w:rsid w:val="00966680"/>
    <w:rsid w:val="00996AD6"/>
    <w:rsid w:val="009B2F7A"/>
    <w:rsid w:val="009E0E05"/>
    <w:rsid w:val="009E1D5D"/>
    <w:rsid w:val="009F4B07"/>
    <w:rsid w:val="00A07071"/>
    <w:rsid w:val="00A12143"/>
    <w:rsid w:val="00A23B5A"/>
    <w:rsid w:val="00A250DF"/>
    <w:rsid w:val="00A34513"/>
    <w:rsid w:val="00A4489E"/>
    <w:rsid w:val="00A5101E"/>
    <w:rsid w:val="00A5323D"/>
    <w:rsid w:val="00A759BA"/>
    <w:rsid w:val="00A82A6B"/>
    <w:rsid w:val="00A912EC"/>
    <w:rsid w:val="00AA724D"/>
    <w:rsid w:val="00AC1AB1"/>
    <w:rsid w:val="00AD3323"/>
    <w:rsid w:val="00B103D5"/>
    <w:rsid w:val="00B37565"/>
    <w:rsid w:val="00B4380A"/>
    <w:rsid w:val="00B46328"/>
    <w:rsid w:val="00B53765"/>
    <w:rsid w:val="00B64921"/>
    <w:rsid w:val="00B8069E"/>
    <w:rsid w:val="00B8313B"/>
    <w:rsid w:val="00B852A8"/>
    <w:rsid w:val="00B95E26"/>
    <w:rsid w:val="00BA1435"/>
    <w:rsid w:val="00BB6DFE"/>
    <w:rsid w:val="00BC1557"/>
    <w:rsid w:val="00BE07EB"/>
    <w:rsid w:val="00BE486E"/>
    <w:rsid w:val="00C01A38"/>
    <w:rsid w:val="00C0494B"/>
    <w:rsid w:val="00C10693"/>
    <w:rsid w:val="00C21F6C"/>
    <w:rsid w:val="00C35469"/>
    <w:rsid w:val="00C46899"/>
    <w:rsid w:val="00C65EC3"/>
    <w:rsid w:val="00C65F71"/>
    <w:rsid w:val="00C74ABF"/>
    <w:rsid w:val="00C74AE3"/>
    <w:rsid w:val="00C76433"/>
    <w:rsid w:val="00CB7D25"/>
    <w:rsid w:val="00CC181E"/>
    <w:rsid w:val="00CC599A"/>
    <w:rsid w:val="00CD2D97"/>
    <w:rsid w:val="00CE0511"/>
    <w:rsid w:val="00CE36F9"/>
    <w:rsid w:val="00CE7BEC"/>
    <w:rsid w:val="00CF5E2F"/>
    <w:rsid w:val="00D04651"/>
    <w:rsid w:val="00D20914"/>
    <w:rsid w:val="00D47D74"/>
    <w:rsid w:val="00D509CC"/>
    <w:rsid w:val="00D61BDF"/>
    <w:rsid w:val="00D645A2"/>
    <w:rsid w:val="00D76450"/>
    <w:rsid w:val="00DA1B34"/>
    <w:rsid w:val="00DA7380"/>
    <w:rsid w:val="00DB7EC2"/>
    <w:rsid w:val="00DC2B28"/>
    <w:rsid w:val="00DF1359"/>
    <w:rsid w:val="00DF6076"/>
    <w:rsid w:val="00E1593E"/>
    <w:rsid w:val="00E26C65"/>
    <w:rsid w:val="00E462A5"/>
    <w:rsid w:val="00E53D02"/>
    <w:rsid w:val="00E54215"/>
    <w:rsid w:val="00E767FA"/>
    <w:rsid w:val="00E770E9"/>
    <w:rsid w:val="00E90182"/>
    <w:rsid w:val="00E92BBB"/>
    <w:rsid w:val="00E9371E"/>
    <w:rsid w:val="00E93910"/>
    <w:rsid w:val="00E96AE7"/>
    <w:rsid w:val="00EB6232"/>
    <w:rsid w:val="00EC2F72"/>
    <w:rsid w:val="00EF6ACB"/>
    <w:rsid w:val="00F166D3"/>
    <w:rsid w:val="00F20A91"/>
    <w:rsid w:val="00F24A91"/>
    <w:rsid w:val="00F30CAD"/>
    <w:rsid w:val="00F340FB"/>
    <w:rsid w:val="00F349F2"/>
    <w:rsid w:val="00F46C08"/>
    <w:rsid w:val="00F53618"/>
    <w:rsid w:val="00F631F7"/>
    <w:rsid w:val="00F67A3D"/>
    <w:rsid w:val="00F74FA3"/>
    <w:rsid w:val="00F95B47"/>
    <w:rsid w:val="00F966DE"/>
    <w:rsid w:val="00FA3AED"/>
    <w:rsid w:val="00FC7881"/>
    <w:rsid w:val="00FD0395"/>
    <w:rsid w:val="00FD56D5"/>
    <w:rsid w:val="00FD6C89"/>
    <w:rsid w:val="00FE03C9"/>
    <w:rsid w:val="00FE07AA"/>
    <w:rsid w:val="00FE18A6"/>
    <w:rsid w:val="00FF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A21E"/>
  <w15:chartTrackingRefBased/>
  <w15:docId w15:val="{94909009-26A6-4512-8B74-5C7DECDF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3CD"/>
    <w:pPr>
      <w:jc w:val="both"/>
    </w:pPr>
  </w:style>
  <w:style w:type="paragraph" w:styleId="Heading1">
    <w:name w:val="heading 1"/>
    <w:basedOn w:val="Normal"/>
    <w:next w:val="Normal"/>
    <w:link w:val="Heading1Char"/>
    <w:uiPriority w:val="9"/>
    <w:qFormat/>
    <w:rsid w:val="00AD3323"/>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D3323"/>
    <w:pPr>
      <w:keepNext/>
      <w:keepLines/>
      <w:spacing w:before="40" w:after="0"/>
      <w:outlineLvl w:val="1"/>
    </w:pPr>
    <w:rPr>
      <w:rFonts w:asciiTheme="majorHAnsi" w:eastAsiaTheme="majorEastAsia" w:hAnsiTheme="majorHAnsi" w:cstheme="majorBidi"/>
      <w:b/>
      <w:color w:val="C00000"/>
      <w:sz w:val="30"/>
      <w:szCs w:val="26"/>
    </w:rPr>
  </w:style>
  <w:style w:type="paragraph" w:styleId="Heading3">
    <w:name w:val="heading 3"/>
    <w:basedOn w:val="Normal"/>
    <w:next w:val="Normal"/>
    <w:link w:val="Heading3Char"/>
    <w:uiPriority w:val="9"/>
    <w:unhideWhenUsed/>
    <w:qFormat/>
    <w:rsid w:val="00AD3323"/>
    <w:pPr>
      <w:keepNext/>
      <w:keepLines/>
      <w:spacing w:before="40" w:after="0"/>
      <w:outlineLvl w:val="2"/>
    </w:pPr>
    <w:rPr>
      <w:rFonts w:asciiTheme="majorHAnsi" w:eastAsiaTheme="majorEastAsia" w:hAnsiTheme="majorHAnsi" w:cstheme="majorBidi"/>
      <w:b/>
      <w:i/>
      <w:color w:val="008080"/>
      <w:sz w:val="28"/>
      <w:szCs w:val="24"/>
    </w:rPr>
  </w:style>
  <w:style w:type="paragraph" w:styleId="Heading4">
    <w:name w:val="heading 4"/>
    <w:basedOn w:val="Normal"/>
    <w:next w:val="Normal"/>
    <w:link w:val="Heading4Char"/>
    <w:uiPriority w:val="9"/>
    <w:unhideWhenUsed/>
    <w:qFormat/>
    <w:rsid w:val="006F4534"/>
    <w:pPr>
      <w:keepNext/>
      <w:keepLines/>
      <w:spacing w:before="40" w:after="0"/>
      <w:outlineLvl w:val="3"/>
    </w:pPr>
    <w:rPr>
      <w:rFonts w:asciiTheme="majorHAnsi" w:eastAsiaTheme="majorEastAsia" w:hAnsiTheme="majorHAnsi" w:cstheme="majorBidi"/>
      <w:i/>
      <w:iCs/>
      <w:color w:val="C45911" w:themeColor="accent2" w:themeShade="BF"/>
    </w:rPr>
  </w:style>
  <w:style w:type="paragraph" w:styleId="Heading5">
    <w:name w:val="heading 5"/>
    <w:basedOn w:val="Normal"/>
    <w:next w:val="Normal"/>
    <w:link w:val="Heading5Char"/>
    <w:uiPriority w:val="9"/>
    <w:unhideWhenUsed/>
    <w:qFormat/>
    <w:rsid w:val="008C73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323"/>
    <w:rPr>
      <w:rFonts w:asciiTheme="majorHAnsi" w:eastAsiaTheme="majorEastAsia" w:hAnsiTheme="majorHAnsi" w:cstheme="majorBidi"/>
      <w:b/>
      <w:color w:val="C00000"/>
      <w:sz w:val="30"/>
      <w:szCs w:val="26"/>
    </w:rPr>
  </w:style>
  <w:style w:type="character" w:customStyle="1" w:styleId="Heading3Char">
    <w:name w:val="Heading 3 Char"/>
    <w:basedOn w:val="DefaultParagraphFont"/>
    <w:link w:val="Heading3"/>
    <w:uiPriority w:val="9"/>
    <w:rsid w:val="00AD3323"/>
    <w:rPr>
      <w:rFonts w:asciiTheme="majorHAnsi" w:eastAsiaTheme="majorEastAsia" w:hAnsiTheme="majorHAnsi" w:cstheme="majorBidi"/>
      <w:b/>
      <w:i/>
      <w:color w:val="008080"/>
      <w:sz w:val="28"/>
      <w:szCs w:val="24"/>
    </w:rPr>
  </w:style>
  <w:style w:type="paragraph" w:customStyle="1" w:styleId="Comments">
    <w:name w:val="Comments"/>
    <w:basedOn w:val="Normal"/>
    <w:link w:val="CommentsChar"/>
    <w:qFormat/>
    <w:rsid w:val="004F52FD"/>
    <w:rPr>
      <w:rFonts w:asciiTheme="majorHAnsi" w:eastAsiaTheme="majorEastAsia" w:hAnsiTheme="majorHAnsi" w:cstheme="majorBidi"/>
      <w:color w:val="00B0F0"/>
      <w:sz w:val="24"/>
      <w:szCs w:val="24"/>
    </w:rPr>
  </w:style>
  <w:style w:type="character" w:customStyle="1" w:styleId="CommentsChar">
    <w:name w:val="Comments Char"/>
    <w:basedOn w:val="Heading3Char"/>
    <w:link w:val="Comments"/>
    <w:rsid w:val="004F52FD"/>
    <w:rPr>
      <w:rFonts w:asciiTheme="majorHAnsi" w:eastAsiaTheme="majorEastAsia" w:hAnsiTheme="majorHAnsi" w:cstheme="majorBidi"/>
      <w:b w:val="0"/>
      <w:i/>
      <w:color w:val="00B0F0"/>
      <w:sz w:val="24"/>
      <w:szCs w:val="24"/>
    </w:rPr>
  </w:style>
  <w:style w:type="character" w:customStyle="1" w:styleId="Heading1Char">
    <w:name w:val="Heading 1 Char"/>
    <w:basedOn w:val="DefaultParagraphFont"/>
    <w:link w:val="Heading1"/>
    <w:uiPriority w:val="9"/>
    <w:rsid w:val="00AD3323"/>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09762D"/>
    <w:pPr>
      <w:ind w:left="720"/>
      <w:contextualSpacing/>
    </w:pPr>
  </w:style>
  <w:style w:type="paragraph" w:styleId="Header">
    <w:name w:val="header"/>
    <w:basedOn w:val="Normal"/>
    <w:link w:val="HeaderChar"/>
    <w:uiPriority w:val="99"/>
    <w:unhideWhenUsed/>
    <w:rsid w:val="00451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1EE"/>
  </w:style>
  <w:style w:type="paragraph" w:styleId="Footer">
    <w:name w:val="footer"/>
    <w:basedOn w:val="Normal"/>
    <w:link w:val="FooterChar"/>
    <w:uiPriority w:val="99"/>
    <w:unhideWhenUsed/>
    <w:rsid w:val="00451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1EE"/>
  </w:style>
  <w:style w:type="character" w:customStyle="1" w:styleId="Underline">
    <w:name w:val="Underline"/>
    <w:uiPriority w:val="1"/>
    <w:qFormat/>
    <w:rsid w:val="008C73CD"/>
    <w:rPr>
      <w:rFonts w:ascii="Times New Roman" w:hAnsi="Times New Roman"/>
      <w:sz w:val="22"/>
      <w:szCs w:val="24"/>
      <w:u w:val="thick"/>
      <w:lang w:val="en-US" w:eastAsia="zh-CN" w:bidi="ar-SA"/>
    </w:rPr>
  </w:style>
  <w:style w:type="character" w:customStyle="1" w:styleId="Heading4Char">
    <w:name w:val="Heading 4 Char"/>
    <w:basedOn w:val="DefaultParagraphFont"/>
    <w:link w:val="Heading4"/>
    <w:uiPriority w:val="9"/>
    <w:rsid w:val="006F4534"/>
    <w:rPr>
      <w:rFonts w:asciiTheme="majorHAnsi" w:eastAsiaTheme="majorEastAsia" w:hAnsiTheme="majorHAnsi" w:cstheme="majorBidi"/>
      <w:i/>
      <w:iCs/>
      <w:color w:val="C45911" w:themeColor="accent2" w:themeShade="BF"/>
    </w:rPr>
  </w:style>
  <w:style w:type="character" w:customStyle="1" w:styleId="Heading5Char">
    <w:name w:val="Heading 5 Char"/>
    <w:basedOn w:val="DefaultParagraphFont"/>
    <w:link w:val="Heading5"/>
    <w:uiPriority w:val="9"/>
    <w:rsid w:val="008C73CD"/>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4E4C26"/>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75154">
      <w:bodyDiv w:val="1"/>
      <w:marLeft w:val="0"/>
      <w:marRight w:val="0"/>
      <w:marTop w:val="0"/>
      <w:marBottom w:val="0"/>
      <w:divBdr>
        <w:top w:val="none" w:sz="0" w:space="0" w:color="auto"/>
        <w:left w:val="none" w:sz="0" w:space="0" w:color="auto"/>
        <w:bottom w:val="none" w:sz="0" w:space="0" w:color="auto"/>
        <w:right w:val="none" w:sz="0" w:space="0" w:color="auto"/>
      </w:divBdr>
    </w:div>
    <w:div w:id="283124426">
      <w:bodyDiv w:val="1"/>
      <w:marLeft w:val="0"/>
      <w:marRight w:val="0"/>
      <w:marTop w:val="0"/>
      <w:marBottom w:val="0"/>
      <w:divBdr>
        <w:top w:val="none" w:sz="0" w:space="0" w:color="auto"/>
        <w:left w:val="none" w:sz="0" w:space="0" w:color="auto"/>
        <w:bottom w:val="none" w:sz="0" w:space="0" w:color="auto"/>
        <w:right w:val="none" w:sz="0" w:space="0" w:color="auto"/>
      </w:divBdr>
      <w:divsChild>
        <w:div w:id="600184730">
          <w:marLeft w:val="480"/>
          <w:marRight w:val="0"/>
          <w:marTop w:val="0"/>
          <w:marBottom w:val="0"/>
          <w:divBdr>
            <w:top w:val="none" w:sz="0" w:space="0" w:color="auto"/>
            <w:left w:val="none" w:sz="0" w:space="0" w:color="auto"/>
            <w:bottom w:val="none" w:sz="0" w:space="0" w:color="auto"/>
            <w:right w:val="none" w:sz="0" w:space="0" w:color="auto"/>
          </w:divBdr>
          <w:divsChild>
            <w:div w:id="380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5">
      <w:bodyDiv w:val="1"/>
      <w:marLeft w:val="0"/>
      <w:marRight w:val="0"/>
      <w:marTop w:val="0"/>
      <w:marBottom w:val="0"/>
      <w:divBdr>
        <w:top w:val="none" w:sz="0" w:space="0" w:color="auto"/>
        <w:left w:val="none" w:sz="0" w:space="0" w:color="auto"/>
        <w:bottom w:val="none" w:sz="0" w:space="0" w:color="auto"/>
        <w:right w:val="none" w:sz="0" w:space="0" w:color="auto"/>
      </w:divBdr>
      <w:divsChild>
        <w:div w:id="1947080249">
          <w:marLeft w:val="480"/>
          <w:marRight w:val="0"/>
          <w:marTop w:val="0"/>
          <w:marBottom w:val="0"/>
          <w:divBdr>
            <w:top w:val="none" w:sz="0" w:space="0" w:color="auto"/>
            <w:left w:val="none" w:sz="0" w:space="0" w:color="auto"/>
            <w:bottom w:val="none" w:sz="0" w:space="0" w:color="auto"/>
            <w:right w:val="none" w:sz="0" w:space="0" w:color="auto"/>
          </w:divBdr>
          <w:divsChild>
            <w:div w:id="3504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8778">
      <w:bodyDiv w:val="1"/>
      <w:marLeft w:val="0"/>
      <w:marRight w:val="0"/>
      <w:marTop w:val="0"/>
      <w:marBottom w:val="0"/>
      <w:divBdr>
        <w:top w:val="none" w:sz="0" w:space="0" w:color="auto"/>
        <w:left w:val="none" w:sz="0" w:space="0" w:color="auto"/>
        <w:bottom w:val="none" w:sz="0" w:space="0" w:color="auto"/>
        <w:right w:val="none" w:sz="0" w:space="0" w:color="auto"/>
      </w:divBdr>
    </w:div>
    <w:div w:id="985554242">
      <w:bodyDiv w:val="1"/>
      <w:marLeft w:val="0"/>
      <w:marRight w:val="0"/>
      <w:marTop w:val="0"/>
      <w:marBottom w:val="0"/>
      <w:divBdr>
        <w:top w:val="none" w:sz="0" w:space="0" w:color="auto"/>
        <w:left w:val="none" w:sz="0" w:space="0" w:color="auto"/>
        <w:bottom w:val="none" w:sz="0" w:space="0" w:color="auto"/>
        <w:right w:val="none" w:sz="0" w:space="0" w:color="auto"/>
      </w:divBdr>
    </w:div>
    <w:div w:id="1192837596">
      <w:bodyDiv w:val="1"/>
      <w:marLeft w:val="0"/>
      <w:marRight w:val="0"/>
      <w:marTop w:val="0"/>
      <w:marBottom w:val="0"/>
      <w:divBdr>
        <w:top w:val="none" w:sz="0" w:space="0" w:color="auto"/>
        <w:left w:val="none" w:sz="0" w:space="0" w:color="auto"/>
        <w:bottom w:val="none" w:sz="0" w:space="0" w:color="auto"/>
        <w:right w:val="none" w:sz="0" w:space="0" w:color="auto"/>
      </w:divBdr>
    </w:div>
    <w:div w:id="1267538022">
      <w:bodyDiv w:val="1"/>
      <w:marLeft w:val="0"/>
      <w:marRight w:val="0"/>
      <w:marTop w:val="0"/>
      <w:marBottom w:val="0"/>
      <w:divBdr>
        <w:top w:val="none" w:sz="0" w:space="0" w:color="auto"/>
        <w:left w:val="none" w:sz="0" w:space="0" w:color="auto"/>
        <w:bottom w:val="none" w:sz="0" w:space="0" w:color="auto"/>
        <w:right w:val="none" w:sz="0" w:space="0" w:color="auto"/>
      </w:divBdr>
      <w:divsChild>
        <w:div w:id="256250156">
          <w:marLeft w:val="480"/>
          <w:marRight w:val="0"/>
          <w:marTop w:val="0"/>
          <w:marBottom w:val="0"/>
          <w:divBdr>
            <w:top w:val="none" w:sz="0" w:space="0" w:color="auto"/>
            <w:left w:val="none" w:sz="0" w:space="0" w:color="auto"/>
            <w:bottom w:val="none" w:sz="0" w:space="0" w:color="auto"/>
            <w:right w:val="none" w:sz="0" w:space="0" w:color="auto"/>
          </w:divBdr>
          <w:divsChild>
            <w:div w:id="16941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4978">
      <w:bodyDiv w:val="1"/>
      <w:marLeft w:val="0"/>
      <w:marRight w:val="0"/>
      <w:marTop w:val="0"/>
      <w:marBottom w:val="0"/>
      <w:divBdr>
        <w:top w:val="none" w:sz="0" w:space="0" w:color="auto"/>
        <w:left w:val="none" w:sz="0" w:space="0" w:color="auto"/>
        <w:bottom w:val="none" w:sz="0" w:space="0" w:color="auto"/>
        <w:right w:val="none" w:sz="0" w:space="0" w:color="auto"/>
      </w:divBdr>
      <w:divsChild>
        <w:div w:id="305403167">
          <w:marLeft w:val="480"/>
          <w:marRight w:val="0"/>
          <w:marTop w:val="0"/>
          <w:marBottom w:val="0"/>
          <w:divBdr>
            <w:top w:val="none" w:sz="0" w:space="0" w:color="auto"/>
            <w:left w:val="none" w:sz="0" w:space="0" w:color="auto"/>
            <w:bottom w:val="none" w:sz="0" w:space="0" w:color="auto"/>
            <w:right w:val="none" w:sz="0" w:space="0" w:color="auto"/>
          </w:divBdr>
          <w:divsChild>
            <w:div w:id="12727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4000">
      <w:bodyDiv w:val="1"/>
      <w:marLeft w:val="0"/>
      <w:marRight w:val="0"/>
      <w:marTop w:val="0"/>
      <w:marBottom w:val="0"/>
      <w:divBdr>
        <w:top w:val="none" w:sz="0" w:space="0" w:color="auto"/>
        <w:left w:val="none" w:sz="0" w:space="0" w:color="auto"/>
        <w:bottom w:val="none" w:sz="0" w:space="0" w:color="auto"/>
        <w:right w:val="none" w:sz="0" w:space="0" w:color="auto"/>
      </w:divBdr>
      <w:divsChild>
        <w:div w:id="879168472">
          <w:marLeft w:val="480"/>
          <w:marRight w:val="0"/>
          <w:marTop w:val="0"/>
          <w:marBottom w:val="0"/>
          <w:divBdr>
            <w:top w:val="none" w:sz="0" w:space="0" w:color="auto"/>
            <w:left w:val="none" w:sz="0" w:space="0" w:color="auto"/>
            <w:bottom w:val="none" w:sz="0" w:space="0" w:color="auto"/>
            <w:right w:val="none" w:sz="0" w:space="0" w:color="auto"/>
          </w:divBdr>
          <w:divsChild>
            <w:div w:id="19237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C41F2-0215-47E4-96E7-87AB6699F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1</Pages>
  <Words>7202</Words>
  <Characters>41052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Williford</dc:creator>
  <cp:keywords/>
  <dc:description/>
  <cp:lastModifiedBy>George Williford</cp:lastModifiedBy>
  <cp:revision>28</cp:revision>
  <dcterms:created xsi:type="dcterms:W3CDTF">2020-05-10T07:04:00Z</dcterms:created>
  <dcterms:modified xsi:type="dcterms:W3CDTF">2020-05-11T16:23:00Z</dcterms:modified>
</cp:coreProperties>
</file>