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FC6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Договор № 29</w:t>
      </w:r>
    </w:p>
    <w:p w14:paraId="48D9EC1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(12.01.2024 – 05.06.2026)</w:t>
      </w:r>
    </w:p>
    <w:tbl>
      <w:tblPr>
        <w:tblStyle w:val="15"/>
        <w:tblW w:w="161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2268"/>
        <w:gridCol w:w="1837"/>
        <w:gridCol w:w="1985"/>
        <w:gridCol w:w="1559"/>
        <w:gridCol w:w="1701"/>
        <w:gridCol w:w="1559"/>
        <w:gridCol w:w="1560"/>
        <w:gridCol w:w="1701"/>
        <w:gridCol w:w="1565"/>
      </w:tblGrid>
      <w:tr w14:paraId="21F2A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  <w:vAlign w:val="center"/>
          </w:tcPr>
          <w:p w14:paraId="6B43510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268" w:type="dxa"/>
            <w:vAlign w:val="center"/>
          </w:tcPr>
          <w:p w14:paraId="10883A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ФИО</w:t>
            </w:r>
          </w:p>
        </w:tc>
        <w:tc>
          <w:tcPr>
            <w:tcW w:w="1837" w:type="dxa"/>
            <w:vAlign w:val="center"/>
          </w:tcPr>
          <w:p w14:paraId="552AF4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Общие остеопатические аспекты</w:t>
            </w:r>
          </w:p>
        </w:tc>
        <w:tc>
          <w:tcPr>
            <w:tcW w:w="1985" w:type="dxa"/>
            <w:vAlign w:val="center"/>
          </w:tcPr>
          <w:p w14:paraId="6BDFB96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Структуральный модуль</w:t>
            </w:r>
          </w:p>
        </w:tc>
        <w:tc>
          <w:tcPr>
            <w:tcW w:w="1559" w:type="dxa"/>
            <w:vAlign w:val="center"/>
          </w:tcPr>
          <w:p w14:paraId="00D8AB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Краниальный модуль</w:t>
            </w:r>
          </w:p>
        </w:tc>
        <w:tc>
          <w:tcPr>
            <w:tcW w:w="1701" w:type="dxa"/>
            <w:vAlign w:val="center"/>
          </w:tcPr>
          <w:p w14:paraId="1349EC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Висцеральный модуль</w:t>
            </w:r>
          </w:p>
        </w:tc>
        <w:tc>
          <w:tcPr>
            <w:tcW w:w="1559" w:type="dxa"/>
            <w:vAlign w:val="center"/>
          </w:tcPr>
          <w:p w14:paraId="160F99E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Частные (прикладные) аспекты остеопатии</w:t>
            </w:r>
          </w:p>
        </w:tc>
        <w:tc>
          <w:tcPr>
            <w:tcW w:w="1560" w:type="dxa"/>
            <w:vAlign w:val="center"/>
          </w:tcPr>
          <w:p w14:paraId="6F8ED3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Клиническая практика, стажировка</w:t>
            </w:r>
          </w:p>
        </w:tc>
        <w:tc>
          <w:tcPr>
            <w:tcW w:w="1701" w:type="dxa"/>
            <w:vAlign w:val="center"/>
          </w:tcPr>
          <w:p w14:paraId="5566AC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Научная аттестационная работа</w:t>
            </w:r>
          </w:p>
        </w:tc>
        <w:tc>
          <w:tcPr>
            <w:tcW w:w="1565" w:type="dxa"/>
            <w:vAlign w:val="center"/>
          </w:tcPr>
          <w:p w14:paraId="5EE212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Итоговый экзамен</w:t>
            </w:r>
          </w:p>
        </w:tc>
      </w:tr>
      <w:tr w14:paraId="0BEDC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" w:type="dxa"/>
            <w:vAlign w:val="center"/>
          </w:tcPr>
          <w:p w14:paraId="74AC0A27">
            <w:pPr>
              <w:pStyle w:val="29"/>
              <w:numPr>
                <w:ilvl w:val="0"/>
                <w:numId w:val="1"/>
              </w:numPr>
              <w:spacing w:after="0" w:line="240" w:lineRule="auto"/>
              <w:ind w:left="357" w:hanging="357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68" w:type="dxa"/>
            <w:vAlign w:val="bottom"/>
          </w:tcPr>
          <w:p w14:paraId="070E5FC6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Адоньева Анжела Владимировна</w:t>
            </w:r>
          </w:p>
        </w:tc>
        <w:tc>
          <w:tcPr>
            <w:tcW w:w="1837" w:type="dxa"/>
            <w:vAlign w:val="center"/>
          </w:tcPr>
          <w:p w14:paraId="4D7CEE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зачтено</w:t>
            </w:r>
          </w:p>
        </w:tc>
        <w:tc>
          <w:tcPr>
            <w:tcW w:w="1985" w:type="dxa"/>
            <w:vAlign w:val="center"/>
          </w:tcPr>
          <w:p w14:paraId="4CC6ED4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отлично</w:t>
            </w:r>
          </w:p>
        </w:tc>
        <w:tc>
          <w:tcPr>
            <w:tcW w:w="1559" w:type="dxa"/>
            <w:vAlign w:val="center"/>
          </w:tcPr>
          <w:p w14:paraId="06899F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отлично</w:t>
            </w:r>
          </w:p>
        </w:tc>
        <w:tc>
          <w:tcPr>
            <w:tcW w:w="1701" w:type="dxa"/>
            <w:vAlign w:val="center"/>
          </w:tcPr>
          <w:p w14:paraId="68B7C7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отлично</w:t>
            </w:r>
          </w:p>
        </w:tc>
        <w:tc>
          <w:tcPr>
            <w:tcW w:w="1559" w:type="dxa"/>
            <w:vAlign w:val="center"/>
          </w:tcPr>
          <w:p w14:paraId="6D643B2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зачтено</w:t>
            </w:r>
          </w:p>
        </w:tc>
        <w:tc>
          <w:tcPr>
            <w:tcW w:w="1560" w:type="dxa"/>
            <w:vAlign w:val="center"/>
          </w:tcPr>
          <w:p w14:paraId="393EB4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зачтено</w:t>
            </w:r>
          </w:p>
        </w:tc>
        <w:tc>
          <w:tcPr>
            <w:tcW w:w="1701" w:type="dxa"/>
            <w:vAlign w:val="center"/>
          </w:tcPr>
          <w:p w14:paraId="35A6BCA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отлично</w:t>
            </w:r>
          </w:p>
        </w:tc>
        <w:tc>
          <w:tcPr>
            <w:tcW w:w="1565" w:type="dxa"/>
            <w:vAlign w:val="center"/>
          </w:tcPr>
          <w:p w14:paraId="589FF7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отлично</w:t>
            </w:r>
          </w:p>
        </w:tc>
      </w:tr>
    </w:tbl>
    <w:p w14:paraId="39340D8C">
      <w:bookmarkStart w:id="0" w:name="_GoBack"/>
      <w:bookmarkEnd w:id="0"/>
    </w:p>
    <w:sectPr>
      <w:pgSz w:w="16838" w:h="11906" w:orient="landscape"/>
      <w:pgMar w:top="709" w:right="2804" w:bottom="568" w:left="269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625528"/>
    <w:multiLevelType w:val="multilevel"/>
    <w:tmpl w:val="4E62552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638"/>
    <w:rsid w:val="001557B1"/>
    <w:rsid w:val="001C21DF"/>
    <w:rsid w:val="00261FC9"/>
    <w:rsid w:val="00297A96"/>
    <w:rsid w:val="002C7AF4"/>
    <w:rsid w:val="00664988"/>
    <w:rsid w:val="00AA1C43"/>
    <w:rsid w:val="00B06132"/>
    <w:rsid w:val="00F80638"/>
    <w:rsid w:val="00FF730D"/>
    <w:rsid w:val="65EC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348</Words>
  <Characters>2466</Characters>
  <Lines>20</Lines>
  <Paragraphs>5</Paragraphs>
  <TotalTime>2</TotalTime>
  <ScaleCrop>false</ScaleCrop>
  <LinksUpToDate>false</LinksUpToDate>
  <CharactersWithSpaces>2543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2026-05-28T07:00:00Z</dcterms:created>
  <dc:creator>Alexander Egorov</dc:creator>
  <cp:lastModifiedBy>King Souls</cp:lastModifiedBy>
  <dcterms:modified xsi:type="dcterms:W3CDTF">2026-06-09T10:18:28Z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eyJoZGlkIjoiYzU5NDQwOTRlOGY4YjZkZGE2YTZkYjk0NmFkMmVhYzEiLCJ1c2VySWQiOiI4NDIzNTE5ODI0MTkifQ==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4C2E8A55E96B4B269E25A32FB02FA84B_13</vt:lpwstr>
  </property>
</Properties>
</file>