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0A" w:rsidRPr="00155D3E" w:rsidRDefault="00155D3E" w:rsidP="00053AE3">
      <w:pPr>
        <w:pStyle w:val="Title"/>
        <w:rPr>
          <w:b/>
          <w:sz w:val="48"/>
        </w:rPr>
      </w:pPr>
      <w:r w:rsidRPr="00155D3E">
        <w:rPr>
          <w:b/>
          <w:sz w:val="48"/>
        </w:rPr>
        <w:t xml:space="preserve">The </w:t>
      </w:r>
      <w:proofErr w:type="spellStart"/>
      <w:r w:rsidRPr="00155D3E">
        <w:rPr>
          <w:b/>
          <w:sz w:val="48"/>
        </w:rPr>
        <w:t>Gridfo</w:t>
      </w:r>
      <w:r w:rsidR="00760C71">
        <w:rPr>
          <w:b/>
          <w:sz w:val="48"/>
        </w:rPr>
        <w:t>ur</w:t>
      </w:r>
      <w:proofErr w:type="spellEnd"/>
      <w:r w:rsidR="00760C71">
        <w:rPr>
          <w:b/>
          <w:sz w:val="48"/>
        </w:rPr>
        <w:t xml:space="preserve"> Virtual Raster Store (GVRS) File F</w:t>
      </w:r>
      <w:r w:rsidRPr="00155D3E">
        <w:rPr>
          <w:b/>
          <w:sz w:val="48"/>
        </w:rPr>
        <w:t>ormat</w:t>
      </w:r>
    </w:p>
    <w:p w:rsidR="00FF5009" w:rsidRPr="00FF5009" w:rsidRDefault="002C6775" w:rsidP="00FF5009">
      <w:pPr>
        <w:pStyle w:val="Subtitle"/>
      </w:pPr>
      <w:r>
        <w:t>Specification version 1.4</w:t>
      </w:r>
    </w:p>
    <w:p w:rsidR="00053AE3" w:rsidRDefault="00053AE3" w:rsidP="00053AE3"/>
    <w:p w:rsidR="00053AE3" w:rsidRDefault="00053AE3" w:rsidP="00053AE3">
      <w:pPr>
        <w:pStyle w:val="NoSpacing"/>
      </w:pPr>
      <w:r w:rsidRPr="00053AE3">
        <w:t>G. W. Lucas</w:t>
      </w:r>
    </w:p>
    <w:p w:rsidR="00A76265" w:rsidRDefault="000F04CC" w:rsidP="00A76265">
      <w:pPr>
        <w:pStyle w:val="NoSpacing"/>
      </w:pPr>
      <w:r>
        <w:t>November</w:t>
      </w:r>
      <w:r w:rsidR="00155D3E">
        <w:t xml:space="preserve"> 2022</w:t>
      </w:r>
      <w:r w:rsidR="000B508E">
        <w:t xml:space="preserve"> (updated June 2024)</w:t>
      </w:r>
    </w:p>
    <w:p w:rsidR="007C20DF" w:rsidRDefault="007C20DF" w:rsidP="00A76265">
      <w:pPr>
        <w:pStyle w:val="NoSpacing"/>
      </w:pPr>
    </w:p>
    <w:p w:rsidR="00C53F00" w:rsidRPr="000A0B06" w:rsidRDefault="000F04CC">
      <w:pPr>
        <w:rPr>
          <w:color w:val="FF0000"/>
        </w:rPr>
      </w:pPr>
      <w:r>
        <w:t xml:space="preserve"> </w:t>
      </w:r>
    </w:p>
    <w:p w:rsidR="00C53F00" w:rsidRDefault="00C53F00"/>
    <w:p w:rsidR="00C53F00" w:rsidRDefault="00C53F00"/>
    <w:p w:rsidR="000F04CC" w:rsidRDefault="000F04CC"/>
    <w:p w:rsidR="000F04CC" w:rsidRDefault="000F04CC"/>
    <w:p w:rsidR="000F04CC" w:rsidRDefault="000F04CC"/>
    <w:p w:rsidR="000F04CC" w:rsidRDefault="000F04CC"/>
    <w:p w:rsidR="000F04CC" w:rsidRDefault="000F04CC"/>
    <w:p w:rsidR="000F04CC" w:rsidRDefault="000F04CC"/>
    <w:p w:rsidR="00C53F00" w:rsidRDefault="00C53F00"/>
    <w:p w:rsidR="00872F15" w:rsidRDefault="00872F15"/>
    <w:p w:rsidR="00872F15" w:rsidRDefault="00872F15"/>
    <w:p w:rsidR="00C53F00" w:rsidRDefault="00C53F00">
      <w:pPr>
        <w:rPr>
          <w:sz w:val="24"/>
          <w:szCs w:val="24"/>
        </w:rPr>
      </w:pPr>
    </w:p>
    <w:p w:rsidR="0036382A" w:rsidRDefault="0036382A">
      <w:pPr>
        <w:rPr>
          <w:sz w:val="24"/>
          <w:szCs w:val="24"/>
        </w:rPr>
      </w:pPr>
    </w:p>
    <w:p w:rsidR="0036382A" w:rsidRPr="00C53F00" w:rsidRDefault="0036382A">
      <w:pPr>
        <w:rPr>
          <w:sz w:val="24"/>
          <w:szCs w:val="24"/>
        </w:rPr>
      </w:pPr>
    </w:p>
    <w:p w:rsidR="00C53F00" w:rsidRPr="00C53F00" w:rsidRDefault="00C53F00">
      <w:pPr>
        <w:rPr>
          <w:sz w:val="24"/>
          <w:szCs w:val="24"/>
        </w:rPr>
      </w:pPr>
    </w:p>
    <w:p w:rsidR="00BC3162" w:rsidRDefault="007D3A2F" w:rsidP="00C53F00">
      <w:pPr>
        <w:pStyle w:val="Default"/>
      </w:pPr>
      <w:r>
        <w:rPr>
          <w:rFonts w:asciiTheme="minorHAnsi" w:hAnsiTheme="minorHAnsi"/>
        </w:rPr>
        <w:t>Copyright ©2022</w:t>
      </w:r>
      <w:bookmarkStart w:id="0" w:name="_GoBack"/>
      <w:bookmarkEnd w:id="0"/>
      <w:r w:rsidR="00C53F00" w:rsidRPr="00C53F00">
        <w:rPr>
          <w:rFonts w:asciiTheme="minorHAnsi" w:hAnsiTheme="minorHAnsi"/>
        </w:rPr>
        <w:t xml:space="preserve"> by G.W. Lucas. Permission to make and distribute verbatim copies of this document is granted provided that its content is not modified in any manner. All other rights reserved.</w:t>
      </w:r>
      <w:r w:rsidR="00C53F00" w:rsidRPr="00C53F00">
        <w:rPr>
          <w:sz w:val="23"/>
          <w:szCs w:val="23"/>
        </w:rPr>
        <w:t xml:space="preserve"> </w:t>
      </w:r>
      <w:r w:rsidR="00BC3162">
        <w:br w:type="page"/>
      </w:r>
    </w:p>
    <w:p w:rsidR="00ED412E" w:rsidRDefault="00155D3E" w:rsidP="00ED412E">
      <w:pPr>
        <w:ind w:left="720"/>
        <w:rPr>
          <w:b/>
        </w:rPr>
      </w:pPr>
      <w:r>
        <w:rPr>
          <w:b/>
        </w:rPr>
        <w:lastRenderedPageBreak/>
        <w:t xml:space="preserve"> </w:t>
      </w:r>
    </w:p>
    <w:p w:rsidR="00155D3E" w:rsidRDefault="00155D3E" w:rsidP="00ED412E">
      <w:pPr>
        <w:ind w:left="720"/>
        <w:rPr>
          <w:b/>
        </w:rPr>
      </w:pPr>
    </w:p>
    <w:p w:rsidR="00155D3E" w:rsidRDefault="00E53F4F" w:rsidP="00E53F4F">
      <w:r>
        <w:t xml:space="preserve">Whether it </w:t>
      </w:r>
      <w:proofErr w:type="gramStart"/>
      <w:r>
        <w:t>be</w:t>
      </w:r>
      <w:proofErr w:type="gramEnd"/>
      <w:r>
        <w:t xml:space="preserve"> the sweeping eagle in his flight, or the open apple-blossom, the toiling work-horse, the blithe swan, the branching oak, the winding stream at its base, the drifting clouds, over all the coursing sun, form ever follo</w:t>
      </w:r>
      <w:r w:rsidR="00312DAB">
        <w:t>ws function..</w:t>
      </w:r>
      <w:r>
        <w:t>.</w:t>
      </w:r>
    </w:p>
    <w:p w:rsidR="00E53F4F" w:rsidRDefault="00E53F4F" w:rsidP="00E53F4F">
      <w:pPr>
        <w:pStyle w:val="NoSpacing"/>
      </w:pPr>
      <w:r>
        <w:tab/>
        <w:t>Louis H. Sullivan, “The Tall Office Building Artistically Considered”</w:t>
      </w:r>
    </w:p>
    <w:p w:rsidR="00E53F4F" w:rsidRDefault="00E53F4F" w:rsidP="00E53F4F">
      <w:pPr>
        <w:pStyle w:val="NoSpacing"/>
      </w:pPr>
      <w:r>
        <w:tab/>
        <w:t>Lippincott’s Magazine (March, 1896): pg. 403-409</w:t>
      </w:r>
    </w:p>
    <w:p w:rsidR="00E53F4F" w:rsidRDefault="00E53F4F" w:rsidP="00E53F4F"/>
    <w:p w:rsidR="00E53F4F" w:rsidRDefault="00E53F4F" w:rsidP="00E53F4F">
      <w:r>
        <w:tab/>
      </w:r>
    </w:p>
    <w:p w:rsidR="00C53F00" w:rsidRDefault="00C53F00" w:rsidP="00E53F4F">
      <w:r>
        <w:t xml:space="preserve"> </w:t>
      </w:r>
    </w:p>
    <w:p w:rsidR="00C11526" w:rsidRDefault="00C11526" w:rsidP="00E53F4F">
      <w:r>
        <w:br w:type="page"/>
      </w:r>
    </w:p>
    <w:p w:rsidR="00B1764E" w:rsidRDefault="00B1764E" w:rsidP="00BC3162">
      <w:pPr>
        <w:pStyle w:val="NoSpacing"/>
      </w:pPr>
    </w:p>
    <w:sdt>
      <w:sdtPr>
        <w:rPr>
          <w:rFonts w:asciiTheme="minorHAnsi" w:eastAsiaTheme="minorHAnsi" w:hAnsiTheme="minorHAnsi" w:cstheme="minorBidi"/>
          <w:b w:val="0"/>
          <w:bCs w:val="0"/>
          <w:color w:val="auto"/>
          <w:sz w:val="22"/>
          <w:szCs w:val="22"/>
          <w:lang w:eastAsia="en-US"/>
        </w:rPr>
        <w:id w:val="1017127319"/>
        <w:docPartObj>
          <w:docPartGallery w:val="Table of Contents"/>
          <w:docPartUnique/>
        </w:docPartObj>
      </w:sdtPr>
      <w:sdtEndPr>
        <w:rPr>
          <w:noProof/>
        </w:rPr>
      </w:sdtEndPr>
      <w:sdtContent>
        <w:p w:rsidR="00B1764E" w:rsidRDefault="00B1764E">
          <w:pPr>
            <w:pStyle w:val="TOCHeading"/>
          </w:pPr>
          <w:r>
            <w:t>Table of Contents</w:t>
          </w:r>
        </w:p>
        <w:p w:rsidR="004F021D" w:rsidRDefault="00B1764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7704006" w:history="1">
            <w:r w:rsidR="004F021D" w:rsidRPr="009F0456">
              <w:rPr>
                <w:rStyle w:val="Hyperlink"/>
                <w:noProof/>
              </w:rPr>
              <w:t>1</w:t>
            </w:r>
            <w:r w:rsidR="004F021D">
              <w:rPr>
                <w:rFonts w:eastAsiaTheme="minorEastAsia"/>
                <w:noProof/>
              </w:rPr>
              <w:tab/>
            </w:r>
            <w:r w:rsidR="004F021D" w:rsidRPr="009F0456">
              <w:rPr>
                <w:rStyle w:val="Hyperlink"/>
                <w:noProof/>
              </w:rPr>
              <w:t>Introduction</w:t>
            </w:r>
            <w:r w:rsidR="004F021D">
              <w:rPr>
                <w:noProof/>
                <w:webHidden/>
              </w:rPr>
              <w:tab/>
            </w:r>
            <w:r w:rsidR="004F021D">
              <w:rPr>
                <w:noProof/>
                <w:webHidden/>
              </w:rPr>
              <w:fldChar w:fldCharType="begin"/>
            </w:r>
            <w:r w:rsidR="004F021D">
              <w:rPr>
                <w:noProof/>
                <w:webHidden/>
              </w:rPr>
              <w:instrText xml:space="preserve"> PAGEREF _Toc117704006 \h </w:instrText>
            </w:r>
            <w:r w:rsidR="004F021D">
              <w:rPr>
                <w:noProof/>
                <w:webHidden/>
              </w:rPr>
            </w:r>
            <w:r w:rsidR="004F021D">
              <w:rPr>
                <w:noProof/>
                <w:webHidden/>
              </w:rPr>
              <w:fldChar w:fldCharType="separate"/>
            </w:r>
            <w:r w:rsidR="007D3A2F">
              <w:rPr>
                <w:noProof/>
                <w:webHidden/>
              </w:rPr>
              <w:t>1</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07" w:history="1">
            <w:r w:rsidR="004F021D" w:rsidRPr="009F0456">
              <w:rPr>
                <w:rStyle w:val="Hyperlink"/>
                <w:noProof/>
              </w:rPr>
              <w:t>1.1</w:t>
            </w:r>
            <w:r w:rsidR="004F021D">
              <w:rPr>
                <w:rFonts w:eastAsiaTheme="minorEastAsia"/>
                <w:noProof/>
              </w:rPr>
              <w:tab/>
            </w:r>
            <w:r w:rsidR="004F021D" w:rsidRPr="009F0456">
              <w:rPr>
                <w:rStyle w:val="Hyperlink"/>
                <w:noProof/>
              </w:rPr>
              <w:t>What is GVRS</w:t>
            </w:r>
            <w:r w:rsidR="004F021D">
              <w:rPr>
                <w:noProof/>
                <w:webHidden/>
              </w:rPr>
              <w:tab/>
            </w:r>
            <w:r w:rsidR="004F021D">
              <w:rPr>
                <w:noProof/>
                <w:webHidden/>
              </w:rPr>
              <w:fldChar w:fldCharType="begin"/>
            </w:r>
            <w:r w:rsidR="004F021D">
              <w:rPr>
                <w:noProof/>
                <w:webHidden/>
              </w:rPr>
              <w:instrText xml:space="preserve"> PAGEREF _Toc117704007 \h </w:instrText>
            </w:r>
            <w:r w:rsidR="004F021D">
              <w:rPr>
                <w:noProof/>
                <w:webHidden/>
              </w:rPr>
            </w:r>
            <w:r w:rsidR="004F021D">
              <w:rPr>
                <w:noProof/>
                <w:webHidden/>
              </w:rPr>
              <w:fldChar w:fldCharType="separate"/>
            </w:r>
            <w:r w:rsidR="007D3A2F">
              <w:rPr>
                <w:noProof/>
                <w:webHidden/>
              </w:rPr>
              <w:t>1</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08" w:history="1">
            <w:r w:rsidR="004F021D" w:rsidRPr="009F0456">
              <w:rPr>
                <w:rStyle w:val="Hyperlink"/>
                <w:noProof/>
              </w:rPr>
              <w:t>1.2</w:t>
            </w:r>
            <w:r w:rsidR="004F021D">
              <w:rPr>
                <w:rFonts w:eastAsiaTheme="minorEastAsia"/>
                <w:noProof/>
              </w:rPr>
              <w:tab/>
            </w:r>
            <w:r w:rsidR="004F021D" w:rsidRPr="009F0456">
              <w:rPr>
                <w:rStyle w:val="Hyperlink"/>
                <w:noProof/>
                <w:shd w:val="clear" w:color="auto" w:fill="FFFFFF"/>
              </w:rPr>
              <w:t>Objectives for the GVRS  Design</w:t>
            </w:r>
            <w:r w:rsidR="004F021D">
              <w:rPr>
                <w:noProof/>
                <w:webHidden/>
              </w:rPr>
              <w:tab/>
            </w:r>
            <w:r w:rsidR="004F021D">
              <w:rPr>
                <w:noProof/>
                <w:webHidden/>
              </w:rPr>
              <w:fldChar w:fldCharType="begin"/>
            </w:r>
            <w:r w:rsidR="004F021D">
              <w:rPr>
                <w:noProof/>
                <w:webHidden/>
              </w:rPr>
              <w:instrText xml:space="preserve"> PAGEREF _Toc117704008 \h </w:instrText>
            </w:r>
            <w:r w:rsidR="004F021D">
              <w:rPr>
                <w:noProof/>
                <w:webHidden/>
              </w:rPr>
            </w:r>
            <w:r w:rsidR="004F021D">
              <w:rPr>
                <w:noProof/>
                <w:webHidden/>
              </w:rPr>
              <w:fldChar w:fldCharType="separate"/>
            </w:r>
            <w:r w:rsidR="007D3A2F">
              <w:rPr>
                <w:noProof/>
                <w:webHidden/>
              </w:rPr>
              <w:t>1</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09" w:history="1">
            <w:r w:rsidR="004F021D" w:rsidRPr="009F0456">
              <w:rPr>
                <w:rStyle w:val="Hyperlink"/>
                <w:noProof/>
              </w:rPr>
              <w:t>1.3</w:t>
            </w:r>
            <w:r w:rsidR="004F021D">
              <w:rPr>
                <w:rFonts w:eastAsiaTheme="minorEastAsia"/>
                <w:noProof/>
              </w:rPr>
              <w:tab/>
            </w:r>
            <w:r w:rsidR="004F021D" w:rsidRPr="009F0456">
              <w:rPr>
                <w:rStyle w:val="Hyperlink"/>
                <w:noProof/>
              </w:rPr>
              <w:t>Use Cases and the GVRS Design</w:t>
            </w:r>
            <w:r w:rsidR="004F021D">
              <w:rPr>
                <w:noProof/>
                <w:webHidden/>
              </w:rPr>
              <w:tab/>
            </w:r>
            <w:r w:rsidR="004F021D">
              <w:rPr>
                <w:noProof/>
                <w:webHidden/>
              </w:rPr>
              <w:fldChar w:fldCharType="begin"/>
            </w:r>
            <w:r w:rsidR="004F021D">
              <w:rPr>
                <w:noProof/>
                <w:webHidden/>
              </w:rPr>
              <w:instrText xml:space="preserve"> PAGEREF _Toc117704009 \h </w:instrText>
            </w:r>
            <w:r w:rsidR="004F021D">
              <w:rPr>
                <w:noProof/>
                <w:webHidden/>
              </w:rPr>
            </w:r>
            <w:r w:rsidR="004F021D">
              <w:rPr>
                <w:noProof/>
                <w:webHidden/>
              </w:rPr>
              <w:fldChar w:fldCharType="separate"/>
            </w:r>
            <w:r w:rsidR="007D3A2F">
              <w:rPr>
                <w:noProof/>
                <w:webHidden/>
              </w:rPr>
              <w:t>1</w:t>
            </w:r>
            <w:r w:rsidR="004F021D">
              <w:rPr>
                <w:noProof/>
                <w:webHidden/>
              </w:rPr>
              <w:fldChar w:fldCharType="end"/>
            </w:r>
          </w:hyperlink>
        </w:p>
        <w:p w:rsidR="004F021D" w:rsidRDefault="005E706C">
          <w:pPr>
            <w:pStyle w:val="TOC1"/>
            <w:tabs>
              <w:tab w:val="left" w:pos="440"/>
              <w:tab w:val="right" w:leader="dot" w:pos="9350"/>
            </w:tabs>
            <w:rPr>
              <w:rFonts w:eastAsiaTheme="minorEastAsia"/>
              <w:noProof/>
            </w:rPr>
          </w:pPr>
          <w:hyperlink w:anchor="_Toc117704010" w:history="1">
            <w:r w:rsidR="004F021D" w:rsidRPr="009F0456">
              <w:rPr>
                <w:rStyle w:val="Hyperlink"/>
                <w:noProof/>
              </w:rPr>
              <w:t>2</w:t>
            </w:r>
            <w:r w:rsidR="004F021D">
              <w:rPr>
                <w:rFonts w:eastAsiaTheme="minorEastAsia"/>
                <w:noProof/>
              </w:rPr>
              <w:tab/>
            </w:r>
            <w:r w:rsidR="004F021D" w:rsidRPr="009F0456">
              <w:rPr>
                <w:rStyle w:val="Hyperlink"/>
                <w:noProof/>
              </w:rPr>
              <w:t>Definitions and Conventions</w:t>
            </w:r>
            <w:r w:rsidR="004F021D">
              <w:rPr>
                <w:noProof/>
                <w:webHidden/>
              </w:rPr>
              <w:tab/>
            </w:r>
            <w:r w:rsidR="004F021D">
              <w:rPr>
                <w:noProof/>
                <w:webHidden/>
              </w:rPr>
              <w:fldChar w:fldCharType="begin"/>
            </w:r>
            <w:r w:rsidR="004F021D">
              <w:rPr>
                <w:noProof/>
                <w:webHidden/>
              </w:rPr>
              <w:instrText xml:space="preserve"> PAGEREF _Toc117704010 \h </w:instrText>
            </w:r>
            <w:r w:rsidR="004F021D">
              <w:rPr>
                <w:noProof/>
                <w:webHidden/>
              </w:rPr>
            </w:r>
            <w:r w:rsidR="004F021D">
              <w:rPr>
                <w:noProof/>
                <w:webHidden/>
              </w:rPr>
              <w:fldChar w:fldCharType="separate"/>
            </w:r>
            <w:r w:rsidR="007D3A2F">
              <w:rPr>
                <w:noProof/>
                <w:webHidden/>
              </w:rPr>
              <w:t>3</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11" w:history="1">
            <w:r w:rsidR="004F021D" w:rsidRPr="009F0456">
              <w:rPr>
                <w:rStyle w:val="Hyperlink"/>
                <w:noProof/>
              </w:rPr>
              <w:t>2.1</w:t>
            </w:r>
            <w:r w:rsidR="004F021D">
              <w:rPr>
                <w:rFonts w:eastAsiaTheme="minorEastAsia"/>
                <w:noProof/>
              </w:rPr>
              <w:tab/>
            </w:r>
            <w:r w:rsidR="004F021D" w:rsidRPr="009F0456">
              <w:rPr>
                <w:rStyle w:val="Hyperlink"/>
                <w:noProof/>
              </w:rPr>
              <w:t>Acronyms and Abbreviations</w:t>
            </w:r>
            <w:r w:rsidR="004F021D">
              <w:rPr>
                <w:noProof/>
                <w:webHidden/>
              </w:rPr>
              <w:tab/>
            </w:r>
            <w:r w:rsidR="004F021D">
              <w:rPr>
                <w:noProof/>
                <w:webHidden/>
              </w:rPr>
              <w:fldChar w:fldCharType="begin"/>
            </w:r>
            <w:r w:rsidR="004F021D">
              <w:rPr>
                <w:noProof/>
                <w:webHidden/>
              </w:rPr>
              <w:instrText xml:space="preserve"> PAGEREF _Toc117704011 \h </w:instrText>
            </w:r>
            <w:r w:rsidR="004F021D">
              <w:rPr>
                <w:noProof/>
                <w:webHidden/>
              </w:rPr>
            </w:r>
            <w:r w:rsidR="004F021D">
              <w:rPr>
                <w:noProof/>
                <w:webHidden/>
              </w:rPr>
              <w:fldChar w:fldCharType="separate"/>
            </w:r>
            <w:r w:rsidR="007D3A2F">
              <w:rPr>
                <w:noProof/>
                <w:webHidden/>
              </w:rPr>
              <w:t>3</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12" w:history="1">
            <w:r w:rsidR="004F021D" w:rsidRPr="009F0456">
              <w:rPr>
                <w:rStyle w:val="Hyperlink"/>
                <w:noProof/>
              </w:rPr>
              <w:t>2.2</w:t>
            </w:r>
            <w:r w:rsidR="004F021D">
              <w:rPr>
                <w:rFonts w:eastAsiaTheme="minorEastAsia"/>
                <w:noProof/>
              </w:rPr>
              <w:tab/>
            </w:r>
            <w:r w:rsidR="004F021D" w:rsidRPr="009F0456">
              <w:rPr>
                <w:rStyle w:val="Hyperlink"/>
                <w:noProof/>
              </w:rPr>
              <w:t>Definitions</w:t>
            </w:r>
            <w:r w:rsidR="004F021D">
              <w:rPr>
                <w:noProof/>
                <w:webHidden/>
              </w:rPr>
              <w:tab/>
            </w:r>
            <w:r w:rsidR="004F021D">
              <w:rPr>
                <w:noProof/>
                <w:webHidden/>
              </w:rPr>
              <w:fldChar w:fldCharType="begin"/>
            </w:r>
            <w:r w:rsidR="004F021D">
              <w:rPr>
                <w:noProof/>
                <w:webHidden/>
              </w:rPr>
              <w:instrText xml:space="preserve"> PAGEREF _Toc117704012 \h </w:instrText>
            </w:r>
            <w:r w:rsidR="004F021D">
              <w:rPr>
                <w:noProof/>
                <w:webHidden/>
              </w:rPr>
            </w:r>
            <w:r w:rsidR="004F021D">
              <w:rPr>
                <w:noProof/>
                <w:webHidden/>
              </w:rPr>
              <w:fldChar w:fldCharType="separate"/>
            </w:r>
            <w:r w:rsidR="007D3A2F">
              <w:rPr>
                <w:noProof/>
                <w:webHidden/>
              </w:rPr>
              <w:t>3</w:t>
            </w:r>
            <w:r w:rsidR="004F021D">
              <w:rPr>
                <w:noProof/>
                <w:webHidden/>
              </w:rPr>
              <w:fldChar w:fldCharType="end"/>
            </w:r>
          </w:hyperlink>
        </w:p>
        <w:p w:rsidR="004F021D" w:rsidRDefault="005E706C">
          <w:pPr>
            <w:pStyle w:val="TOC1"/>
            <w:tabs>
              <w:tab w:val="left" w:pos="440"/>
              <w:tab w:val="right" w:leader="dot" w:pos="9350"/>
            </w:tabs>
            <w:rPr>
              <w:rFonts w:eastAsiaTheme="minorEastAsia"/>
              <w:noProof/>
            </w:rPr>
          </w:pPr>
          <w:hyperlink w:anchor="_Toc117704013" w:history="1">
            <w:r w:rsidR="004F021D" w:rsidRPr="009F0456">
              <w:rPr>
                <w:rStyle w:val="Hyperlink"/>
                <w:noProof/>
              </w:rPr>
              <w:t>3</w:t>
            </w:r>
            <w:r w:rsidR="004F021D">
              <w:rPr>
                <w:rFonts w:eastAsiaTheme="minorEastAsia"/>
                <w:noProof/>
              </w:rPr>
              <w:tab/>
            </w:r>
            <w:r w:rsidR="004F021D" w:rsidRPr="009F0456">
              <w:rPr>
                <w:rStyle w:val="Hyperlink"/>
                <w:noProof/>
              </w:rPr>
              <w:t>Overview</w:t>
            </w:r>
            <w:r w:rsidR="004F021D">
              <w:rPr>
                <w:noProof/>
                <w:webHidden/>
              </w:rPr>
              <w:tab/>
            </w:r>
            <w:r w:rsidR="004F021D">
              <w:rPr>
                <w:noProof/>
                <w:webHidden/>
              </w:rPr>
              <w:fldChar w:fldCharType="begin"/>
            </w:r>
            <w:r w:rsidR="004F021D">
              <w:rPr>
                <w:noProof/>
                <w:webHidden/>
              </w:rPr>
              <w:instrText xml:space="preserve"> PAGEREF _Toc117704013 \h </w:instrText>
            </w:r>
            <w:r w:rsidR="004F021D">
              <w:rPr>
                <w:noProof/>
                <w:webHidden/>
              </w:rPr>
            </w:r>
            <w:r w:rsidR="004F021D">
              <w:rPr>
                <w:noProof/>
                <w:webHidden/>
              </w:rPr>
              <w:fldChar w:fldCharType="separate"/>
            </w:r>
            <w:r w:rsidR="007D3A2F">
              <w:rPr>
                <w:noProof/>
                <w:webHidden/>
              </w:rPr>
              <w:t>5</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14" w:history="1">
            <w:r w:rsidR="004F021D" w:rsidRPr="009F0456">
              <w:rPr>
                <w:rStyle w:val="Hyperlink"/>
                <w:noProof/>
              </w:rPr>
              <w:t>3.1</w:t>
            </w:r>
            <w:r w:rsidR="004F021D">
              <w:rPr>
                <w:rFonts w:eastAsiaTheme="minorEastAsia"/>
                <w:noProof/>
              </w:rPr>
              <w:tab/>
            </w:r>
            <w:r w:rsidR="004F021D" w:rsidRPr="009F0456">
              <w:rPr>
                <w:rStyle w:val="Hyperlink"/>
                <w:noProof/>
              </w:rPr>
              <w:t>The data model for a GVRS file</w:t>
            </w:r>
            <w:r w:rsidR="004F021D">
              <w:rPr>
                <w:noProof/>
                <w:webHidden/>
              </w:rPr>
              <w:tab/>
            </w:r>
            <w:r w:rsidR="004F021D">
              <w:rPr>
                <w:noProof/>
                <w:webHidden/>
              </w:rPr>
              <w:fldChar w:fldCharType="begin"/>
            </w:r>
            <w:r w:rsidR="004F021D">
              <w:rPr>
                <w:noProof/>
                <w:webHidden/>
              </w:rPr>
              <w:instrText xml:space="preserve"> PAGEREF _Toc117704014 \h </w:instrText>
            </w:r>
            <w:r w:rsidR="004F021D">
              <w:rPr>
                <w:noProof/>
                <w:webHidden/>
              </w:rPr>
            </w:r>
            <w:r w:rsidR="004F021D">
              <w:rPr>
                <w:noProof/>
                <w:webHidden/>
              </w:rPr>
              <w:fldChar w:fldCharType="separate"/>
            </w:r>
            <w:r w:rsidR="007D3A2F">
              <w:rPr>
                <w:noProof/>
                <w:webHidden/>
              </w:rPr>
              <w:t>5</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15" w:history="1">
            <w:r w:rsidR="004F021D" w:rsidRPr="009F0456">
              <w:rPr>
                <w:rStyle w:val="Hyperlink"/>
                <w:noProof/>
              </w:rPr>
              <w:t>3.1.1</w:t>
            </w:r>
            <w:r w:rsidR="004F021D">
              <w:rPr>
                <w:rFonts w:eastAsiaTheme="minorEastAsia"/>
                <w:noProof/>
              </w:rPr>
              <w:tab/>
            </w:r>
            <w:r w:rsidR="004F021D" w:rsidRPr="009F0456">
              <w:rPr>
                <w:rStyle w:val="Hyperlink"/>
                <w:noProof/>
              </w:rPr>
              <w:t>The virtual grid</w:t>
            </w:r>
            <w:r w:rsidR="004F021D">
              <w:rPr>
                <w:noProof/>
                <w:webHidden/>
              </w:rPr>
              <w:tab/>
            </w:r>
            <w:r w:rsidR="004F021D">
              <w:rPr>
                <w:noProof/>
                <w:webHidden/>
              </w:rPr>
              <w:fldChar w:fldCharType="begin"/>
            </w:r>
            <w:r w:rsidR="004F021D">
              <w:rPr>
                <w:noProof/>
                <w:webHidden/>
              </w:rPr>
              <w:instrText xml:space="preserve"> PAGEREF _Toc117704015 \h </w:instrText>
            </w:r>
            <w:r w:rsidR="004F021D">
              <w:rPr>
                <w:noProof/>
                <w:webHidden/>
              </w:rPr>
            </w:r>
            <w:r w:rsidR="004F021D">
              <w:rPr>
                <w:noProof/>
                <w:webHidden/>
              </w:rPr>
              <w:fldChar w:fldCharType="separate"/>
            </w:r>
            <w:r w:rsidR="007D3A2F">
              <w:rPr>
                <w:noProof/>
                <w:webHidden/>
              </w:rPr>
              <w:t>5</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16" w:history="1">
            <w:r w:rsidR="004F021D" w:rsidRPr="009F0456">
              <w:rPr>
                <w:rStyle w:val="Hyperlink"/>
                <w:noProof/>
              </w:rPr>
              <w:t>3.1.2</w:t>
            </w:r>
            <w:r w:rsidR="004F021D">
              <w:rPr>
                <w:rFonts w:eastAsiaTheme="minorEastAsia"/>
                <w:noProof/>
              </w:rPr>
              <w:tab/>
            </w:r>
            <w:r w:rsidR="004F021D" w:rsidRPr="009F0456">
              <w:rPr>
                <w:rStyle w:val="Hyperlink"/>
                <w:noProof/>
              </w:rPr>
              <w:t>Grid and tile indexing schemes</w:t>
            </w:r>
            <w:r w:rsidR="004F021D">
              <w:rPr>
                <w:noProof/>
                <w:webHidden/>
              </w:rPr>
              <w:tab/>
            </w:r>
            <w:r w:rsidR="004F021D">
              <w:rPr>
                <w:noProof/>
                <w:webHidden/>
              </w:rPr>
              <w:fldChar w:fldCharType="begin"/>
            </w:r>
            <w:r w:rsidR="004F021D">
              <w:rPr>
                <w:noProof/>
                <w:webHidden/>
              </w:rPr>
              <w:instrText xml:space="preserve"> PAGEREF _Toc117704016 \h </w:instrText>
            </w:r>
            <w:r w:rsidR="004F021D">
              <w:rPr>
                <w:noProof/>
                <w:webHidden/>
              </w:rPr>
            </w:r>
            <w:r w:rsidR="004F021D">
              <w:rPr>
                <w:noProof/>
                <w:webHidden/>
              </w:rPr>
              <w:fldChar w:fldCharType="separate"/>
            </w:r>
            <w:r w:rsidR="007D3A2F">
              <w:rPr>
                <w:noProof/>
                <w:webHidden/>
              </w:rPr>
              <w:t>5</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17" w:history="1">
            <w:r w:rsidR="004F021D" w:rsidRPr="009F0456">
              <w:rPr>
                <w:rStyle w:val="Hyperlink"/>
                <w:noProof/>
              </w:rPr>
              <w:t>3.2</w:t>
            </w:r>
            <w:r w:rsidR="004F021D">
              <w:rPr>
                <w:rFonts w:eastAsiaTheme="minorEastAsia"/>
                <w:noProof/>
              </w:rPr>
              <w:tab/>
            </w:r>
            <w:r w:rsidR="004F021D" w:rsidRPr="009F0456">
              <w:rPr>
                <w:rStyle w:val="Hyperlink"/>
                <w:noProof/>
              </w:rPr>
              <w:t>The organization of a GVRS file</w:t>
            </w:r>
            <w:r w:rsidR="004F021D">
              <w:rPr>
                <w:noProof/>
                <w:webHidden/>
              </w:rPr>
              <w:tab/>
            </w:r>
            <w:r w:rsidR="004F021D">
              <w:rPr>
                <w:noProof/>
                <w:webHidden/>
              </w:rPr>
              <w:fldChar w:fldCharType="begin"/>
            </w:r>
            <w:r w:rsidR="004F021D">
              <w:rPr>
                <w:noProof/>
                <w:webHidden/>
              </w:rPr>
              <w:instrText xml:space="preserve"> PAGEREF _Toc117704017 \h </w:instrText>
            </w:r>
            <w:r w:rsidR="004F021D">
              <w:rPr>
                <w:noProof/>
                <w:webHidden/>
              </w:rPr>
            </w:r>
            <w:r w:rsidR="004F021D">
              <w:rPr>
                <w:noProof/>
                <w:webHidden/>
              </w:rPr>
              <w:fldChar w:fldCharType="separate"/>
            </w:r>
            <w:r w:rsidR="007D3A2F">
              <w:rPr>
                <w:noProof/>
                <w:webHidden/>
              </w:rPr>
              <w:t>6</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18" w:history="1">
            <w:r w:rsidR="004F021D" w:rsidRPr="009F0456">
              <w:rPr>
                <w:rStyle w:val="Hyperlink"/>
                <w:noProof/>
              </w:rPr>
              <w:t>3.3</w:t>
            </w:r>
            <w:r w:rsidR="004F021D">
              <w:rPr>
                <w:rFonts w:eastAsiaTheme="minorEastAsia"/>
                <w:noProof/>
              </w:rPr>
              <w:tab/>
            </w:r>
            <w:r w:rsidR="004F021D" w:rsidRPr="009F0456">
              <w:rPr>
                <w:rStyle w:val="Hyperlink"/>
                <w:noProof/>
              </w:rPr>
              <w:t>The structure of a GVRS record</w:t>
            </w:r>
            <w:r w:rsidR="004F021D">
              <w:rPr>
                <w:noProof/>
                <w:webHidden/>
              </w:rPr>
              <w:tab/>
            </w:r>
            <w:r w:rsidR="004F021D">
              <w:rPr>
                <w:noProof/>
                <w:webHidden/>
              </w:rPr>
              <w:fldChar w:fldCharType="begin"/>
            </w:r>
            <w:r w:rsidR="004F021D">
              <w:rPr>
                <w:noProof/>
                <w:webHidden/>
              </w:rPr>
              <w:instrText xml:space="preserve"> PAGEREF _Toc117704018 \h </w:instrText>
            </w:r>
            <w:r w:rsidR="004F021D">
              <w:rPr>
                <w:noProof/>
                <w:webHidden/>
              </w:rPr>
            </w:r>
            <w:r w:rsidR="004F021D">
              <w:rPr>
                <w:noProof/>
                <w:webHidden/>
              </w:rPr>
              <w:fldChar w:fldCharType="separate"/>
            </w:r>
            <w:r w:rsidR="007D3A2F">
              <w:rPr>
                <w:noProof/>
                <w:webHidden/>
              </w:rPr>
              <w:t>6</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19" w:history="1">
            <w:r w:rsidR="004F021D" w:rsidRPr="009F0456">
              <w:rPr>
                <w:rStyle w:val="Hyperlink"/>
                <w:noProof/>
              </w:rPr>
              <w:t>3.3.1</w:t>
            </w:r>
            <w:r w:rsidR="004F021D">
              <w:rPr>
                <w:rFonts w:eastAsiaTheme="minorEastAsia"/>
                <w:noProof/>
              </w:rPr>
              <w:tab/>
            </w:r>
            <w:r w:rsidR="004F021D" w:rsidRPr="009F0456">
              <w:rPr>
                <w:rStyle w:val="Hyperlink"/>
                <w:noProof/>
              </w:rPr>
              <w:t>Record length and padding</w:t>
            </w:r>
            <w:r w:rsidR="004F021D">
              <w:rPr>
                <w:noProof/>
                <w:webHidden/>
              </w:rPr>
              <w:tab/>
            </w:r>
            <w:r w:rsidR="004F021D">
              <w:rPr>
                <w:noProof/>
                <w:webHidden/>
              </w:rPr>
              <w:fldChar w:fldCharType="begin"/>
            </w:r>
            <w:r w:rsidR="004F021D">
              <w:rPr>
                <w:noProof/>
                <w:webHidden/>
              </w:rPr>
              <w:instrText xml:space="preserve"> PAGEREF _Toc117704019 \h </w:instrText>
            </w:r>
            <w:r w:rsidR="004F021D">
              <w:rPr>
                <w:noProof/>
                <w:webHidden/>
              </w:rPr>
            </w:r>
            <w:r w:rsidR="004F021D">
              <w:rPr>
                <w:noProof/>
                <w:webHidden/>
              </w:rPr>
              <w:fldChar w:fldCharType="separate"/>
            </w:r>
            <w:r w:rsidR="007D3A2F">
              <w:rPr>
                <w:noProof/>
                <w:webHidden/>
              </w:rPr>
              <w:t>7</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20" w:history="1">
            <w:r w:rsidR="004F021D" w:rsidRPr="009F0456">
              <w:rPr>
                <w:rStyle w:val="Hyperlink"/>
                <w:noProof/>
              </w:rPr>
              <w:t>3.3.2</w:t>
            </w:r>
            <w:r w:rsidR="004F021D">
              <w:rPr>
                <w:rFonts w:eastAsiaTheme="minorEastAsia"/>
                <w:noProof/>
              </w:rPr>
              <w:tab/>
            </w:r>
            <w:r w:rsidR="004F021D" w:rsidRPr="009F0456">
              <w:rPr>
                <w:rStyle w:val="Hyperlink"/>
                <w:noProof/>
              </w:rPr>
              <w:t>Record type and content</w:t>
            </w:r>
            <w:r w:rsidR="004F021D">
              <w:rPr>
                <w:noProof/>
                <w:webHidden/>
              </w:rPr>
              <w:tab/>
            </w:r>
            <w:r w:rsidR="004F021D">
              <w:rPr>
                <w:noProof/>
                <w:webHidden/>
              </w:rPr>
              <w:fldChar w:fldCharType="begin"/>
            </w:r>
            <w:r w:rsidR="004F021D">
              <w:rPr>
                <w:noProof/>
                <w:webHidden/>
              </w:rPr>
              <w:instrText xml:space="preserve"> PAGEREF _Toc117704020 \h </w:instrText>
            </w:r>
            <w:r w:rsidR="004F021D">
              <w:rPr>
                <w:noProof/>
                <w:webHidden/>
              </w:rPr>
            </w:r>
            <w:r w:rsidR="004F021D">
              <w:rPr>
                <w:noProof/>
                <w:webHidden/>
              </w:rPr>
              <w:fldChar w:fldCharType="separate"/>
            </w:r>
            <w:r w:rsidR="007D3A2F">
              <w:rPr>
                <w:noProof/>
                <w:webHidden/>
              </w:rPr>
              <w:t>7</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21" w:history="1">
            <w:r w:rsidR="004F021D" w:rsidRPr="009F0456">
              <w:rPr>
                <w:rStyle w:val="Hyperlink"/>
                <w:noProof/>
              </w:rPr>
              <w:t>3.3.3</w:t>
            </w:r>
            <w:r w:rsidR="004F021D">
              <w:rPr>
                <w:rFonts w:eastAsiaTheme="minorEastAsia"/>
                <w:noProof/>
              </w:rPr>
              <w:tab/>
            </w:r>
            <w:r w:rsidR="004F021D" w:rsidRPr="009F0456">
              <w:rPr>
                <w:rStyle w:val="Hyperlink"/>
                <w:noProof/>
              </w:rPr>
              <w:t>The checksum</w:t>
            </w:r>
            <w:r w:rsidR="004F021D">
              <w:rPr>
                <w:noProof/>
                <w:webHidden/>
              </w:rPr>
              <w:tab/>
            </w:r>
            <w:r w:rsidR="004F021D">
              <w:rPr>
                <w:noProof/>
                <w:webHidden/>
              </w:rPr>
              <w:fldChar w:fldCharType="begin"/>
            </w:r>
            <w:r w:rsidR="004F021D">
              <w:rPr>
                <w:noProof/>
                <w:webHidden/>
              </w:rPr>
              <w:instrText xml:space="preserve"> PAGEREF _Toc117704021 \h </w:instrText>
            </w:r>
            <w:r w:rsidR="004F021D">
              <w:rPr>
                <w:noProof/>
                <w:webHidden/>
              </w:rPr>
            </w:r>
            <w:r w:rsidR="004F021D">
              <w:rPr>
                <w:noProof/>
                <w:webHidden/>
              </w:rPr>
              <w:fldChar w:fldCharType="separate"/>
            </w:r>
            <w:r w:rsidR="007D3A2F">
              <w:rPr>
                <w:noProof/>
                <w:webHidden/>
              </w:rPr>
              <w:t>8</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22" w:history="1">
            <w:r w:rsidR="004F021D" w:rsidRPr="009F0456">
              <w:rPr>
                <w:rStyle w:val="Hyperlink"/>
                <w:noProof/>
              </w:rPr>
              <w:t>3.3.4</w:t>
            </w:r>
            <w:r w:rsidR="004F021D">
              <w:rPr>
                <w:rFonts w:eastAsiaTheme="minorEastAsia"/>
                <w:noProof/>
              </w:rPr>
              <w:tab/>
            </w:r>
            <w:r w:rsidR="004F021D" w:rsidRPr="009F0456">
              <w:rPr>
                <w:rStyle w:val="Hyperlink"/>
                <w:noProof/>
              </w:rPr>
              <w:t>File references and record content</w:t>
            </w:r>
            <w:r w:rsidR="004F021D">
              <w:rPr>
                <w:noProof/>
                <w:webHidden/>
              </w:rPr>
              <w:tab/>
            </w:r>
            <w:r w:rsidR="004F021D">
              <w:rPr>
                <w:noProof/>
                <w:webHidden/>
              </w:rPr>
              <w:fldChar w:fldCharType="begin"/>
            </w:r>
            <w:r w:rsidR="004F021D">
              <w:rPr>
                <w:noProof/>
                <w:webHidden/>
              </w:rPr>
              <w:instrText xml:space="preserve"> PAGEREF _Toc117704022 \h </w:instrText>
            </w:r>
            <w:r w:rsidR="004F021D">
              <w:rPr>
                <w:noProof/>
                <w:webHidden/>
              </w:rPr>
            </w:r>
            <w:r w:rsidR="004F021D">
              <w:rPr>
                <w:noProof/>
                <w:webHidden/>
              </w:rPr>
              <w:fldChar w:fldCharType="separate"/>
            </w:r>
            <w:r w:rsidR="007D3A2F">
              <w:rPr>
                <w:noProof/>
                <w:webHidden/>
              </w:rPr>
              <w:t>8</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23" w:history="1">
            <w:r w:rsidR="004F021D" w:rsidRPr="009F0456">
              <w:rPr>
                <w:rStyle w:val="Hyperlink"/>
                <w:noProof/>
              </w:rPr>
              <w:t>3.4</w:t>
            </w:r>
            <w:r w:rsidR="004F021D">
              <w:rPr>
                <w:rFonts w:eastAsiaTheme="minorEastAsia"/>
                <w:noProof/>
              </w:rPr>
              <w:tab/>
            </w:r>
            <w:r w:rsidR="004F021D" w:rsidRPr="009F0456">
              <w:rPr>
                <w:rStyle w:val="Hyperlink"/>
                <w:noProof/>
              </w:rPr>
              <w:t>Content of the GVRS header record</w:t>
            </w:r>
            <w:r w:rsidR="004F021D">
              <w:rPr>
                <w:noProof/>
                <w:webHidden/>
              </w:rPr>
              <w:tab/>
            </w:r>
            <w:r w:rsidR="004F021D">
              <w:rPr>
                <w:noProof/>
                <w:webHidden/>
              </w:rPr>
              <w:fldChar w:fldCharType="begin"/>
            </w:r>
            <w:r w:rsidR="004F021D">
              <w:rPr>
                <w:noProof/>
                <w:webHidden/>
              </w:rPr>
              <w:instrText xml:space="preserve"> PAGEREF _Toc117704023 \h </w:instrText>
            </w:r>
            <w:r w:rsidR="004F021D">
              <w:rPr>
                <w:noProof/>
                <w:webHidden/>
              </w:rPr>
            </w:r>
            <w:r w:rsidR="004F021D">
              <w:rPr>
                <w:noProof/>
                <w:webHidden/>
              </w:rPr>
              <w:fldChar w:fldCharType="separate"/>
            </w:r>
            <w:r w:rsidR="007D3A2F">
              <w:rPr>
                <w:noProof/>
                <w:webHidden/>
              </w:rPr>
              <w:t>8</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24" w:history="1">
            <w:r w:rsidR="004F021D" w:rsidRPr="009F0456">
              <w:rPr>
                <w:rStyle w:val="Hyperlink"/>
                <w:noProof/>
              </w:rPr>
              <w:t>3.4.1</w:t>
            </w:r>
            <w:r w:rsidR="004F021D">
              <w:rPr>
                <w:rFonts w:eastAsiaTheme="minorEastAsia"/>
                <w:noProof/>
              </w:rPr>
              <w:tab/>
            </w:r>
            <w:r w:rsidR="004F021D" w:rsidRPr="009F0456">
              <w:rPr>
                <w:rStyle w:val="Hyperlink"/>
                <w:noProof/>
              </w:rPr>
              <w:t>Product identification</w:t>
            </w:r>
            <w:r w:rsidR="004F021D">
              <w:rPr>
                <w:noProof/>
                <w:webHidden/>
              </w:rPr>
              <w:tab/>
            </w:r>
            <w:r w:rsidR="004F021D">
              <w:rPr>
                <w:noProof/>
                <w:webHidden/>
              </w:rPr>
              <w:fldChar w:fldCharType="begin"/>
            </w:r>
            <w:r w:rsidR="004F021D">
              <w:rPr>
                <w:noProof/>
                <w:webHidden/>
              </w:rPr>
              <w:instrText xml:space="preserve"> PAGEREF _Toc117704024 \h </w:instrText>
            </w:r>
            <w:r w:rsidR="004F021D">
              <w:rPr>
                <w:noProof/>
                <w:webHidden/>
              </w:rPr>
            </w:r>
            <w:r w:rsidR="004F021D">
              <w:rPr>
                <w:noProof/>
                <w:webHidden/>
              </w:rPr>
              <w:fldChar w:fldCharType="separate"/>
            </w:r>
            <w:r w:rsidR="007D3A2F">
              <w:rPr>
                <w:noProof/>
                <w:webHidden/>
              </w:rPr>
              <w:t>9</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25" w:history="1">
            <w:r w:rsidR="004F021D" w:rsidRPr="009F0456">
              <w:rPr>
                <w:rStyle w:val="Hyperlink"/>
                <w:noProof/>
              </w:rPr>
              <w:t>3.4.2</w:t>
            </w:r>
            <w:r w:rsidR="004F021D">
              <w:rPr>
                <w:rFonts w:eastAsiaTheme="minorEastAsia"/>
                <w:noProof/>
              </w:rPr>
              <w:tab/>
            </w:r>
            <w:r w:rsidR="004F021D" w:rsidRPr="009F0456">
              <w:rPr>
                <w:rStyle w:val="Hyperlink"/>
                <w:noProof/>
              </w:rPr>
              <w:t>Timestamp and access control</w:t>
            </w:r>
            <w:r w:rsidR="004F021D">
              <w:rPr>
                <w:noProof/>
                <w:webHidden/>
              </w:rPr>
              <w:tab/>
            </w:r>
            <w:r w:rsidR="004F021D">
              <w:rPr>
                <w:noProof/>
                <w:webHidden/>
              </w:rPr>
              <w:fldChar w:fldCharType="begin"/>
            </w:r>
            <w:r w:rsidR="004F021D">
              <w:rPr>
                <w:noProof/>
                <w:webHidden/>
              </w:rPr>
              <w:instrText xml:space="preserve"> PAGEREF _Toc117704025 \h </w:instrText>
            </w:r>
            <w:r w:rsidR="004F021D">
              <w:rPr>
                <w:noProof/>
                <w:webHidden/>
              </w:rPr>
            </w:r>
            <w:r w:rsidR="004F021D">
              <w:rPr>
                <w:noProof/>
                <w:webHidden/>
              </w:rPr>
              <w:fldChar w:fldCharType="separate"/>
            </w:r>
            <w:r w:rsidR="007D3A2F">
              <w:rPr>
                <w:noProof/>
                <w:webHidden/>
              </w:rPr>
              <w:t>9</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26" w:history="1">
            <w:r w:rsidR="004F021D" w:rsidRPr="009F0456">
              <w:rPr>
                <w:rStyle w:val="Hyperlink"/>
                <w:noProof/>
              </w:rPr>
              <w:t>3.4.3</w:t>
            </w:r>
            <w:r w:rsidR="004F021D">
              <w:rPr>
                <w:rFonts w:eastAsiaTheme="minorEastAsia"/>
                <w:noProof/>
              </w:rPr>
              <w:tab/>
            </w:r>
            <w:r w:rsidR="004F021D" w:rsidRPr="009F0456">
              <w:rPr>
                <w:rStyle w:val="Hyperlink"/>
                <w:noProof/>
              </w:rPr>
              <w:t>General options</w:t>
            </w:r>
            <w:r w:rsidR="004F021D">
              <w:rPr>
                <w:noProof/>
                <w:webHidden/>
              </w:rPr>
              <w:tab/>
            </w:r>
            <w:r w:rsidR="004F021D">
              <w:rPr>
                <w:noProof/>
                <w:webHidden/>
              </w:rPr>
              <w:fldChar w:fldCharType="begin"/>
            </w:r>
            <w:r w:rsidR="004F021D">
              <w:rPr>
                <w:noProof/>
                <w:webHidden/>
              </w:rPr>
              <w:instrText xml:space="preserve"> PAGEREF _Toc117704026 \h </w:instrText>
            </w:r>
            <w:r w:rsidR="004F021D">
              <w:rPr>
                <w:noProof/>
                <w:webHidden/>
              </w:rPr>
            </w:r>
            <w:r w:rsidR="004F021D">
              <w:rPr>
                <w:noProof/>
                <w:webHidden/>
              </w:rPr>
              <w:fldChar w:fldCharType="separate"/>
            </w:r>
            <w:r w:rsidR="007D3A2F">
              <w:rPr>
                <w:noProof/>
                <w:webHidden/>
              </w:rPr>
              <w:t>9</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27" w:history="1">
            <w:r w:rsidR="004F021D" w:rsidRPr="009F0456">
              <w:rPr>
                <w:rStyle w:val="Hyperlink"/>
                <w:noProof/>
              </w:rPr>
              <w:t>3.4.4</w:t>
            </w:r>
            <w:r w:rsidR="004F021D">
              <w:rPr>
                <w:rFonts w:eastAsiaTheme="minorEastAsia"/>
                <w:noProof/>
              </w:rPr>
              <w:tab/>
            </w:r>
            <w:r w:rsidR="004F021D" w:rsidRPr="009F0456">
              <w:rPr>
                <w:rStyle w:val="Hyperlink"/>
                <w:noProof/>
              </w:rPr>
              <w:t>Directory references</w:t>
            </w:r>
            <w:r w:rsidR="004F021D">
              <w:rPr>
                <w:noProof/>
                <w:webHidden/>
              </w:rPr>
              <w:tab/>
            </w:r>
            <w:r w:rsidR="004F021D">
              <w:rPr>
                <w:noProof/>
                <w:webHidden/>
              </w:rPr>
              <w:fldChar w:fldCharType="begin"/>
            </w:r>
            <w:r w:rsidR="004F021D">
              <w:rPr>
                <w:noProof/>
                <w:webHidden/>
              </w:rPr>
              <w:instrText xml:space="preserve"> PAGEREF _Toc117704027 \h </w:instrText>
            </w:r>
            <w:r w:rsidR="004F021D">
              <w:rPr>
                <w:noProof/>
                <w:webHidden/>
              </w:rPr>
            </w:r>
            <w:r w:rsidR="004F021D">
              <w:rPr>
                <w:noProof/>
                <w:webHidden/>
              </w:rPr>
              <w:fldChar w:fldCharType="separate"/>
            </w:r>
            <w:r w:rsidR="007D3A2F">
              <w:rPr>
                <w:noProof/>
                <w:webHidden/>
              </w:rPr>
              <w:t>10</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28" w:history="1">
            <w:r w:rsidR="004F021D" w:rsidRPr="009F0456">
              <w:rPr>
                <w:rStyle w:val="Hyperlink"/>
                <w:noProof/>
              </w:rPr>
              <w:t>3.4.5</w:t>
            </w:r>
            <w:r w:rsidR="004F021D">
              <w:rPr>
                <w:rFonts w:eastAsiaTheme="minorEastAsia"/>
                <w:noProof/>
              </w:rPr>
              <w:tab/>
            </w:r>
            <w:r w:rsidR="004F021D" w:rsidRPr="009F0456">
              <w:rPr>
                <w:rStyle w:val="Hyperlink"/>
                <w:noProof/>
              </w:rPr>
              <w:t>Grid and coordinate specifications</w:t>
            </w:r>
            <w:r w:rsidR="004F021D">
              <w:rPr>
                <w:noProof/>
                <w:webHidden/>
              </w:rPr>
              <w:tab/>
            </w:r>
            <w:r w:rsidR="004F021D">
              <w:rPr>
                <w:noProof/>
                <w:webHidden/>
              </w:rPr>
              <w:fldChar w:fldCharType="begin"/>
            </w:r>
            <w:r w:rsidR="004F021D">
              <w:rPr>
                <w:noProof/>
                <w:webHidden/>
              </w:rPr>
              <w:instrText xml:space="preserve"> PAGEREF _Toc117704028 \h </w:instrText>
            </w:r>
            <w:r w:rsidR="004F021D">
              <w:rPr>
                <w:noProof/>
                <w:webHidden/>
              </w:rPr>
            </w:r>
            <w:r w:rsidR="004F021D">
              <w:rPr>
                <w:noProof/>
                <w:webHidden/>
              </w:rPr>
              <w:fldChar w:fldCharType="separate"/>
            </w:r>
            <w:r w:rsidR="007D3A2F">
              <w:rPr>
                <w:noProof/>
                <w:webHidden/>
              </w:rPr>
              <w:t>10</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29" w:history="1">
            <w:r w:rsidR="004F021D" w:rsidRPr="009F0456">
              <w:rPr>
                <w:rStyle w:val="Hyperlink"/>
                <w:noProof/>
              </w:rPr>
              <w:t>3.4.6</w:t>
            </w:r>
            <w:r w:rsidR="004F021D">
              <w:rPr>
                <w:rFonts w:eastAsiaTheme="minorEastAsia"/>
                <w:noProof/>
              </w:rPr>
              <w:tab/>
            </w:r>
            <w:r w:rsidR="004F021D" w:rsidRPr="009F0456">
              <w:rPr>
                <w:rStyle w:val="Hyperlink"/>
                <w:noProof/>
              </w:rPr>
              <w:t>Data element specifications</w:t>
            </w:r>
            <w:r w:rsidR="004F021D">
              <w:rPr>
                <w:noProof/>
                <w:webHidden/>
              </w:rPr>
              <w:tab/>
            </w:r>
            <w:r w:rsidR="004F021D">
              <w:rPr>
                <w:noProof/>
                <w:webHidden/>
              </w:rPr>
              <w:fldChar w:fldCharType="begin"/>
            </w:r>
            <w:r w:rsidR="004F021D">
              <w:rPr>
                <w:noProof/>
                <w:webHidden/>
              </w:rPr>
              <w:instrText xml:space="preserve"> PAGEREF _Toc117704029 \h </w:instrText>
            </w:r>
            <w:r w:rsidR="004F021D">
              <w:rPr>
                <w:noProof/>
                <w:webHidden/>
              </w:rPr>
            </w:r>
            <w:r w:rsidR="004F021D">
              <w:rPr>
                <w:noProof/>
                <w:webHidden/>
              </w:rPr>
              <w:fldChar w:fldCharType="separate"/>
            </w:r>
            <w:r w:rsidR="007D3A2F">
              <w:rPr>
                <w:noProof/>
                <w:webHidden/>
              </w:rPr>
              <w:t>10</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30" w:history="1">
            <w:r w:rsidR="004F021D" w:rsidRPr="009F0456">
              <w:rPr>
                <w:rStyle w:val="Hyperlink"/>
                <w:noProof/>
              </w:rPr>
              <w:t>3.5</w:t>
            </w:r>
            <w:r w:rsidR="004F021D">
              <w:rPr>
                <w:rFonts w:eastAsiaTheme="minorEastAsia"/>
                <w:noProof/>
              </w:rPr>
              <w:tab/>
            </w:r>
            <w:r w:rsidR="004F021D" w:rsidRPr="009F0456">
              <w:rPr>
                <w:rStyle w:val="Hyperlink"/>
                <w:noProof/>
              </w:rPr>
              <w:t>Data elements for grid cells</w:t>
            </w:r>
            <w:r w:rsidR="004F021D">
              <w:rPr>
                <w:noProof/>
                <w:webHidden/>
              </w:rPr>
              <w:tab/>
            </w:r>
            <w:r w:rsidR="004F021D">
              <w:rPr>
                <w:noProof/>
                <w:webHidden/>
              </w:rPr>
              <w:fldChar w:fldCharType="begin"/>
            </w:r>
            <w:r w:rsidR="004F021D">
              <w:rPr>
                <w:noProof/>
                <w:webHidden/>
              </w:rPr>
              <w:instrText xml:space="preserve"> PAGEREF _Toc117704030 \h </w:instrText>
            </w:r>
            <w:r w:rsidR="004F021D">
              <w:rPr>
                <w:noProof/>
                <w:webHidden/>
              </w:rPr>
            </w:r>
            <w:r w:rsidR="004F021D">
              <w:rPr>
                <w:noProof/>
                <w:webHidden/>
              </w:rPr>
              <w:fldChar w:fldCharType="separate"/>
            </w:r>
            <w:r w:rsidR="007D3A2F">
              <w:rPr>
                <w:noProof/>
                <w:webHidden/>
              </w:rPr>
              <w:t>10</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31" w:history="1">
            <w:r w:rsidR="004F021D" w:rsidRPr="009F0456">
              <w:rPr>
                <w:rStyle w:val="Hyperlink"/>
                <w:noProof/>
              </w:rPr>
              <w:t>3.5.1</w:t>
            </w:r>
            <w:r w:rsidR="004F021D">
              <w:rPr>
                <w:rFonts w:eastAsiaTheme="minorEastAsia"/>
                <w:noProof/>
              </w:rPr>
              <w:tab/>
            </w:r>
            <w:r w:rsidR="004F021D" w:rsidRPr="009F0456">
              <w:rPr>
                <w:rStyle w:val="Hyperlink"/>
                <w:noProof/>
              </w:rPr>
              <w:t>Element minimum, maximum, and fill values</w:t>
            </w:r>
            <w:r w:rsidR="004F021D">
              <w:rPr>
                <w:noProof/>
                <w:webHidden/>
              </w:rPr>
              <w:tab/>
            </w:r>
            <w:r w:rsidR="004F021D">
              <w:rPr>
                <w:noProof/>
                <w:webHidden/>
              </w:rPr>
              <w:fldChar w:fldCharType="begin"/>
            </w:r>
            <w:r w:rsidR="004F021D">
              <w:rPr>
                <w:noProof/>
                <w:webHidden/>
              </w:rPr>
              <w:instrText xml:space="preserve"> PAGEREF _Toc117704031 \h </w:instrText>
            </w:r>
            <w:r w:rsidR="004F021D">
              <w:rPr>
                <w:noProof/>
                <w:webHidden/>
              </w:rPr>
            </w:r>
            <w:r w:rsidR="004F021D">
              <w:rPr>
                <w:noProof/>
                <w:webHidden/>
              </w:rPr>
              <w:fldChar w:fldCharType="separate"/>
            </w:r>
            <w:r w:rsidR="007D3A2F">
              <w:rPr>
                <w:noProof/>
                <w:webHidden/>
              </w:rPr>
              <w:t>11</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32" w:history="1">
            <w:r w:rsidR="004F021D" w:rsidRPr="009F0456">
              <w:rPr>
                <w:rStyle w:val="Hyperlink"/>
                <w:noProof/>
              </w:rPr>
              <w:t>3.5.2</w:t>
            </w:r>
            <w:r w:rsidR="004F021D">
              <w:rPr>
                <w:rFonts w:eastAsiaTheme="minorEastAsia"/>
                <w:noProof/>
              </w:rPr>
              <w:tab/>
            </w:r>
            <w:r w:rsidR="004F021D" w:rsidRPr="009F0456">
              <w:rPr>
                <w:rStyle w:val="Hyperlink"/>
                <w:noProof/>
              </w:rPr>
              <w:t>Element names</w:t>
            </w:r>
            <w:r w:rsidR="004F021D">
              <w:rPr>
                <w:noProof/>
                <w:webHidden/>
              </w:rPr>
              <w:tab/>
            </w:r>
            <w:r w:rsidR="004F021D">
              <w:rPr>
                <w:noProof/>
                <w:webHidden/>
              </w:rPr>
              <w:fldChar w:fldCharType="begin"/>
            </w:r>
            <w:r w:rsidR="004F021D">
              <w:rPr>
                <w:noProof/>
                <w:webHidden/>
              </w:rPr>
              <w:instrText xml:space="preserve"> PAGEREF _Toc117704032 \h </w:instrText>
            </w:r>
            <w:r w:rsidR="004F021D">
              <w:rPr>
                <w:noProof/>
                <w:webHidden/>
              </w:rPr>
            </w:r>
            <w:r w:rsidR="004F021D">
              <w:rPr>
                <w:noProof/>
                <w:webHidden/>
              </w:rPr>
              <w:fldChar w:fldCharType="separate"/>
            </w:r>
            <w:r w:rsidR="007D3A2F">
              <w:rPr>
                <w:noProof/>
                <w:webHidden/>
              </w:rPr>
              <w:t>12</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33" w:history="1">
            <w:r w:rsidR="004F021D" w:rsidRPr="009F0456">
              <w:rPr>
                <w:rStyle w:val="Hyperlink"/>
                <w:noProof/>
              </w:rPr>
              <w:t>3.5.3</w:t>
            </w:r>
            <w:r w:rsidR="004F021D">
              <w:rPr>
                <w:rFonts w:eastAsiaTheme="minorEastAsia"/>
                <w:noProof/>
              </w:rPr>
              <w:tab/>
            </w:r>
            <w:r w:rsidR="004F021D" w:rsidRPr="009F0456">
              <w:rPr>
                <w:rStyle w:val="Hyperlink"/>
                <w:noProof/>
              </w:rPr>
              <w:t>Element labels and descriptions</w:t>
            </w:r>
            <w:r w:rsidR="004F021D">
              <w:rPr>
                <w:noProof/>
                <w:webHidden/>
              </w:rPr>
              <w:tab/>
            </w:r>
            <w:r w:rsidR="004F021D">
              <w:rPr>
                <w:noProof/>
                <w:webHidden/>
              </w:rPr>
              <w:fldChar w:fldCharType="begin"/>
            </w:r>
            <w:r w:rsidR="004F021D">
              <w:rPr>
                <w:noProof/>
                <w:webHidden/>
              </w:rPr>
              <w:instrText xml:space="preserve"> PAGEREF _Toc117704033 \h </w:instrText>
            </w:r>
            <w:r w:rsidR="004F021D">
              <w:rPr>
                <w:noProof/>
                <w:webHidden/>
              </w:rPr>
            </w:r>
            <w:r w:rsidR="004F021D">
              <w:rPr>
                <w:noProof/>
                <w:webHidden/>
              </w:rPr>
              <w:fldChar w:fldCharType="separate"/>
            </w:r>
            <w:r w:rsidR="007D3A2F">
              <w:rPr>
                <w:noProof/>
                <w:webHidden/>
              </w:rPr>
              <w:t>12</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34" w:history="1">
            <w:r w:rsidR="004F021D" w:rsidRPr="009F0456">
              <w:rPr>
                <w:rStyle w:val="Hyperlink"/>
                <w:noProof/>
              </w:rPr>
              <w:t>3.5.4</w:t>
            </w:r>
            <w:r w:rsidR="004F021D">
              <w:rPr>
                <w:rFonts w:eastAsiaTheme="minorEastAsia"/>
                <w:noProof/>
              </w:rPr>
              <w:tab/>
            </w:r>
            <w:r w:rsidR="004F021D" w:rsidRPr="009F0456">
              <w:rPr>
                <w:rStyle w:val="Hyperlink"/>
                <w:noProof/>
              </w:rPr>
              <w:t>Element unit of measure</w:t>
            </w:r>
            <w:r w:rsidR="004F021D">
              <w:rPr>
                <w:noProof/>
                <w:webHidden/>
              </w:rPr>
              <w:tab/>
            </w:r>
            <w:r w:rsidR="004F021D">
              <w:rPr>
                <w:noProof/>
                <w:webHidden/>
              </w:rPr>
              <w:fldChar w:fldCharType="begin"/>
            </w:r>
            <w:r w:rsidR="004F021D">
              <w:rPr>
                <w:noProof/>
                <w:webHidden/>
              </w:rPr>
              <w:instrText xml:space="preserve"> PAGEREF _Toc117704034 \h </w:instrText>
            </w:r>
            <w:r w:rsidR="004F021D">
              <w:rPr>
                <w:noProof/>
                <w:webHidden/>
              </w:rPr>
            </w:r>
            <w:r w:rsidR="004F021D">
              <w:rPr>
                <w:noProof/>
                <w:webHidden/>
              </w:rPr>
              <w:fldChar w:fldCharType="separate"/>
            </w:r>
            <w:r w:rsidR="007D3A2F">
              <w:rPr>
                <w:noProof/>
                <w:webHidden/>
              </w:rPr>
              <w:t>12</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35" w:history="1">
            <w:r w:rsidR="004F021D" w:rsidRPr="009F0456">
              <w:rPr>
                <w:rStyle w:val="Hyperlink"/>
                <w:noProof/>
              </w:rPr>
              <w:t>3.6</w:t>
            </w:r>
            <w:r w:rsidR="004F021D">
              <w:rPr>
                <w:rFonts w:eastAsiaTheme="minorEastAsia"/>
                <w:noProof/>
              </w:rPr>
              <w:tab/>
            </w:r>
            <w:r w:rsidR="004F021D" w:rsidRPr="009F0456">
              <w:rPr>
                <w:rStyle w:val="Hyperlink"/>
                <w:noProof/>
              </w:rPr>
              <w:t>Strings</w:t>
            </w:r>
            <w:r w:rsidR="004F021D">
              <w:rPr>
                <w:noProof/>
                <w:webHidden/>
              </w:rPr>
              <w:tab/>
            </w:r>
            <w:r w:rsidR="004F021D">
              <w:rPr>
                <w:noProof/>
                <w:webHidden/>
              </w:rPr>
              <w:fldChar w:fldCharType="begin"/>
            </w:r>
            <w:r w:rsidR="004F021D">
              <w:rPr>
                <w:noProof/>
                <w:webHidden/>
              </w:rPr>
              <w:instrText xml:space="preserve"> PAGEREF _Toc117704035 \h </w:instrText>
            </w:r>
            <w:r w:rsidR="004F021D">
              <w:rPr>
                <w:noProof/>
                <w:webHidden/>
              </w:rPr>
            </w:r>
            <w:r w:rsidR="004F021D">
              <w:rPr>
                <w:noProof/>
                <w:webHidden/>
              </w:rPr>
              <w:fldChar w:fldCharType="separate"/>
            </w:r>
            <w:r w:rsidR="007D3A2F">
              <w:rPr>
                <w:noProof/>
                <w:webHidden/>
              </w:rPr>
              <w:t>13</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36" w:history="1">
            <w:r w:rsidR="004F021D" w:rsidRPr="009F0456">
              <w:rPr>
                <w:rStyle w:val="Hyperlink"/>
                <w:noProof/>
              </w:rPr>
              <w:t>3.6.1</w:t>
            </w:r>
            <w:r w:rsidR="004F021D">
              <w:rPr>
                <w:rFonts w:eastAsiaTheme="minorEastAsia"/>
                <w:noProof/>
              </w:rPr>
              <w:tab/>
            </w:r>
            <w:r w:rsidR="004F021D" w:rsidRPr="009F0456">
              <w:rPr>
                <w:rStyle w:val="Hyperlink"/>
                <w:noProof/>
              </w:rPr>
              <w:t>Identifiers and Descriptive Strings</w:t>
            </w:r>
            <w:r w:rsidR="004F021D">
              <w:rPr>
                <w:noProof/>
                <w:webHidden/>
              </w:rPr>
              <w:tab/>
            </w:r>
            <w:r w:rsidR="004F021D">
              <w:rPr>
                <w:noProof/>
                <w:webHidden/>
              </w:rPr>
              <w:fldChar w:fldCharType="begin"/>
            </w:r>
            <w:r w:rsidR="004F021D">
              <w:rPr>
                <w:noProof/>
                <w:webHidden/>
              </w:rPr>
              <w:instrText xml:space="preserve"> PAGEREF _Toc117704036 \h </w:instrText>
            </w:r>
            <w:r w:rsidR="004F021D">
              <w:rPr>
                <w:noProof/>
                <w:webHidden/>
              </w:rPr>
            </w:r>
            <w:r w:rsidR="004F021D">
              <w:rPr>
                <w:noProof/>
                <w:webHidden/>
              </w:rPr>
              <w:fldChar w:fldCharType="separate"/>
            </w:r>
            <w:r w:rsidR="007D3A2F">
              <w:rPr>
                <w:noProof/>
                <w:webHidden/>
              </w:rPr>
              <w:t>13</w:t>
            </w:r>
            <w:r w:rsidR="004F021D">
              <w:rPr>
                <w:noProof/>
                <w:webHidden/>
              </w:rPr>
              <w:fldChar w:fldCharType="end"/>
            </w:r>
          </w:hyperlink>
        </w:p>
        <w:p w:rsidR="004F021D" w:rsidRDefault="005E706C">
          <w:pPr>
            <w:pStyle w:val="TOC1"/>
            <w:tabs>
              <w:tab w:val="left" w:pos="440"/>
              <w:tab w:val="right" w:leader="dot" w:pos="9350"/>
            </w:tabs>
            <w:rPr>
              <w:rFonts w:eastAsiaTheme="minorEastAsia"/>
              <w:noProof/>
            </w:rPr>
          </w:pPr>
          <w:hyperlink w:anchor="_Toc117704037" w:history="1">
            <w:r w:rsidR="004F021D" w:rsidRPr="009F0456">
              <w:rPr>
                <w:rStyle w:val="Hyperlink"/>
                <w:noProof/>
              </w:rPr>
              <w:t>4</w:t>
            </w:r>
            <w:r w:rsidR="004F021D">
              <w:rPr>
                <w:rFonts w:eastAsiaTheme="minorEastAsia"/>
                <w:noProof/>
              </w:rPr>
              <w:tab/>
            </w:r>
            <w:r w:rsidR="004F021D" w:rsidRPr="009F0456">
              <w:rPr>
                <w:rStyle w:val="Hyperlink"/>
                <w:noProof/>
              </w:rPr>
              <w:t>File format</w:t>
            </w:r>
            <w:r w:rsidR="004F021D">
              <w:rPr>
                <w:noProof/>
                <w:webHidden/>
              </w:rPr>
              <w:tab/>
            </w:r>
            <w:r w:rsidR="004F021D">
              <w:rPr>
                <w:noProof/>
                <w:webHidden/>
              </w:rPr>
              <w:fldChar w:fldCharType="begin"/>
            </w:r>
            <w:r w:rsidR="004F021D">
              <w:rPr>
                <w:noProof/>
                <w:webHidden/>
              </w:rPr>
              <w:instrText xml:space="preserve"> PAGEREF _Toc117704037 \h </w:instrText>
            </w:r>
            <w:r w:rsidR="004F021D">
              <w:rPr>
                <w:noProof/>
                <w:webHidden/>
              </w:rPr>
            </w:r>
            <w:r w:rsidR="004F021D">
              <w:rPr>
                <w:noProof/>
                <w:webHidden/>
              </w:rPr>
              <w:fldChar w:fldCharType="separate"/>
            </w:r>
            <w:r w:rsidR="007D3A2F">
              <w:rPr>
                <w:noProof/>
                <w:webHidden/>
              </w:rPr>
              <w:t>15</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38" w:history="1">
            <w:r w:rsidR="004F021D" w:rsidRPr="009F0456">
              <w:rPr>
                <w:rStyle w:val="Hyperlink"/>
                <w:noProof/>
              </w:rPr>
              <w:t>4.1</w:t>
            </w:r>
            <w:r w:rsidR="004F021D">
              <w:rPr>
                <w:rFonts w:eastAsiaTheme="minorEastAsia"/>
                <w:noProof/>
              </w:rPr>
              <w:tab/>
            </w:r>
            <w:r w:rsidR="004F021D" w:rsidRPr="009F0456">
              <w:rPr>
                <w:rStyle w:val="Hyperlink"/>
                <w:noProof/>
              </w:rPr>
              <w:t>Data primitives and byte conventions</w:t>
            </w:r>
            <w:r w:rsidR="004F021D">
              <w:rPr>
                <w:noProof/>
                <w:webHidden/>
              </w:rPr>
              <w:tab/>
            </w:r>
            <w:r w:rsidR="004F021D">
              <w:rPr>
                <w:noProof/>
                <w:webHidden/>
              </w:rPr>
              <w:fldChar w:fldCharType="begin"/>
            </w:r>
            <w:r w:rsidR="004F021D">
              <w:rPr>
                <w:noProof/>
                <w:webHidden/>
              </w:rPr>
              <w:instrText xml:space="preserve"> PAGEREF _Toc117704038 \h </w:instrText>
            </w:r>
            <w:r w:rsidR="004F021D">
              <w:rPr>
                <w:noProof/>
                <w:webHidden/>
              </w:rPr>
            </w:r>
            <w:r w:rsidR="004F021D">
              <w:rPr>
                <w:noProof/>
                <w:webHidden/>
              </w:rPr>
              <w:fldChar w:fldCharType="separate"/>
            </w:r>
            <w:r w:rsidR="007D3A2F">
              <w:rPr>
                <w:noProof/>
                <w:webHidden/>
              </w:rPr>
              <w:t>15</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39" w:history="1">
            <w:r w:rsidR="004F021D" w:rsidRPr="009F0456">
              <w:rPr>
                <w:rStyle w:val="Hyperlink"/>
                <w:noProof/>
              </w:rPr>
              <w:t>4.1.1</w:t>
            </w:r>
            <w:r w:rsidR="004F021D">
              <w:rPr>
                <w:rFonts w:eastAsiaTheme="minorEastAsia"/>
                <w:noProof/>
              </w:rPr>
              <w:tab/>
            </w:r>
            <w:r w:rsidR="004F021D" w:rsidRPr="009F0456">
              <w:rPr>
                <w:rStyle w:val="Hyperlink"/>
                <w:noProof/>
              </w:rPr>
              <w:t>Bytes and byte order</w:t>
            </w:r>
            <w:r w:rsidR="004F021D">
              <w:rPr>
                <w:noProof/>
                <w:webHidden/>
              </w:rPr>
              <w:tab/>
            </w:r>
            <w:r w:rsidR="004F021D">
              <w:rPr>
                <w:noProof/>
                <w:webHidden/>
              </w:rPr>
              <w:fldChar w:fldCharType="begin"/>
            </w:r>
            <w:r w:rsidR="004F021D">
              <w:rPr>
                <w:noProof/>
                <w:webHidden/>
              </w:rPr>
              <w:instrText xml:space="preserve"> PAGEREF _Toc117704039 \h </w:instrText>
            </w:r>
            <w:r w:rsidR="004F021D">
              <w:rPr>
                <w:noProof/>
                <w:webHidden/>
              </w:rPr>
            </w:r>
            <w:r w:rsidR="004F021D">
              <w:rPr>
                <w:noProof/>
                <w:webHidden/>
              </w:rPr>
              <w:fldChar w:fldCharType="separate"/>
            </w:r>
            <w:r w:rsidR="007D3A2F">
              <w:rPr>
                <w:noProof/>
                <w:webHidden/>
              </w:rPr>
              <w:t>15</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40" w:history="1">
            <w:r w:rsidR="004F021D" w:rsidRPr="009F0456">
              <w:rPr>
                <w:rStyle w:val="Hyperlink"/>
                <w:noProof/>
              </w:rPr>
              <w:t>4.1.2</w:t>
            </w:r>
            <w:r w:rsidR="004F021D">
              <w:rPr>
                <w:rFonts w:eastAsiaTheme="minorEastAsia"/>
                <w:noProof/>
              </w:rPr>
              <w:tab/>
            </w:r>
            <w:r w:rsidR="004F021D" w:rsidRPr="009F0456">
              <w:rPr>
                <w:rStyle w:val="Hyperlink"/>
                <w:noProof/>
              </w:rPr>
              <w:t>Indices for bits and bytes</w:t>
            </w:r>
            <w:r w:rsidR="004F021D">
              <w:rPr>
                <w:noProof/>
                <w:webHidden/>
              </w:rPr>
              <w:tab/>
            </w:r>
            <w:r w:rsidR="004F021D">
              <w:rPr>
                <w:noProof/>
                <w:webHidden/>
              </w:rPr>
              <w:fldChar w:fldCharType="begin"/>
            </w:r>
            <w:r w:rsidR="004F021D">
              <w:rPr>
                <w:noProof/>
                <w:webHidden/>
              </w:rPr>
              <w:instrText xml:space="preserve"> PAGEREF _Toc117704040 \h </w:instrText>
            </w:r>
            <w:r w:rsidR="004F021D">
              <w:rPr>
                <w:noProof/>
                <w:webHidden/>
              </w:rPr>
            </w:r>
            <w:r w:rsidR="004F021D">
              <w:rPr>
                <w:noProof/>
                <w:webHidden/>
              </w:rPr>
              <w:fldChar w:fldCharType="separate"/>
            </w:r>
            <w:r w:rsidR="007D3A2F">
              <w:rPr>
                <w:noProof/>
                <w:webHidden/>
              </w:rPr>
              <w:t>15</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41" w:history="1">
            <w:r w:rsidR="004F021D" w:rsidRPr="009F0456">
              <w:rPr>
                <w:rStyle w:val="Hyperlink"/>
                <w:noProof/>
              </w:rPr>
              <w:t>4.1.3</w:t>
            </w:r>
            <w:r w:rsidR="004F021D">
              <w:rPr>
                <w:rFonts w:eastAsiaTheme="minorEastAsia"/>
                <w:noProof/>
              </w:rPr>
              <w:tab/>
            </w:r>
            <w:r w:rsidR="004F021D" w:rsidRPr="009F0456">
              <w:rPr>
                <w:rStyle w:val="Hyperlink"/>
                <w:noProof/>
              </w:rPr>
              <w:t>Padding for eight-byte alignment and checksum position</w:t>
            </w:r>
            <w:r w:rsidR="004F021D">
              <w:rPr>
                <w:noProof/>
                <w:webHidden/>
              </w:rPr>
              <w:tab/>
            </w:r>
            <w:r w:rsidR="004F021D">
              <w:rPr>
                <w:noProof/>
                <w:webHidden/>
              </w:rPr>
              <w:fldChar w:fldCharType="begin"/>
            </w:r>
            <w:r w:rsidR="004F021D">
              <w:rPr>
                <w:noProof/>
                <w:webHidden/>
              </w:rPr>
              <w:instrText xml:space="preserve"> PAGEREF _Toc117704041 \h </w:instrText>
            </w:r>
            <w:r w:rsidR="004F021D">
              <w:rPr>
                <w:noProof/>
                <w:webHidden/>
              </w:rPr>
            </w:r>
            <w:r w:rsidR="004F021D">
              <w:rPr>
                <w:noProof/>
                <w:webHidden/>
              </w:rPr>
              <w:fldChar w:fldCharType="separate"/>
            </w:r>
            <w:r w:rsidR="007D3A2F">
              <w:rPr>
                <w:noProof/>
                <w:webHidden/>
              </w:rPr>
              <w:t>15</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42" w:history="1">
            <w:r w:rsidR="004F021D" w:rsidRPr="009F0456">
              <w:rPr>
                <w:rStyle w:val="Hyperlink"/>
                <w:noProof/>
              </w:rPr>
              <w:t>4.1.4</w:t>
            </w:r>
            <w:r w:rsidR="004F021D">
              <w:rPr>
                <w:rFonts w:eastAsiaTheme="minorEastAsia"/>
                <w:noProof/>
              </w:rPr>
              <w:tab/>
            </w:r>
            <w:r w:rsidR="004F021D" w:rsidRPr="009F0456">
              <w:rPr>
                <w:rStyle w:val="Hyperlink"/>
                <w:noProof/>
              </w:rPr>
              <w:t>Data primitives used by GVRS</w:t>
            </w:r>
            <w:r w:rsidR="004F021D">
              <w:rPr>
                <w:noProof/>
                <w:webHidden/>
              </w:rPr>
              <w:tab/>
            </w:r>
            <w:r w:rsidR="004F021D">
              <w:rPr>
                <w:noProof/>
                <w:webHidden/>
              </w:rPr>
              <w:fldChar w:fldCharType="begin"/>
            </w:r>
            <w:r w:rsidR="004F021D">
              <w:rPr>
                <w:noProof/>
                <w:webHidden/>
              </w:rPr>
              <w:instrText xml:space="preserve"> PAGEREF _Toc117704042 \h </w:instrText>
            </w:r>
            <w:r w:rsidR="004F021D">
              <w:rPr>
                <w:noProof/>
                <w:webHidden/>
              </w:rPr>
            </w:r>
            <w:r w:rsidR="004F021D">
              <w:rPr>
                <w:noProof/>
                <w:webHidden/>
              </w:rPr>
              <w:fldChar w:fldCharType="separate"/>
            </w:r>
            <w:r w:rsidR="007D3A2F">
              <w:rPr>
                <w:noProof/>
                <w:webHidden/>
              </w:rPr>
              <w:t>16</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43" w:history="1">
            <w:r w:rsidR="004F021D" w:rsidRPr="009F0456">
              <w:rPr>
                <w:rStyle w:val="Hyperlink"/>
                <w:noProof/>
              </w:rPr>
              <w:t>4.1.5</w:t>
            </w:r>
            <w:r w:rsidR="004F021D">
              <w:rPr>
                <w:rFonts w:eastAsiaTheme="minorEastAsia"/>
                <w:noProof/>
              </w:rPr>
              <w:tab/>
            </w:r>
            <w:r w:rsidR="004F021D" w:rsidRPr="009F0456">
              <w:rPr>
                <w:rStyle w:val="Hyperlink"/>
                <w:noProof/>
              </w:rPr>
              <w:t>String types</w:t>
            </w:r>
            <w:r w:rsidR="004F021D">
              <w:rPr>
                <w:noProof/>
                <w:webHidden/>
              </w:rPr>
              <w:tab/>
            </w:r>
            <w:r w:rsidR="004F021D">
              <w:rPr>
                <w:noProof/>
                <w:webHidden/>
              </w:rPr>
              <w:fldChar w:fldCharType="begin"/>
            </w:r>
            <w:r w:rsidR="004F021D">
              <w:rPr>
                <w:noProof/>
                <w:webHidden/>
              </w:rPr>
              <w:instrText xml:space="preserve"> PAGEREF _Toc117704043 \h </w:instrText>
            </w:r>
            <w:r w:rsidR="004F021D">
              <w:rPr>
                <w:noProof/>
                <w:webHidden/>
              </w:rPr>
            </w:r>
            <w:r w:rsidR="004F021D">
              <w:rPr>
                <w:noProof/>
                <w:webHidden/>
              </w:rPr>
              <w:fldChar w:fldCharType="separate"/>
            </w:r>
            <w:r w:rsidR="007D3A2F">
              <w:rPr>
                <w:noProof/>
                <w:webHidden/>
              </w:rPr>
              <w:t>16</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44" w:history="1">
            <w:r w:rsidR="004F021D" w:rsidRPr="009F0456">
              <w:rPr>
                <w:rStyle w:val="Hyperlink"/>
                <w:noProof/>
              </w:rPr>
              <w:t>4.2</w:t>
            </w:r>
            <w:r w:rsidR="004F021D">
              <w:rPr>
                <w:rFonts w:eastAsiaTheme="minorEastAsia"/>
                <w:noProof/>
              </w:rPr>
              <w:tab/>
            </w:r>
            <w:r w:rsidR="004F021D" w:rsidRPr="009F0456">
              <w:rPr>
                <w:rStyle w:val="Hyperlink"/>
                <w:noProof/>
              </w:rPr>
              <w:t>The GVRS file header</w:t>
            </w:r>
            <w:r w:rsidR="004F021D">
              <w:rPr>
                <w:noProof/>
                <w:webHidden/>
              </w:rPr>
              <w:tab/>
            </w:r>
            <w:r w:rsidR="004F021D">
              <w:rPr>
                <w:noProof/>
                <w:webHidden/>
              </w:rPr>
              <w:fldChar w:fldCharType="begin"/>
            </w:r>
            <w:r w:rsidR="004F021D">
              <w:rPr>
                <w:noProof/>
                <w:webHidden/>
              </w:rPr>
              <w:instrText xml:space="preserve"> PAGEREF _Toc117704044 \h </w:instrText>
            </w:r>
            <w:r w:rsidR="004F021D">
              <w:rPr>
                <w:noProof/>
                <w:webHidden/>
              </w:rPr>
            </w:r>
            <w:r w:rsidR="004F021D">
              <w:rPr>
                <w:noProof/>
                <w:webHidden/>
              </w:rPr>
              <w:fldChar w:fldCharType="separate"/>
            </w:r>
            <w:r w:rsidR="007D3A2F">
              <w:rPr>
                <w:noProof/>
                <w:webHidden/>
              </w:rPr>
              <w:t>17</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45" w:history="1">
            <w:r w:rsidR="004F021D" w:rsidRPr="009F0456">
              <w:rPr>
                <w:rStyle w:val="Hyperlink"/>
                <w:noProof/>
              </w:rPr>
              <w:t>4.2.1</w:t>
            </w:r>
            <w:r w:rsidR="004F021D">
              <w:rPr>
                <w:rFonts w:eastAsiaTheme="minorEastAsia"/>
                <w:noProof/>
              </w:rPr>
              <w:tab/>
            </w:r>
            <w:r w:rsidR="004F021D" w:rsidRPr="009F0456">
              <w:rPr>
                <w:rStyle w:val="Hyperlink"/>
                <w:noProof/>
              </w:rPr>
              <w:t>The GVRS ID and version block</w:t>
            </w:r>
            <w:r w:rsidR="004F021D">
              <w:rPr>
                <w:noProof/>
                <w:webHidden/>
              </w:rPr>
              <w:tab/>
            </w:r>
            <w:r w:rsidR="004F021D">
              <w:rPr>
                <w:noProof/>
                <w:webHidden/>
              </w:rPr>
              <w:fldChar w:fldCharType="begin"/>
            </w:r>
            <w:r w:rsidR="004F021D">
              <w:rPr>
                <w:noProof/>
                <w:webHidden/>
              </w:rPr>
              <w:instrText xml:space="preserve"> PAGEREF _Toc117704045 \h </w:instrText>
            </w:r>
            <w:r w:rsidR="004F021D">
              <w:rPr>
                <w:noProof/>
                <w:webHidden/>
              </w:rPr>
            </w:r>
            <w:r w:rsidR="004F021D">
              <w:rPr>
                <w:noProof/>
                <w:webHidden/>
              </w:rPr>
              <w:fldChar w:fldCharType="separate"/>
            </w:r>
            <w:r w:rsidR="007D3A2F">
              <w:rPr>
                <w:noProof/>
                <w:webHidden/>
              </w:rPr>
              <w:t>17</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46" w:history="1">
            <w:r w:rsidR="004F021D" w:rsidRPr="009F0456">
              <w:rPr>
                <w:rStyle w:val="Hyperlink"/>
                <w:noProof/>
              </w:rPr>
              <w:t>4.2.2</w:t>
            </w:r>
            <w:r w:rsidR="004F021D">
              <w:rPr>
                <w:rFonts w:eastAsiaTheme="minorEastAsia"/>
                <w:noProof/>
              </w:rPr>
              <w:tab/>
            </w:r>
            <w:r w:rsidR="004F021D" w:rsidRPr="009F0456">
              <w:rPr>
                <w:rStyle w:val="Hyperlink"/>
                <w:noProof/>
              </w:rPr>
              <w:t>The header record</w:t>
            </w:r>
            <w:r w:rsidR="004F021D">
              <w:rPr>
                <w:noProof/>
                <w:webHidden/>
              </w:rPr>
              <w:tab/>
            </w:r>
            <w:r w:rsidR="004F021D">
              <w:rPr>
                <w:noProof/>
                <w:webHidden/>
              </w:rPr>
              <w:fldChar w:fldCharType="begin"/>
            </w:r>
            <w:r w:rsidR="004F021D">
              <w:rPr>
                <w:noProof/>
                <w:webHidden/>
              </w:rPr>
              <w:instrText xml:space="preserve"> PAGEREF _Toc117704046 \h </w:instrText>
            </w:r>
            <w:r w:rsidR="004F021D">
              <w:rPr>
                <w:noProof/>
                <w:webHidden/>
              </w:rPr>
            </w:r>
            <w:r w:rsidR="004F021D">
              <w:rPr>
                <w:noProof/>
                <w:webHidden/>
              </w:rPr>
              <w:fldChar w:fldCharType="separate"/>
            </w:r>
            <w:r w:rsidR="007D3A2F">
              <w:rPr>
                <w:noProof/>
                <w:webHidden/>
              </w:rPr>
              <w:t>17</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47" w:history="1">
            <w:r w:rsidR="004F021D" w:rsidRPr="009F0456">
              <w:rPr>
                <w:rStyle w:val="Hyperlink"/>
                <w:noProof/>
              </w:rPr>
              <w:t>4.2.3</w:t>
            </w:r>
            <w:r w:rsidR="004F021D">
              <w:rPr>
                <w:rFonts w:eastAsiaTheme="minorEastAsia"/>
                <w:noProof/>
              </w:rPr>
              <w:tab/>
            </w:r>
            <w:r w:rsidR="004F021D" w:rsidRPr="009F0456">
              <w:rPr>
                <w:rStyle w:val="Hyperlink"/>
                <w:noProof/>
              </w:rPr>
              <w:t>The free-space record</w:t>
            </w:r>
            <w:r w:rsidR="004F021D">
              <w:rPr>
                <w:noProof/>
                <w:webHidden/>
              </w:rPr>
              <w:tab/>
            </w:r>
            <w:r w:rsidR="004F021D">
              <w:rPr>
                <w:noProof/>
                <w:webHidden/>
              </w:rPr>
              <w:fldChar w:fldCharType="begin"/>
            </w:r>
            <w:r w:rsidR="004F021D">
              <w:rPr>
                <w:noProof/>
                <w:webHidden/>
              </w:rPr>
              <w:instrText xml:space="preserve"> PAGEREF _Toc117704047 \h </w:instrText>
            </w:r>
            <w:r w:rsidR="004F021D">
              <w:rPr>
                <w:noProof/>
                <w:webHidden/>
              </w:rPr>
            </w:r>
            <w:r w:rsidR="004F021D">
              <w:rPr>
                <w:noProof/>
                <w:webHidden/>
              </w:rPr>
              <w:fldChar w:fldCharType="separate"/>
            </w:r>
            <w:r w:rsidR="007D3A2F">
              <w:rPr>
                <w:noProof/>
                <w:webHidden/>
              </w:rPr>
              <w:t>23</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48" w:history="1">
            <w:r w:rsidR="004F021D" w:rsidRPr="009F0456">
              <w:rPr>
                <w:rStyle w:val="Hyperlink"/>
                <w:noProof/>
              </w:rPr>
              <w:t>4.2.4</w:t>
            </w:r>
            <w:r w:rsidR="004F021D">
              <w:rPr>
                <w:rFonts w:eastAsiaTheme="minorEastAsia"/>
                <w:noProof/>
              </w:rPr>
              <w:tab/>
            </w:r>
            <w:r w:rsidR="004F021D" w:rsidRPr="009F0456">
              <w:rPr>
                <w:rStyle w:val="Hyperlink"/>
                <w:noProof/>
              </w:rPr>
              <w:t>The metadata record</w:t>
            </w:r>
            <w:r w:rsidR="004F021D">
              <w:rPr>
                <w:noProof/>
                <w:webHidden/>
              </w:rPr>
              <w:tab/>
            </w:r>
            <w:r w:rsidR="004F021D">
              <w:rPr>
                <w:noProof/>
                <w:webHidden/>
              </w:rPr>
              <w:fldChar w:fldCharType="begin"/>
            </w:r>
            <w:r w:rsidR="004F021D">
              <w:rPr>
                <w:noProof/>
                <w:webHidden/>
              </w:rPr>
              <w:instrText xml:space="preserve"> PAGEREF _Toc117704048 \h </w:instrText>
            </w:r>
            <w:r w:rsidR="004F021D">
              <w:rPr>
                <w:noProof/>
                <w:webHidden/>
              </w:rPr>
            </w:r>
            <w:r w:rsidR="004F021D">
              <w:rPr>
                <w:noProof/>
                <w:webHidden/>
              </w:rPr>
              <w:fldChar w:fldCharType="separate"/>
            </w:r>
            <w:r w:rsidR="007D3A2F">
              <w:rPr>
                <w:noProof/>
                <w:webHidden/>
              </w:rPr>
              <w:t>24</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49" w:history="1">
            <w:r w:rsidR="004F021D" w:rsidRPr="009F0456">
              <w:rPr>
                <w:rStyle w:val="Hyperlink"/>
                <w:noProof/>
              </w:rPr>
              <w:t>4.2.5</w:t>
            </w:r>
            <w:r w:rsidR="004F021D">
              <w:rPr>
                <w:rFonts w:eastAsiaTheme="minorEastAsia"/>
                <w:noProof/>
              </w:rPr>
              <w:tab/>
            </w:r>
            <w:r w:rsidR="004F021D" w:rsidRPr="009F0456">
              <w:rPr>
                <w:rStyle w:val="Hyperlink"/>
                <w:noProof/>
              </w:rPr>
              <w:t>The tile record</w:t>
            </w:r>
            <w:r w:rsidR="004F021D">
              <w:rPr>
                <w:noProof/>
                <w:webHidden/>
              </w:rPr>
              <w:tab/>
            </w:r>
            <w:r w:rsidR="004F021D">
              <w:rPr>
                <w:noProof/>
                <w:webHidden/>
              </w:rPr>
              <w:fldChar w:fldCharType="begin"/>
            </w:r>
            <w:r w:rsidR="004F021D">
              <w:rPr>
                <w:noProof/>
                <w:webHidden/>
              </w:rPr>
              <w:instrText xml:space="preserve"> PAGEREF _Toc117704049 \h </w:instrText>
            </w:r>
            <w:r w:rsidR="004F021D">
              <w:rPr>
                <w:noProof/>
                <w:webHidden/>
              </w:rPr>
            </w:r>
            <w:r w:rsidR="004F021D">
              <w:rPr>
                <w:noProof/>
                <w:webHidden/>
              </w:rPr>
              <w:fldChar w:fldCharType="separate"/>
            </w:r>
            <w:r w:rsidR="007D3A2F">
              <w:rPr>
                <w:noProof/>
                <w:webHidden/>
              </w:rPr>
              <w:t>25</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50" w:history="1">
            <w:r w:rsidR="004F021D" w:rsidRPr="009F0456">
              <w:rPr>
                <w:rStyle w:val="Hyperlink"/>
                <w:noProof/>
              </w:rPr>
              <w:t>4.2.6</w:t>
            </w:r>
            <w:r w:rsidR="004F021D">
              <w:rPr>
                <w:rFonts w:eastAsiaTheme="minorEastAsia"/>
                <w:noProof/>
              </w:rPr>
              <w:tab/>
            </w:r>
            <w:r w:rsidR="004F021D" w:rsidRPr="009F0456">
              <w:rPr>
                <w:rStyle w:val="Hyperlink"/>
                <w:noProof/>
              </w:rPr>
              <w:t>The file-space directory record</w:t>
            </w:r>
            <w:r w:rsidR="004F021D">
              <w:rPr>
                <w:noProof/>
                <w:webHidden/>
              </w:rPr>
              <w:tab/>
            </w:r>
            <w:r w:rsidR="004F021D">
              <w:rPr>
                <w:noProof/>
                <w:webHidden/>
              </w:rPr>
              <w:fldChar w:fldCharType="begin"/>
            </w:r>
            <w:r w:rsidR="004F021D">
              <w:rPr>
                <w:noProof/>
                <w:webHidden/>
              </w:rPr>
              <w:instrText xml:space="preserve"> PAGEREF _Toc117704050 \h </w:instrText>
            </w:r>
            <w:r w:rsidR="004F021D">
              <w:rPr>
                <w:noProof/>
                <w:webHidden/>
              </w:rPr>
            </w:r>
            <w:r w:rsidR="004F021D">
              <w:rPr>
                <w:noProof/>
                <w:webHidden/>
              </w:rPr>
              <w:fldChar w:fldCharType="separate"/>
            </w:r>
            <w:r w:rsidR="007D3A2F">
              <w:rPr>
                <w:noProof/>
                <w:webHidden/>
              </w:rPr>
              <w:t>27</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51" w:history="1">
            <w:r w:rsidR="004F021D" w:rsidRPr="009F0456">
              <w:rPr>
                <w:rStyle w:val="Hyperlink"/>
                <w:noProof/>
              </w:rPr>
              <w:t>4.2.7</w:t>
            </w:r>
            <w:r w:rsidR="004F021D">
              <w:rPr>
                <w:rFonts w:eastAsiaTheme="minorEastAsia"/>
                <w:noProof/>
              </w:rPr>
              <w:tab/>
            </w:r>
            <w:r w:rsidR="004F021D" w:rsidRPr="009F0456">
              <w:rPr>
                <w:rStyle w:val="Hyperlink"/>
                <w:noProof/>
              </w:rPr>
              <w:t>The metadata directory record</w:t>
            </w:r>
            <w:r w:rsidR="004F021D">
              <w:rPr>
                <w:noProof/>
                <w:webHidden/>
              </w:rPr>
              <w:tab/>
            </w:r>
            <w:r w:rsidR="004F021D">
              <w:rPr>
                <w:noProof/>
                <w:webHidden/>
              </w:rPr>
              <w:fldChar w:fldCharType="begin"/>
            </w:r>
            <w:r w:rsidR="004F021D">
              <w:rPr>
                <w:noProof/>
                <w:webHidden/>
              </w:rPr>
              <w:instrText xml:space="preserve"> PAGEREF _Toc117704051 \h </w:instrText>
            </w:r>
            <w:r w:rsidR="004F021D">
              <w:rPr>
                <w:noProof/>
                <w:webHidden/>
              </w:rPr>
            </w:r>
            <w:r w:rsidR="004F021D">
              <w:rPr>
                <w:noProof/>
                <w:webHidden/>
              </w:rPr>
              <w:fldChar w:fldCharType="separate"/>
            </w:r>
            <w:r w:rsidR="007D3A2F">
              <w:rPr>
                <w:noProof/>
                <w:webHidden/>
              </w:rPr>
              <w:t>28</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52" w:history="1">
            <w:r w:rsidR="004F021D" w:rsidRPr="009F0456">
              <w:rPr>
                <w:rStyle w:val="Hyperlink"/>
                <w:noProof/>
              </w:rPr>
              <w:t>4.2.8</w:t>
            </w:r>
            <w:r w:rsidR="004F021D">
              <w:rPr>
                <w:rFonts w:eastAsiaTheme="minorEastAsia"/>
                <w:noProof/>
              </w:rPr>
              <w:tab/>
            </w:r>
            <w:r w:rsidR="004F021D" w:rsidRPr="009F0456">
              <w:rPr>
                <w:rStyle w:val="Hyperlink"/>
                <w:noProof/>
              </w:rPr>
              <w:t>The tile directory record</w:t>
            </w:r>
            <w:r w:rsidR="004F021D">
              <w:rPr>
                <w:noProof/>
                <w:webHidden/>
              </w:rPr>
              <w:tab/>
            </w:r>
            <w:r w:rsidR="004F021D">
              <w:rPr>
                <w:noProof/>
                <w:webHidden/>
              </w:rPr>
              <w:fldChar w:fldCharType="begin"/>
            </w:r>
            <w:r w:rsidR="004F021D">
              <w:rPr>
                <w:noProof/>
                <w:webHidden/>
              </w:rPr>
              <w:instrText xml:space="preserve"> PAGEREF _Toc117704052 \h </w:instrText>
            </w:r>
            <w:r w:rsidR="004F021D">
              <w:rPr>
                <w:noProof/>
                <w:webHidden/>
              </w:rPr>
            </w:r>
            <w:r w:rsidR="004F021D">
              <w:rPr>
                <w:noProof/>
                <w:webHidden/>
              </w:rPr>
              <w:fldChar w:fldCharType="separate"/>
            </w:r>
            <w:r w:rsidR="007D3A2F">
              <w:rPr>
                <w:noProof/>
                <w:webHidden/>
              </w:rPr>
              <w:t>29</w:t>
            </w:r>
            <w:r w:rsidR="004F021D">
              <w:rPr>
                <w:noProof/>
                <w:webHidden/>
              </w:rPr>
              <w:fldChar w:fldCharType="end"/>
            </w:r>
          </w:hyperlink>
        </w:p>
        <w:p w:rsidR="004F021D" w:rsidRDefault="005E706C">
          <w:pPr>
            <w:pStyle w:val="TOC1"/>
            <w:tabs>
              <w:tab w:val="left" w:pos="440"/>
              <w:tab w:val="right" w:leader="dot" w:pos="9350"/>
            </w:tabs>
            <w:rPr>
              <w:rFonts w:eastAsiaTheme="minorEastAsia"/>
              <w:noProof/>
            </w:rPr>
          </w:pPr>
          <w:hyperlink w:anchor="_Toc117704053" w:history="1">
            <w:r w:rsidR="004F021D" w:rsidRPr="009F0456">
              <w:rPr>
                <w:rStyle w:val="Hyperlink"/>
                <w:noProof/>
              </w:rPr>
              <w:t>5</w:t>
            </w:r>
            <w:r w:rsidR="004F021D">
              <w:rPr>
                <w:rFonts w:eastAsiaTheme="minorEastAsia"/>
                <w:noProof/>
              </w:rPr>
              <w:tab/>
            </w:r>
            <w:r w:rsidR="004F021D" w:rsidRPr="009F0456">
              <w:rPr>
                <w:rStyle w:val="Hyperlink"/>
                <w:noProof/>
              </w:rPr>
              <w:t>Data compression</w:t>
            </w:r>
            <w:r w:rsidR="004F021D">
              <w:rPr>
                <w:noProof/>
                <w:webHidden/>
              </w:rPr>
              <w:tab/>
            </w:r>
            <w:r w:rsidR="004F021D">
              <w:rPr>
                <w:noProof/>
                <w:webHidden/>
              </w:rPr>
              <w:fldChar w:fldCharType="begin"/>
            </w:r>
            <w:r w:rsidR="004F021D">
              <w:rPr>
                <w:noProof/>
                <w:webHidden/>
              </w:rPr>
              <w:instrText xml:space="preserve"> PAGEREF _Toc117704053 \h </w:instrText>
            </w:r>
            <w:r w:rsidR="004F021D">
              <w:rPr>
                <w:noProof/>
                <w:webHidden/>
              </w:rPr>
            </w:r>
            <w:r w:rsidR="004F021D">
              <w:rPr>
                <w:noProof/>
                <w:webHidden/>
              </w:rPr>
              <w:fldChar w:fldCharType="separate"/>
            </w:r>
            <w:r w:rsidR="007D3A2F">
              <w:rPr>
                <w:noProof/>
                <w:webHidden/>
              </w:rPr>
              <w:t>31</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54" w:history="1">
            <w:r w:rsidR="004F021D" w:rsidRPr="009F0456">
              <w:rPr>
                <w:rStyle w:val="Hyperlink"/>
                <w:noProof/>
              </w:rPr>
              <w:t>5.1</w:t>
            </w:r>
            <w:r w:rsidR="004F021D">
              <w:rPr>
                <w:rFonts w:eastAsiaTheme="minorEastAsia"/>
                <w:noProof/>
              </w:rPr>
              <w:tab/>
            </w:r>
            <w:r w:rsidR="004F021D" w:rsidRPr="009F0456">
              <w:rPr>
                <w:rStyle w:val="Hyperlink"/>
                <w:noProof/>
              </w:rPr>
              <w:t>Data compression for integer data</w:t>
            </w:r>
            <w:r w:rsidR="004F021D">
              <w:rPr>
                <w:noProof/>
                <w:webHidden/>
              </w:rPr>
              <w:tab/>
            </w:r>
            <w:r w:rsidR="004F021D">
              <w:rPr>
                <w:noProof/>
                <w:webHidden/>
              </w:rPr>
              <w:fldChar w:fldCharType="begin"/>
            </w:r>
            <w:r w:rsidR="004F021D">
              <w:rPr>
                <w:noProof/>
                <w:webHidden/>
              </w:rPr>
              <w:instrText xml:space="preserve"> PAGEREF _Toc117704054 \h </w:instrText>
            </w:r>
            <w:r w:rsidR="004F021D">
              <w:rPr>
                <w:noProof/>
                <w:webHidden/>
              </w:rPr>
            </w:r>
            <w:r w:rsidR="004F021D">
              <w:rPr>
                <w:noProof/>
                <w:webHidden/>
              </w:rPr>
              <w:fldChar w:fldCharType="separate"/>
            </w:r>
            <w:r w:rsidR="007D3A2F">
              <w:rPr>
                <w:noProof/>
                <w:webHidden/>
              </w:rPr>
              <w:t>31</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55" w:history="1">
            <w:r w:rsidR="004F021D" w:rsidRPr="009F0456">
              <w:rPr>
                <w:rStyle w:val="Hyperlink"/>
                <w:noProof/>
              </w:rPr>
              <w:t>5.1.1</w:t>
            </w:r>
            <w:r w:rsidR="004F021D">
              <w:rPr>
                <w:rFonts w:eastAsiaTheme="minorEastAsia"/>
                <w:noProof/>
              </w:rPr>
              <w:tab/>
            </w:r>
            <w:r w:rsidR="004F021D" w:rsidRPr="009F0456">
              <w:rPr>
                <w:rStyle w:val="Hyperlink"/>
                <w:noProof/>
                <w:shd w:val="clear" w:color="auto" w:fill="FFFFFF"/>
              </w:rPr>
              <w:t>Predictive techniques</w:t>
            </w:r>
            <w:r w:rsidR="004F021D">
              <w:rPr>
                <w:noProof/>
                <w:webHidden/>
              </w:rPr>
              <w:tab/>
            </w:r>
            <w:r w:rsidR="004F021D">
              <w:rPr>
                <w:noProof/>
                <w:webHidden/>
              </w:rPr>
              <w:fldChar w:fldCharType="begin"/>
            </w:r>
            <w:r w:rsidR="004F021D">
              <w:rPr>
                <w:noProof/>
                <w:webHidden/>
              </w:rPr>
              <w:instrText xml:space="preserve"> PAGEREF _Toc117704055 \h </w:instrText>
            </w:r>
            <w:r w:rsidR="004F021D">
              <w:rPr>
                <w:noProof/>
                <w:webHidden/>
              </w:rPr>
            </w:r>
            <w:r w:rsidR="004F021D">
              <w:rPr>
                <w:noProof/>
                <w:webHidden/>
              </w:rPr>
              <w:fldChar w:fldCharType="separate"/>
            </w:r>
            <w:r w:rsidR="007D3A2F">
              <w:rPr>
                <w:noProof/>
                <w:webHidden/>
              </w:rPr>
              <w:t>31</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56" w:history="1">
            <w:r w:rsidR="004F021D" w:rsidRPr="009F0456">
              <w:rPr>
                <w:rStyle w:val="Hyperlink"/>
                <w:noProof/>
              </w:rPr>
              <w:t>5.1.2</w:t>
            </w:r>
            <w:r w:rsidR="004F021D">
              <w:rPr>
                <w:rFonts w:eastAsiaTheme="minorEastAsia"/>
                <w:noProof/>
              </w:rPr>
              <w:tab/>
            </w:r>
            <w:r w:rsidR="004F021D" w:rsidRPr="009F0456">
              <w:rPr>
                <w:rStyle w:val="Hyperlink"/>
                <w:noProof/>
              </w:rPr>
              <w:t>A simple predictor</w:t>
            </w:r>
            <w:r w:rsidR="004F021D">
              <w:rPr>
                <w:noProof/>
                <w:webHidden/>
              </w:rPr>
              <w:tab/>
            </w:r>
            <w:r w:rsidR="004F021D">
              <w:rPr>
                <w:noProof/>
                <w:webHidden/>
              </w:rPr>
              <w:fldChar w:fldCharType="begin"/>
            </w:r>
            <w:r w:rsidR="004F021D">
              <w:rPr>
                <w:noProof/>
                <w:webHidden/>
              </w:rPr>
              <w:instrText xml:space="preserve"> PAGEREF _Toc117704056 \h </w:instrText>
            </w:r>
            <w:r w:rsidR="004F021D">
              <w:rPr>
                <w:noProof/>
                <w:webHidden/>
              </w:rPr>
            </w:r>
            <w:r w:rsidR="004F021D">
              <w:rPr>
                <w:noProof/>
                <w:webHidden/>
              </w:rPr>
              <w:fldChar w:fldCharType="separate"/>
            </w:r>
            <w:r w:rsidR="007D3A2F">
              <w:rPr>
                <w:noProof/>
                <w:webHidden/>
              </w:rPr>
              <w:t>32</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57" w:history="1">
            <w:r w:rsidR="004F021D" w:rsidRPr="009F0456">
              <w:rPr>
                <w:rStyle w:val="Hyperlink"/>
                <w:noProof/>
              </w:rPr>
              <w:t>5.1.3</w:t>
            </w:r>
            <w:r w:rsidR="004F021D">
              <w:rPr>
                <w:rFonts w:eastAsiaTheme="minorEastAsia"/>
                <w:noProof/>
              </w:rPr>
              <w:tab/>
            </w:r>
            <w:r w:rsidR="004F021D" w:rsidRPr="009F0456">
              <w:rPr>
                <w:rStyle w:val="Hyperlink"/>
                <w:noProof/>
              </w:rPr>
              <w:t>Other predictors</w:t>
            </w:r>
            <w:r w:rsidR="004F021D">
              <w:rPr>
                <w:noProof/>
                <w:webHidden/>
              </w:rPr>
              <w:tab/>
            </w:r>
            <w:r w:rsidR="004F021D">
              <w:rPr>
                <w:noProof/>
                <w:webHidden/>
              </w:rPr>
              <w:fldChar w:fldCharType="begin"/>
            </w:r>
            <w:r w:rsidR="004F021D">
              <w:rPr>
                <w:noProof/>
                <w:webHidden/>
              </w:rPr>
              <w:instrText xml:space="preserve"> PAGEREF _Toc117704057 \h </w:instrText>
            </w:r>
            <w:r w:rsidR="004F021D">
              <w:rPr>
                <w:noProof/>
                <w:webHidden/>
              </w:rPr>
            </w:r>
            <w:r w:rsidR="004F021D">
              <w:rPr>
                <w:noProof/>
                <w:webHidden/>
              </w:rPr>
              <w:fldChar w:fldCharType="separate"/>
            </w:r>
            <w:r w:rsidR="007D3A2F">
              <w:rPr>
                <w:noProof/>
                <w:webHidden/>
              </w:rPr>
              <w:t>33</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58" w:history="1">
            <w:r w:rsidR="004F021D" w:rsidRPr="009F0456">
              <w:rPr>
                <w:rStyle w:val="Hyperlink"/>
                <w:noProof/>
              </w:rPr>
              <w:t>5.1.4</w:t>
            </w:r>
            <w:r w:rsidR="004F021D">
              <w:rPr>
                <w:rFonts w:eastAsiaTheme="minorEastAsia"/>
                <w:noProof/>
              </w:rPr>
              <w:tab/>
            </w:r>
            <w:r w:rsidR="004F021D" w:rsidRPr="009F0456">
              <w:rPr>
                <w:rStyle w:val="Hyperlink"/>
                <w:noProof/>
              </w:rPr>
              <w:t>Layout for standard predictors</w:t>
            </w:r>
            <w:r w:rsidR="004F021D">
              <w:rPr>
                <w:noProof/>
                <w:webHidden/>
              </w:rPr>
              <w:tab/>
            </w:r>
            <w:r w:rsidR="004F021D">
              <w:rPr>
                <w:noProof/>
                <w:webHidden/>
              </w:rPr>
              <w:fldChar w:fldCharType="begin"/>
            </w:r>
            <w:r w:rsidR="004F021D">
              <w:rPr>
                <w:noProof/>
                <w:webHidden/>
              </w:rPr>
              <w:instrText xml:space="preserve"> PAGEREF _Toc117704058 \h </w:instrText>
            </w:r>
            <w:r w:rsidR="004F021D">
              <w:rPr>
                <w:noProof/>
                <w:webHidden/>
              </w:rPr>
            </w:r>
            <w:r w:rsidR="004F021D">
              <w:rPr>
                <w:noProof/>
                <w:webHidden/>
              </w:rPr>
              <w:fldChar w:fldCharType="separate"/>
            </w:r>
            <w:r w:rsidR="007D3A2F">
              <w:rPr>
                <w:noProof/>
                <w:webHidden/>
              </w:rPr>
              <w:t>33</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59" w:history="1">
            <w:r w:rsidR="004F021D" w:rsidRPr="009F0456">
              <w:rPr>
                <w:rStyle w:val="Hyperlink"/>
                <w:noProof/>
              </w:rPr>
              <w:t>5.1.5</w:t>
            </w:r>
            <w:r w:rsidR="004F021D">
              <w:rPr>
                <w:rFonts w:eastAsiaTheme="minorEastAsia"/>
                <w:noProof/>
              </w:rPr>
              <w:tab/>
            </w:r>
            <w:r w:rsidR="004F021D" w:rsidRPr="009F0456">
              <w:rPr>
                <w:rStyle w:val="Hyperlink"/>
                <w:noProof/>
              </w:rPr>
              <w:t>Serialization for residuals</w:t>
            </w:r>
            <w:r w:rsidR="004F021D">
              <w:rPr>
                <w:noProof/>
                <w:webHidden/>
              </w:rPr>
              <w:tab/>
            </w:r>
            <w:r w:rsidR="004F021D">
              <w:rPr>
                <w:noProof/>
                <w:webHidden/>
              </w:rPr>
              <w:fldChar w:fldCharType="begin"/>
            </w:r>
            <w:r w:rsidR="004F021D">
              <w:rPr>
                <w:noProof/>
                <w:webHidden/>
              </w:rPr>
              <w:instrText xml:space="preserve"> PAGEREF _Toc117704059 \h </w:instrText>
            </w:r>
            <w:r w:rsidR="004F021D">
              <w:rPr>
                <w:noProof/>
                <w:webHidden/>
              </w:rPr>
            </w:r>
            <w:r w:rsidR="004F021D">
              <w:rPr>
                <w:noProof/>
                <w:webHidden/>
              </w:rPr>
              <w:fldChar w:fldCharType="separate"/>
            </w:r>
            <w:r w:rsidR="007D3A2F">
              <w:rPr>
                <w:noProof/>
                <w:webHidden/>
              </w:rPr>
              <w:t>34</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60" w:history="1">
            <w:r w:rsidR="004F021D" w:rsidRPr="009F0456">
              <w:rPr>
                <w:rStyle w:val="Hyperlink"/>
                <w:noProof/>
              </w:rPr>
              <w:t>5.2</w:t>
            </w:r>
            <w:r w:rsidR="004F021D">
              <w:rPr>
                <w:rFonts w:eastAsiaTheme="minorEastAsia"/>
                <w:noProof/>
              </w:rPr>
              <w:tab/>
            </w:r>
            <w:r w:rsidR="004F021D" w:rsidRPr="009F0456">
              <w:rPr>
                <w:rStyle w:val="Hyperlink"/>
                <w:noProof/>
              </w:rPr>
              <w:t>Data compression for floating-point raster data</w:t>
            </w:r>
            <w:r w:rsidR="004F021D">
              <w:rPr>
                <w:noProof/>
                <w:webHidden/>
              </w:rPr>
              <w:tab/>
            </w:r>
            <w:r w:rsidR="004F021D">
              <w:rPr>
                <w:noProof/>
                <w:webHidden/>
              </w:rPr>
              <w:fldChar w:fldCharType="begin"/>
            </w:r>
            <w:r w:rsidR="004F021D">
              <w:rPr>
                <w:noProof/>
                <w:webHidden/>
              </w:rPr>
              <w:instrText xml:space="preserve"> PAGEREF _Toc117704060 \h </w:instrText>
            </w:r>
            <w:r w:rsidR="004F021D">
              <w:rPr>
                <w:noProof/>
                <w:webHidden/>
              </w:rPr>
            </w:r>
            <w:r w:rsidR="004F021D">
              <w:rPr>
                <w:noProof/>
                <w:webHidden/>
              </w:rPr>
              <w:fldChar w:fldCharType="separate"/>
            </w:r>
            <w:r w:rsidR="007D3A2F">
              <w:rPr>
                <w:noProof/>
                <w:webHidden/>
              </w:rPr>
              <w:t>35</w:t>
            </w:r>
            <w:r w:rsidR="004F021D">
              <w:rPr>
                <w:noProof/>
                <w:webHidden/>
              </w:rPr>
              <w:fldChar w:fldCharType="end"/>
            </w:r>
          </w:hyperlink>
        </w:p>
        <w:p w:rsidR="004F021D" w:rsidRDefault="005E706C">
          <w:pPr>
            <w:pStyle w:val="TOC1"/>
            <w:tabs>
              <w:tab w:val="left" w:pos="440"/>
              <w:tab w:val="right" w:leader="dot" w:pos="9350"/>
            </w:tabs>
            <w:rPr>
              <w:rFonts w:eastAsiaTheme="minorEastAsia"/>
              <w:noProof/>
            </w:rPr>
          </w:pPr>
          <w:hyperlink w:anchor="_Toc117704061" w:history="1">
            <w:r w:rsidR="004F021D" w:rsidRPr="009F0456">
              <w:rPr>
                <w:rStyle w:val="Hyperlink"/>
                <w:noProof/>
              </w:rPr>
              <w:t>6</w:t>
            </w:r>
            <w:r w:rsidR="004F021D">
              <w:rPr>
                <w:rFonts w:eastAsiaTheme="minorEastAsia"/>
                <w:noProof/>
              </w:rPr>
              <w:tab/>
            </w:r>
            <w:r w:rsidR="004F021D" w:rsidRPr="009F0456">
              <w:rPr>
                <w:rStyle w:val="Hyperlink"/>
                <w:noProof/>
              </w:rPr>
              <w:t>Format for compressed data within a tile</w:t>
            </w:r>
            <w:r w:rsidR="004F021D">
              <w:rPr>
                <w:noProof/>
                <w:webHidden/>
              </w:rPr>
              <w:tab/>
            </w:r>
            <w:r w:rsidR="004F021D">
              <w:rPr>
                <w:noProof/>
                <w:webHidden/>
              </w:rPr>
              <w:fldChar w:fldCharType="begin"/>
            </w:r>
            <w:r w:rsidR="004F021D">
              <w:rPr>
                <w:noProof/>
                <w:webHidden/>
              </w:rPr>
              <w:instrText xml:space="preserve"> PAGEREF _Toc117704061 \h </w:instrText>
            </w:r>
            <w:r w:rsidR="004F021D">
              <w:rPr>
                <w:noProof/>
                <w:webHidden/>
              </w:rPr>
            </w:r>
            <w:r w:rsidR="004F021D">
              <w:rPr>
                <w:noProof/>
                <w:webHidden/>
              </w:rPr>
              <w:fldChar w:fldCharType="separate"/>
            </w:r>
            <w:r w:rsidR="007D3A2F">
              <w:rPr>
                <w:noProof/>
                <w:webHidden/>
              </w:rPr>
              <w:t>36</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62" w:history="1">
            <w:r w:rsidR="004F021D" w:rsidRPr="009F0456">
              <w:rPr>
                <w:rStyle w:val="Hyperlink"/>
                <w:noProof/>
              </w:rPr>
              <w:t>6.1</w:t>
            </w:r>
            <w:r w:rsidR="004F021D">
              <w:rPr>
                <w:rFonts w:eastAsiaTheme="minorEastAsia"/>
                <w:noProof/>
              </w:rPr>
              <w:tab/>
            </w:r>
            <w:r w:rsidR="004F021D" w:rsidRPr="009F0456">
              <w:rPr>
                <w:rStyle w:val="Hyperlink"/>
                <w:noProof/>
              </w:rPr>
              <w:t>Deflate format</w:t>
            </w:r>
            <w:r w:rsidR="004F021D">
              <w:rPr>
                <w:noProof/>
                <w:webHidden/>
              </w:rPr>
              <w:tab/>
            </w:r>
            <w:r w:rsidR="004F021D">
              <w:rPr>
                <w:noProof/>
                <w:webHidden/>
              </w:rPr>
              <w:fldChar w:fldCharType="begin"/>
            </w:r>
            <w:r w:rsidR="004F021D">
              <w:rPr>
                <w:noProof/>
                <w:webHidden/>
              </w:rPr>
              <w:instrText xml:space="preserve"> PAGEREF _Toc117704062 \h </w:instrText>
            </w:r>
            <w:r w:rsidR="004F021D">
              <w:rPr>
                <w:noProof/>
                <w:webHidden/>
              </w:rPr>
            </w:r>
            <w:r w:rsidR="004F021D">
              <w:rPr>
                <w:noProof/>
                <w:webHidden/>
              </w:rPr>
              <w:fldChar w:fldCharType="separate"/>
            </w:r>
            <w:r w:rsidR="007D3A2F">
              <w:rPr>
                <w:noProof/>
                <w:webHidden/>
              </w:rPr>
              <w:t>36</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63" w:history="1">
            <w:r w:rsidR="004F021D" w:rsidRPr="009F0456">
              <w:rPr>
                <w:rStyle w:val="Hyperlink"/>
                <w:noProof/>
              </w:rPr>
              <w:t>6.2</w:t>
            </w:r>
            <w:r w:rsidR="004F021D">
              <w:rPr>
                <w:rFonts w:eastAsiaTheme="minorEastAsia"/>
                <w:noProof/>
              </w:rPr>
              <w:tab/>
            </w:r>
            <w:r w:rsidR="004F021D" w:rsidRPr="009F0456">
              <w:rPr>
                <w:rStyle w:val="Hyperlink"/>
                <w:noProof/>
              </w:rPr>
              <w:t>Huffman coding format</w:t>
            </w:r>
            <w:r w:rsidR="004F021D">
              <w:rPr>
                <w:noProof/>
                <w:webHidden/>
              </w:rPr>
              <w:tab/>
            </w:r>
            <w:r w:rsidR="004F021D">
              <w:rPr>
                <w:noProof/>
                <w:webHidden/>
              </w:rPr>
              <w:fldChar w:fldCharType="begin"/>
            </w:r>
            <w:r w:rsidR="004F021D">
              <w:rPr>
                <w:noProof/>
                <w:webHidden/>
              </w:rPr>
              <w:instrText xml:space="preserve"> PAGEREF _Toc117704063 \h </w:instrText>
            </w:r>
            <w:r w:rsidR="004F021D">
              <w:rPr>
                <w:noProof/>
                <w:webHidden/>
              </w:rPr>
            </w:r>
            <w:r w:rsidR="004F021D">
              <w:rPr>
                <w:noProof/>
                <w:webHidden/>
              </w:rPr>
              <w:fldChar w:fldCharType="separate"/>
            </w:r>
            <w:r w:rsidR="007D3A2F">
              <w:rPr>
                <w:noProof/>
                <w:webHidden/>
              </w:rPr>
              <w:t>37</w:t>
            </w:r>
            <w:r w:rsidR="004F021D">
              <w:rPr>
                <w:noProof/>
                <w:webHidden/>
              </w:rPr>
              <w:fldChar w:fldCharType="end"/>
            </w:r>
          </w:hyperlink>
        </w:p>
        <w:p w:rsidR="004F021D" w:rsidRDefault="005E706C">
          <w:pPr>
            <w:pStyle w:val="TOC1"/>
            <w:tabs>
              <w:tab w:val="left" w:pos="440"/>
              <w:tab w:val="right" w:leader="dot" w:pos="9350"/>
            </w:tabs>
            <w:rPr>
              <w:rFonts w:eastAsiaTheme="minorEastAsia"/>
              <w:noProof/>
            </w:rPr>
          </w:pPr>
          <w:hyperlink w:anchor="_Toc117704064" w:history="1">
            <w:r w:rsidR="004F021D" w:rsidRPr="009F0456">
              <w:rPr>
                <w:rStyle w:val="Hyperlink"/>
                <w:noProof/>
              </w:rPr>
              <w:t>7</w:t>
            </w:r>
            <w:r w:rsidR="004F021D">
              <w:rPr>
                <w:rFonts w:eastAsiaTheme="minorEastAsia"/>
                <w:noProof/>
              </w:rPr>
              <w:tab/>
            </w:r>
            <w:r w:rsidR="004F021D" w:rsidRPr="009F0456">
              <w:rPr>
                <w:rStyle w:val="Hyperlink"/>
                <w:noProof/>
              </w:rPr>
              <w:t>Serializing integer data using M32 codes</w:t>
            </w:r>
            <w:r w:rsidR="004F021D">
              <w:rPr>
                <w:noProof/>
                <w:webHidden/>
              </w:rPr>
              <w:tab/>
            </w:r>
            <w:r w:rsidR="004F021D">
              <w:rPr>
                <w:noProof/>
                <w:webHidden/>
              </w:rPr>
              <w:fldChar w:fldCharType="begin"/>
            </w:r>
            <w:r w:rsidR="004F021D">
              <w:rPr>
                <w:noProof/>
                <w:webHidden/>
              </w:rPr>
              <w:instrText xml:space="preserve"> PAGEREF _Toc117704064 \h </w:instrText>
            </w:r>
            <w:r w:rsidR="004F021D">
              <w:rPr>
                <w:noProof/>
                <w:webHidden/>
              </w:rPr>
            </w:r>
            <w:r w:rsidR="004F021D">
              <w:rPr>
                <w:noProof/>
                <w:webHidden/>
              </w:rPr>
              <w:fldChar w:fldCharType="separate"/>
            </w:r>
            <w:r w:rsidR="007D3A2F">
              <w:rPr>
                <w:noProof/>
                <w:webHidden/>
              </w:rPr>
              <w:t>38</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65" w:history="1">
            <w:r w:rsidR="004F021D" w:rsidRPr="009F0456">
              <w:rPr>
                <w:rStyle w:val="Hyperlink"/>
                <w:noProof/>
              </w:rPr>
              <w:t>7.1</w:t>
            </w:r>
            <w:r w:rsidR="004F021D">
              <w:rPr>
                <w:rFonts w:eastAsiaTheme="minorEastAsia"/>
                <w:noProof/>
              </w:rPr>
              <w:tab/>
            </w:r>
            <w:r w:rsidR="004F021D" w:rsidRPr="009F0456">
              <w:rPr>
                <w:rStyle w:val="Hyperlink"/>
                <w:noProof/>
              </w:rPr>
              <w:t>A definition for the M32 coding sequence</w:t>
            </w:r>
            <w:r w:rsidR="004F021D">
              <w:rPr>
                <w:noProof/>
                <w:webHidden/>
              </w:rPr>
              <w:tab/>
            </w:r>
            <w:r w:rsidR="004F021D">
              <w:rPr>
                <w:noProof/>
                <w:webHidden/>
              </w:rPr>
              <w:fldChar w:fldCharType="begin"/>
            </w:r>
            <w:r w:rsidR="004F021D">
              <w:rPr>
                <w:noProof/>
                <w:webHidden/>
              </w:rPr>
              <w:instrText xml:space="preserve"> PAGEREF _Toc117704065 \h </w:instrText>
            </w:r>
            <w:r w:rsidR="004F021D">
              <w:rPr>
                <w:noProof/>
                <w:webHidden/>
              </w:rPr>
            </w:r>
            <w:r w:rsidR="004F021D">
              <w:rPr>
                <w:noProof/>
                <w:webHidden/>
              </w:rPr>
              <w:fldChar w:fldCharType="separate"/>
            </w:r>
            <w:r w:rsidR="007D3A2F">
              <w:rPr>
                <w:noProof/>
                <w:webHidden/>
              </w:rPr>
              <w:t>39</w:t>
            </w:r>
            <w:r w:rsidR="004F021D">
              <w:rPr>
                <w:noProof/>
                <w:webHidden/>
              </w:rPr>
              <w:fldChar w:fldCharType="end"/>
            </w:r>
          </w:hyperlink>
        </w:p>
        <w:p w:rsidR="004F021D" w:rsidRDefault="005E706C">
          <w:pPr>
            <w:pStyle w:val="TOC1"/>
            <w:tabs>
              <w:tab w:val="left" w:pos="440"/>
              <w:tab w:val="right" w:leader="dot" w:pos="9350"/>
            </w:tabs>
            <w:rPr>
              <w:rFonts w:eastAsiaTheme="minorEastAsia"/>
              <w:noProof/>
            </w:rPr>
          </w:pPr>
          <w:hyperlink w:anchor="_Toc117704066" w:history="1">
            <w:r w:rsidR="004F021D" w:rsidRPr="009F0456">
              <w:rPr>
                <w:rStyle w:val="Hyperlink"/>
                <w:noProof/>
              </w:rPr>
              <w:t>8</w:t>
            </w:r>
            <w:r w:rsidR="004F021D">
              <w:rPr>
                <w:rFonts w:eastAsiaTheme="minorEastAsia"/>
                <w:noProof/>
              </w:rPr>
              <w:tab/>
            </w:r>
            <w:r w:rsidR="004F021D" w:rsidRPr="009F0456">
              <w:rPr>
                <w:rStyle w:val="Hyperlink"/>
                <w:noProof/>
              </w:rPr>
              <w:t>Bit sequence storage and ordering</w:t>
            </w:r>
            <w:r w:rsidR="004F021D">
              <w:rPr>
                <w:noProof/>
                <w:webHidden/>
              </w:rPr>
              <w:tab/>
            </w:r>
            <w:r w:rsidR="004F021D">
              <w:rPr>
                <w:noProof/>
                <w:webHidden/>
              </w:rPr>
              <w:fldChar w:fldCharType="begin"/>
            </w:r>
            <w:r w:rsidR="004F021D">
              <w:rPr>
                <w:noProof/>
                <w:webHidden/>
              </w:rPr>
              <w:instrText xml:space="preserve"> PAGEREF _Toc117704066 \h </w:instrText>
            </w:r>
            <w:r w:rsidR="004F021D">
              <w:rPr>
                <w:noProof/>
                <w:webHidden/>
              </w:rPr>
            </w:r>
            <w:r w:rsidR="004F021D">
              <w:rPr>
                <w:noProof/>
                <w:webHidden/>
              </w:rPr>
              <w:fldChar w:fldCharType="separate"/>
            </w:r>
            <w:r w:rsidR="007D3A2F">
              <w:rPr>
                <w:noProof/>
                <w:webHidden/>
              </w:rPr>
              <w:t>41</w:t>
            </w:r>
            <w:r w:rsidR="004F021D">
              <w:rPr>
                <w:noProof/>
                <w:webHidden/>
              </w:rPr>
              <w:fldChar w:fldCharType="end"/>
            </w:r>
          </w:hyperlink>
        </w:p>
        <w:p w:rsidR="004F021D" w:rsidRDefault="005E706C">
          <w:pPr>
            <w:pStyle w:val="TOC1"/>
            <w:tabs>
              <w:tab w:val="left" w:pos="440"/>
              <w:tab w:val="right" w:leader="dot" w:pos="9350"/>
            </w:tabs>
            <w:rPr>
              <w:rFonts w:eastAsiaTheme="minorEastAsia"/>
              <w:noProof/>
            </w:rPr>
          </w:pPr>
          <w:hyperlink w:anchor="_Toc117704067" w:history="1">
            <w:r w:rsidR="004F021D" w:rsidRPr="009F0456">
              <w:rPr>
                <w:rStyle w:val="Hyperlink"/>
                <w:noProof/>
              </w:rPr>
              <w:t>9</w:t>
            </w:r>
            <w:r w:rsidR="004F021D">
              <w:rPr>
                <w:rFonts w:eastAsiaTheme="minorEastAsia"/>
                <w:noProof/>
              </w:rPr>
              <w:tab/>
            </w:r>
            <w:r w:rsidR="004F021D" w:rsidRPr="009F0456">
              <w:rPr>
                <w:rStyle w:val="Hyperlink"/>
                <w:noProof/>
              </w:rPr>
              <w:t>Grid index and real-valued coordinate systems</w:t>
            </w:r>
            <w:r w:rsidR="004F021D">
              <w:rPr>
                <w:noProof/>
                <w:webHidden/>
              </w:rPr>
              <w:tab/>
            </w:r>
            <w:r w:rsidR="004F021D">
              <w:rPr>
                <w:noProof/>
                <w:webHidden/>
              </w:rPr>
              <w:fldChar w:fldCharType="begin"/>
            </w:r>
            <w:r w:rsidR="004F021D">
              <w:rPr>
                <w:noProof/>
                <w:webHidden/>
              </w:rPr>
              <w:instrText xml:space="preserve"> PAGEREF _Toc117704067 \h </w:instrText>
            </w:r>
            <w:r w:rsidR="004F021D">
              <w:rPr>
                <w:noProof/>
                <w:webHidden/>
              </w:rPr>
            </w:r>
            <w:r w:rsidR="004F021D">
              <w:rPr>
                <w:noProof/>
                <w:webHidden/>
              </w:rPr>
              <w:fldChar w:fldCharType="separate"/>
            </w:r>
            <w:r w:rsidR="007D3A2F">
              <w:rPr>
                <w:noProof/>
                <w:webHidden/>
              </w:rPr>
              <w:t>42</w:t>
            </w:r>
            <w:r w:rsidR="004F021D">
              <w:rPr>
                <w:noProof/>
                <w:webHidden/>
              </w:rPr>
              <w:fldChar w:fldCharType="end"/>
            </w:r>
          </w:hyperlink>
        </w:p>
        <w:p w:rsidR="004F021D" w:rsidRDefault="005E706C">
          <w:pPr>
            <w:pStyle w:val="TOC2"/>
            <w:tabs>
              <w:tab w:val="left" w:pos="880"/>
              <w:tab w:val="right" w:leader="dot" w:pos="9350"/>
            </w:tabs>
            <w:rPr>
              <w:rFonts w:eastAsiaTheme="minorEastAsia"/>
              <w:noProof/>
            </w:rPr>
          </w:pPr>
          <w:hyperlink w:anchor="_Toc117704068" w:history="1">
            <w:r w:rsidR="004F021D" w:rsidRPr="009F0456">
              <w:rPr>
                <w:rStyle w:val="Hyperlink"/>
                <w:noProof/>
              </w:rPr>
              <w:t>9.1</w:t>
            </w:r>
            <w:r w:rsidR="004F021D">
              <w:rPr>
                <w:rFonts w:eastAsiaTheme="minorEastAsia"/>
                <w:noProof/>
              </w:rPr>
              <w:tab/>
            </w:r>
            <w:r w:rsidR="004F021D" w:rsidRPr="009F0456">
              <w:rPr>
                <w:rStyle w:val="Hyperlink"/>
                <w:noProof/>
              </w:rPr>
              <w:t>Real-valued coordinates for spatial data</w:t>
            </w:r>
            <w:r w:rsidR="004F021D">
              <w:rPr>
                <w:noProof/>
                <w:webHidden/>
              </w:rPr>
              <w:tab/>
            </w:r>
            <w:r w:rsidR="004F021D">
              <w:rPr>
                <w:noProof/>
                <w:webHidden/>
              </w:rPr>
              <w:fldChar w:fldCharType="begin"/>
            </w:r>
            <w:r w:rsidR="004F021D">
              <w:rPr>
                <w:noProof/>
                <w:webHidden/>
              </w:rPr>
              <w:instrText xml:space="preserve"> PAGEREF _Toc117704068 \h </w:instrText>
            </w:r>
            <w:r w:rsidR="004F021D">
              <w:rPr>
                <w:noProof/>
                <w:webHidden/>
              </w:rPr>
            </w:r>
            <w:r w:rsidR="004F021D">
              <w:rPr>
                <w:noProof/>
                <w:webHidden/>
              </w:rPr>
              <w:fldChar w:fldCharType="separate"/>
            </w:r>
            <w:r w:rsidR="007D3A2F">
              <w:rPr>
                <w:noProof/>
                <w:webHidden/>
              </w:rPr>
              <w:t>43</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69" w:history="1">
            <w:r w:rsidR="004F021D" w:rsidRPr="009F0456">
              <w:rPr>
                <w:rStyle w:val="Hyperlink"/>
                <w:noProof/>
              </w:rPr>
              <w:t>9.1.1</w:t>
            </w:r>
            <w:r w:rsidR="004F021D">
              <w:rPr>
                <w:rFonts w:eastAsiaTheme="minorEastAsia"/>
                <w:noProof/>
              </w:rPr>
              <w:tab/>
            </w:r>
            <w:r w:rsidR="004F021D" w:rsidRPr="009F0456">
              <w:rPr>
                <w:rStyle w:val="Hyperlink"/>
                <w:noProof/>
              </w:rPr>
              <w:t>The center-point sample interpretation of data values</w:t>
            </w:r>
            <w:r w:rsidR="004F021D">
              <w:rPr>
                <w:noProof/>
                <w:webHidden/>
              </w:rPr>
              <w:tab/>
            </w:r>
            <w:r w:rsidR="004F021D">
              <w:rPr>
                <w:noProof/>
                <w:webHidden/>
              </w:rPr>
              <w:fldChar w:fldCharType="begin"/>
            </w:r>
            <w:r w:rsidR="004F021D">
              <w:rPr>
                <w:noProof/>
                <w:webHidden/>
              </w:rPr>
              <w:instrText xml:space="preserve"> PAGEREF _Toc117704069 \h </w:instrText>
            </w:r>
            <w:r w:rsidR="004F021D">
              <w:rPr>
                <w:noProof/>
                <w:webHidden/>
              </w:rPr>
            </w:r>
            <w:r w:rsidR="004F021D">
              <w:rPr>
                <w:noProof/>
                <w:webHidden/>
              </w:rPr>
              <w:fldChar w:fldCharType="separate"/>
            </w:r>
            <w:r w:rsidR="007D3A2F">
              <w:rPr>
                <w:noProof/>
                <w:webHidden/>
              </w:rPr>
              <w:t>43</w:t>
            </w:r>
            <w:r w:rsidR="004F021D">
              <w:rPr>
                <w:noProof/>
                <w:webHidden/>
              </w:rPr>
              <w:fldChar w:fldCharType="end"/>
            </w:r>
          </w:hyperlink>
        </w:p>
        <w:p w:rsidR="004F021D" w:rsidRDefault="005E706C">
          <w:pPr>
            <w:pStyle w:val="TOC3"/>
            <w:tabs>
              <w:tab w:val="left" w:pos="1320"/>
              <w:tab w:val="right" w:leader="dot" w:pos="9350"/>
            </w:tabs>
            <w:rPr>
              <w:rFonts w:eastAsiaTheme="minorEastAsia"/>
              <w:noProof/>
            </w:rPr>
          </w:pPr>
          <w:hyperlink w:anchor="_Toc117704070" w:history="1">
            <w:r w:rsidR="004F021D" w:rsidRPr="009F0456">
              <w:rPr>
                <w:rStyle w:val="Hyperlink"/>
                <w:noProof/>
              </w:rPr>
              <w:t>9.1.2</w:t>
            </w:r>
            <w:r w:rsidR="004F021D">
              <w:rPr>
                <w:rFonts w:eastAsiaTheme="minorEastAsia"/>
                <w:noProof/>
              </w:rPr>
              <w:tab/>
            </w:r>
            <w:r w:rsidR="004F021D" w:rsidRPr="009F0456">
              <w:rPr>
                <w:rStyle w:val="Hyperlink"/>
                <w:noProof/>
              </w:rPr>
              <w:t>Real-valued coordinate systems defined for the GVRS format</w:t>
            </w:r>
            <w:r w:rsidR="004F021D">
              <w:rPr>
                <w:noProof/>
                <w:webHidden/>
              </w:rPr>
              <w:tab/>
            </w:r>
            <w:r w:rsidR="004F021D">
              <w:rPr>
                <w:noProof/>
                <w:webHidden/>
              </w:rPr>
              <w:fldChar w:fldCharType="begin"/>
            </w:r>
            <w:r w:rsidR="004F021D">
              <w:rPr>
                <w:noProof/>
                <w:webHidden/>
              </w:rPr>
              <w:instrText xml:space="preserve"> PAGEREF _Toc117704070 \h </w:instrText>
            </w:r>
            <w:r w:rsidR="004F021D">
              <w:rPr>
                <w:noProof/>
                <w:webHidden/>
              </w:rPr>
            </w:r>
            <w:r w:rsidR="004F021D">
              <w:rPr>
                <w:noProof/>
                <w:webHidden/>
              </w:rPr>
              <w:fldChar w:fldCharType="separate"/>
            </w:r>
            <w:r w:rsidR="007D3A2F">
              <w:rPr>
                <w:noProof/>
                <w:webHidden/>
              </w:rPr>
              <w:t>44</w:t>
            </w:r>
            <w:r w:rsidR="004F021D">
              <w:rPr>
                <w:noProof/>
                <w:webHidden/>
              </w:rPr>
              <w:fldChar w:fldCharType="end"/>
            </w:r>
          </w:hyperlink>
        </w:p>
        <w:p w:rsidR="004F021D" w:rsidRDefault="005E706C">
          <w:pPr>
            <w:pStyle w:val="TOC1"/>
            <w:tabs>
              <w:tab w:val="left" w:pos="660"/>
              <w:tab w:val="right" w:leader="dot" w:pos="9350"/>
            </w:tabs>
            <w:rPr>
              <w:rFonts w:eastAsiaTheme="minorEastAsia"/>
              <w:noProof/>
            </w:rPr>
          </w:pPr>
          <w:hyperlink w:anchor="_Toc117704071" w:history="1">
            <w:r w:rsidR="004F021D" w:rsidRPr="009F0456">
              <w:rPr>
                <w:rStyle w:val="Hyperlink"/>
                <w:noProof/>
              </w:rPr>
              <w:t>10</w:t>
            </w:r>
            <w:r w:rsidR="004F021D">
              <w:rPr>
                <w:rFonts w:eastAsiaTheme="minorEastAsia"/>
                <w:noProof/>
              </w:rPr>
              <w:tab/>
            </w:r>
            <w:r w:rsidR="004F021D" w:rsidRPr="009F0456">
              <w:rPr>
                <w:rStyle w:val="Hyperlink"/>
                <w:noProof/>
              </w:rPr>
              <w:t>Metadata naming and data type conventions</w:t>
            </w:r>
            <w:r w:rsidR="004F021D">
              <w:rPr>
                <w:noProof/>
                <w:webHidden/>
              </w:rPr>
              <w:tab/>
            </w:r>
            <w:r w:rsidR="004F021D">
              <w:rPr>
                <w:noProof/>
                <w:webHidden/>
              </w:rPr>
              <w:fldChar w:fldCharType="begin"/>
            </w:r>
            <w:r w:rsidR="004F021D">
              <w:rPr>
                <w:noProof/>
                <w:webHidden/>
              </w:rPr>
              <w:instrText xml:space="preserve"> PAGEREF _Toc117704071 \h </w:instrText>
            </w:r>
            <w:r w:rsidR="004F021D">
              <w:rPr>
                <w:noProof/>
                <w:webHidden/>
              </w:rPr>
            </w:r>
            <w:r w:rsidR="004F021D">
              <w:rPr>
                <w:noProof/>
                <w:webHidden/>
              </w:rPr>
              <w:fldChar w:fldCharType="separate"/>
            </w:r>
            <w:r w:rsidR="007D3A2F">
              <w:rPr>
                <w:noProof/>
                <w:webHidden/>
              </w:rPr>
              <w:t>45</w:t>
            </w:r>
            <w:r w:rsidR="004F021D">
              <w:rPr>
                <w:noProof/>
                <w:webHidden/>
              </w:rPr>
              <w:fldChar w:fldCharType="end"/>
            </w:r>
          </w:hyperlink>
        </w:p>
        <w:p w:rsidR="004F021D" w:rsidRDefault="005E706C">
          <w:pPr>
            <w:pStyle w:val="TOC1"/>
            <w:tabs>
              <w:tab w:val="left" w:pos="660"/>
              <w:tab w:val="right" w:leader="dot" w:pos="9350"/>
            </w:tabs>
            <w:rPr>
              <w:rFonts w:eastAsiaTheme="minorEastAsia"/>
              <w:noProof/>
            </w:rPr>
          </w:pPr>
          <w:hyperlink w:anchor="_Toc117704072" w:history="1">
            <w:r w:rsidR="004F021D" w:rsidRPr="009F0456">
              <w:rPr>
                <w:rStyle w:val="Hyperlink"/>
                <w:noProof/>
              </w:rPr>
              <w:t>11</w:t>
            </w:r>
            <w:r w:rsidR="004F021D">
              <w:rPr>
                <w:rFonts w:eastAsiaTheme="minorEastAsia"/>
                <w:noProof/>
              </w:rPr>
              <w:tab/>
            </w:r>
            <w:r w:rsidR="004F021D" w:rsidRPr="009F0456">
              <w:rPr>
                <w:rStyle w:val="Hyperlink"/>
                <w:noProof/>
              </w:rPr>
              <w:t>References</w:t>
            </w:r>
            <w:r w:rsidR="004F021D">
              <w:rPr>
                <w:noProof/>
                <w:webHidden/>
              </w:rPr>
              <w:tab/>
            </w:r>
            <w:r w:rsidR="004F021D">
              <w:rPr>
                <w:noProof/>
                <w:webHidden/>
              </w:rPr>
              <w:fldChar w:fldCharType="begin"/>
            </w:r>
            <w:r w:rsidR="004F021D">
              <w:rPr>
                <w:noProof/>
                <w:webHidden/>
              </w:rPr>
              <w:instrText xml:space="preserve"> PAGEREF _Toc117704072 \h </w:instrText>
            </w:r>
            <w:r w:rsidR="004F021D">
              <w:rPr>
                <w:noProof/>
                <w:webHidden/>
              </w:rPr>
            </w:r>
            <w:r w:rsidR="004F021D">
              <w:rPr>
                <w:noProof/>
                <w:webHidden/>
              </w:rPr>
              <w:fldChar w:fldCharType="separate"/>
            </w:r>
            <w:r w:rsidR="007D3A2F">
              <w:rPr>
                <w:noProof/>
                <w:webHidden/>
              </w:rPr>
              <w:t>46</w:t>
            </w:r>
            <w:r w:rsidR="004F021D">
              <w:rPr>
                <w:noProof/>
                <w:webHidden/>
              </w:rPr>
              <w:fldChar w:fldCharType="end"/>
            </w:r>
          </w:hyperlink>
        </w:p>
        <w:p w:rsidR="00B1764E" w:rsidRDefault="00B1764E">
          <w:r>
            <w:rPr>
              <w:b/>
              <w:bCs/>
              <w:noProof/>
            </w:rPr>
            <w:fldChar w:fldCharType="end"/>
          </w:r>
        </w:p>
      </w:sdtContent>
    </w:sdt>
    <w:p w:rsidR="00420939" w:rsidRDefault="00420939">
      <w:pPr>
        <w:pStyle w:val="TableofFigures"/>
        <w:tabs>
          <w:tab w:val="right" w:leader="dot" w:pos="9350"/>
        </w:tabs>
      </w:pPr>
      <w:r>
        <w:t xml:space="preserve"> </w:t>
      </w:r>
    </w:p>
    <w:p w:rsidR="004F021D" w:rsidRPr="004F021D" w:rsidRDefault="004F021D" w:rsidP="004F021D">
      <w:pPr>
        <w:rPr>
          <w:rFonts w:asciiTheme="majorHAnsi" w:hAnsiTheme="majorHAnsi"/>
          <w:b/>
          <w:color w:val="0070C0"/>
          <w:sz w:val="28"/>
        </w:rPr>
      </w:pPr>
      <w:r w:rsidRPr="004F021D">
        <w:rPr>
          <w:rFonts w:asciiTheme="majorHAnsi" w:hAnsiTheme="majorHAnsi"/>
          <w:b/>
          <w:color w:val="0070C0"/>
          <w:sz w:val="28"/>
        </w:rPr>
        <w:t>Table of Figures</w:t>
      </w:r>
    </w:p>
    <w:p w:rsidR="004F021D" w:rsidRDefault="0042093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17704073" w:history="1">
        <w:r w:rsidR="004F021D" w:rsidRPr="0004313E">
          <w:rPr>
            <w:rStyle w:val="Hyperlink"/>
            <w:noProof/>
          </w:rPr>
          <w:t>Figure 1 – A tiling scheme.</w:t>
        </w:r>
        <w:r w:rsidR="004F021D">
          <w:rPr>
            <w:noProof/>
            <w:webHidden/>
          </w:rPr>
          <w:tab/>
        </w:r>
        <w:r w:rsidR="004F021D">
          <w:rPr>
            <w:noProof/>
            <w:webHidden/>
          </w:rPr>
          <w:fldChar w:fldCharType="begin"/>
        </w:r>
        <w:r w:rsidR="004F021D">
          <w:rPr>
            <w:noProof/>
            <w:webHidden/>
          </w:rPr>
          <w:instrText xml:space="preserve"> PAGEREF _Toc117704073 \h </w:instrText>
        </w:r>
        <w:r w:rsidR="004F021D">
          <w:rPr>
            <w:noProof/>
            <w:webHidden/>
          </w:rPr>
        </w:r>
        <w:r w:rsidR="004F021D">
          <w:rPr>
            <w:noProof/>
            <w:webHidden/>
          </w:rPr>
          <w:fldChar w:fldCharType="separate"/>
        </w:r>
        <w:r w:rsidR="007D3A2F">
          <w:rPr>
            <w:noProof/>
            <w:webHidden/>
          </w:rPr>
          <w:t>5</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74" w:history="1">
        <w:r w:rsidR="004F021D" w:rsidRPr="0004313E">
          <w:rPr>
            <w:rStyle w:val="Hyperlink"/>
            <w:noProof/>
          </w:rPr>
          <w:t>Figure 2 – Main components of a GVRS file.</w:t>
        </w:r>
        <w:r w:rsidR="004F021D">
          <w:rPr>
            <w:noProof/>
            <w:webHidden/>
          </w:rPr>
          <w:tab/>
        </w:r>
        <w:r w:rsidR="004F021D">
          <w:rPr>
            <w:noProof/>
            <w:webHidden/>
          </w:rPr>
          <w:fldChar w:fldCharType="begin"/>
        </w:r>
        <w:r w:rsidR="004F021D">
          <w:rPr>
            <w:noProof/>
            <w:webHidden/>
          </w:rPr>
          <w:instrText xml:space="preserve"> PAGEREF _Toc117704074 \h </w:instrText>
        </w:r>
        <w:r w:rsidR="004F021D">
          <w:rPr>
            <w:noProof/>
            <w:webHidden/>
          </w:rPr>
        </w:r>
        <w:r w:rsidR="004F021D">
          <w:rPr>
            <w:noProof/>
            <w:webHidden/>
          </w:rPr>
          <w:fldChar w:fldCharType="separate"/>
        </w:r>
        <w:r w:rsidR="007D3A2F">
          <w:rPr>
            <w:noProof/>
            <w:webHidden/>
          </w:rPr>
          <w:t>6</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75" w:history="1">
        <w:r w:rsidR="004F021D" w:rsidRPr="0004313E">
          <w:rPr>
            <w:rStyle w:val="Hyperlink"/>
            <w:noProof/>
          </w:rPr>
          <w:t>Figure 3 – The structure of a variable-length record.</w:t>
        </w:r>
        <w:r w:rsidR="004F021D">
          <w:rPr>
            <w:noProof/>
            <w:webHidden/>
          </w:rPr>
          <w:tab/>
        </w:r>
        <w:r w:rsidR="004F021D">
          <w:rPr>
            <w:noProof/>
            <w:webHidden/>
          </w:rPr>
          <w:fldChar w:fldCharType="begin"/>
        </w:r>
        <w:r w:rsidR="004F021D">
          <w:rPr>
            <w:noProof/>
            <w:webHidden/>
          </w:rPr>
          <w:instrText xml:space="preserve"> PAGEREF _Toc117704075 \h </w:instrText>
        </w:r>
        <w:r w:rsidR="004F021D">
          <w:rPr>
            <w:noProof/>
            <w:webHidden/>
          </w:rPr>
        </w:r>
        <w:r w:rsidR="004F021D">
          <w:rPr>
            <w:noProof/>
            <w:webHidden/>
          </w:rPr>
          <w:fldChar w:fldCharType="separate"/>
        </w:r>
        <w:r w:rsidR="007D3A2F">
          <w:rPr>
            <w:noProof/>
            <w:webHidden/>
          </w:rPr>
          <w:t>7</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76" w:history="1">
        <w:r w:rsidR="004F021D" w:rsidRPr="0004313E">
          <w:rPr>
            <w:rStyle w:val="Hyperlink"/>
            <w:noProof/>
          </w:rPr>
          <w:t>Figure 4 – Integer indices for a raster.</w:t>
        </w:r>
        <w:r w:rsidR="004F021D">
          <w:rPr>
            <w:noProof/>
            <w:webHidden/>
          </w:rPr>
          <w:tab/>
        </w:r>
        <w:r w:rsidR="004F021D">
          <w:rPr>
            <w:noProof/>
            <w:webHidden/>
          </w:rPr>
          <w:fldChar w:fldCharType="begin"/>
        </w:r>
        <w:r w:rsidR="004F021D">
          <w:rPr>
            <w:noProof/>
            <w:webHidden/>
          </w:rPr>
          <w:instrText xml:space="preserve"> PAGEREF _Toc117704076 \h </w:instrText>
        </w:r>
        <w:r w:rsidR="004F021D">
          <w:rPr>
            <w:noProof/>
            <w:webHidden/>
          </w:rPr>
        </w:r>
        <w:r w:rsidR="004F021D">
          <w:rPr>
            <w:noProof/>
            <w:webHidden/>
          </w:rPr>
          <w:fldChar w:fldCharType="separate"/>
        </w:r>
        <w:r w:rsidR="007D3A2F">
          <w:rPr>
            <w:noProof/>
            <w:webHidden/>
          </w:rPr>
          <w:t>42</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77" w:history="1">
        <w:r w:rsidR="004F021D" w:rsidRPr="0004313E">
          <w:rPr>
            <w:rStyle w:val="Hyperlink"/>
            <w:noProof/>
          </w:rPr>
          <w:t>Figure 5 – Real-valued coordinates for a grid with a spatial basis.</w:t>
        </w:r>
        <w:r w:rsidR="004F021D">
          <w:rPr>
            <w:noProof/>
            <w:webHidden/>
          </w:rPr>
          <w:tab/>
        </w:r>
        <w:r w:rsidR="004F021D">
          <w:rPr>
            <w:noProof/>
            <w:webHidden/>
          </w:rPr>
          <w:fldChar w:fldCharType="begin"/>
        </w:r>
        <w:r w:rsidR="004F021D">
          <w:rPr>
            <w:noProof/>
            <w:webHidden/>
          </w:rPr>
          <w:instrText xml:space="preserve"> PAGEREF _Toc117704077 \h </w:instrText>
        </w:r>
        <w:r w:rsidR="004F021D">
          <w:rPr>
            <w:noProof/>
            <w:webHidden/>
          </w:rPr>
        </w:r>
        <w:r w:rsidR="004F021D">
          <w:rPr>
            <w:noProof/>
            <w:webHidden/>
          </w:rPr>
          <w:fldChar w:fldCharType="separate"/>
        </w:r>
        <w:r w:rsidR="007D3A2F">
          <w:rPr>
            <w:noProof/>
            <w:webHidden/>
          </w:rPr>
          <w:t>43</w:t>
        </w:r>
        <w:r w:rsidR="004F021D">
          <w:rPr>
            <w:noProof/>
            <w:webHidden/>
          </w:rPr>
          <w:fldChar w:fldCharType="end"/>
        </w:r>
      </w:hyperlink>
    </w:p>
    <w:p w:rsidR="00BC3162" w:rsidRDefault="00420939" w:rsidP="00BC3162">
      <w:pPr>
        <w:pStyle w:val="NoSpacing"/>
      </w:pPr>
      <w:r>
        <w:fldChar w:fldCharType="end"/>
      </w:r>
    </w:p>
    <w:p w:rsidR="00420939" w:rsidRDefault="00420939" w:rsidP="00BC3162">
      <w:pPr>
        <w:pStyle w:val="NoSpacing"/>
      </w:pPr>
    </w:p>
    <w:p w:rsidR="004F021D" w:rsidRPr="004F021D" w:rsidRDefault="004F021D" w:rsidP="00BC3162">
      <w:pPr>
        <w:pStyle w:val="NoSpacing"/>
        <w:rPr>
          <w:rFonts w:asciiTheme="majorHAnsi" w:hAnsiTheme="majorHAnsi"/>
          <w:b/>
          <w:color w:val="0070C0"/>
          <w:sz w:val="28"/>
        </w:rPr>
      </w:pPr>
      <w:r w:rsidRPr="004F021D">
        <w:rPr>
          <w:rFonts w:asciiTheme="majorHAnsi" w:hAnsiTheme="majorHAnsi"/>
          <w:b/>
          <w:color w:val="0070C0"/>
          <w:sz w:val="28"/>
        </w:rPr>
        <w:t>Table of Tables</w:t>
      </w:r>
    </w:p>
    <w:p w:rsidR="004F021D" w:rsidRDefault="004F021D" w:rsidP="00BC3162">
      <w:pPr>
        <w:pStyle w:val="NoSpacing"/>
      </w:pPr>
    </w:p>
    <w:p w:rsidR="004F021D" w:rsidRDefault="0042093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17704078" w:history="1">
        <w:r w:rsidR="004F021D" w:rsidRPr="00B01EA3">
          <w:rPr>
            <w:rStyle w:val="Hyperlink"/>
            <w:noProof/>
          </w:rPr>
          <w:t>Table 1 – Record types defined by the GVRS format.</w:t>
        </w:r>
        <w:r w:rsidR="004F021D">
          <w:rPr>
            <w:noProof/>
            <w:webHidden/>
          </w:rPr>
          <w:tab/>
        </w:r>
        <w:r w:rsidR="004F021D">
          <w:rPr>
            <w:noProof/>
            <w:webHidden/>
          </w:rPr>
          <w:fldChar w:fldCharType="begin"/>
        </w:r>
        <w:r w:rsidR="004F021D">
          <w:rPr>
            <w:noProof/>
            <w:webHidden/>
          </w:rPr>
          <w:instrText xml:space="preserve"> PAGEREF _Toc117704078 \h </w:instrText>
        </w:r>
        <w:r w:rsidR="004F021D">
          <w:rPr>
            <w:noProof/>
            <w:webHidden/>
          </w:rPr>
        </w:r>
        <w:r w:rsidR="004F021D">
          <w:rPr>
            <w:noProof/>
            <w:webHidden/>
          </w:rPr>
          <w:fldChar w:fldCharType="separate"/>
        </w:r>
        <w:r w:rsidR="007D3A2F">
          <w:rPr>
            <w:noProof/>
            <w:webHidden/>
          </w:rPr>
          <w:t>7</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79" w:history="1">
        <w:r w:rsidR="004F021D" w:rsidRPr="00B01EA3">
          <w:rPr>
            <w:rStyle w:val="Hyperlink"/>
            <w:noProof/>
          </w:rPr>
          <w:t>Table 2 – Data types defined for GVRS grid cells.</w:t>
        </w:r>
        <w:r w:rsidR="004F021D">
          <w:rPr>
            <w:noProof/>
            <w:webHidden/>
          </w:rPr>
          <w:tab/>
        </w:r>
        <w:r w:rsidR="004F021D">
          <w:rPr>
            <w:noProof/>
            <w:webHidden/>
          </w:rPr>
          <w:fldChar w:fldCharType="begin"/>
        </w:r>
        <w:r w:rsidR="004F021D">
          <w:rPr>
            <w:noProof/>
            <w:webHidden/>
          </w:rPr>
          <w:instrText xml:space="preserve"> PAGEREF _Toc117704079 \h </w:instrText>
        </w:r>
        <w:r w:rsidR="004F021D">
          <w:rPr>
            <w:noProof/>
            <w:webHidden/>
          </w:rPr>
        </w:r>
        <w:r w:rsidR="004F021D">
          <w:rPr>
            <w:noProof/>
            <w:webHidden/>
          </w:rPr>
          <w:fldChar w:fldCharType="separate"/>
        </w:r>
        <w:r w:rsidR="007D3A2F">
          <w:rPr>
            <w:noProof/>
            <w:webHidden/>
          </w:rPr>
          <w:t>11</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80" w:history="1">
        <w:r w:rsidR="004F021D" w:rsidRPr="00B01EA3">
          <w:rPr>
            <w:rStyle w:val="Hyperlink"/>
            <w:noProof/>
          </w:rPr>
          <w:t>Table 3 – Data types being considered for future releases.</w:t>
        </w:r>
        <w:r w:rsidR="004F021D">
          <w:rPr>
            <w:noProof/>
            <w:webHidden/>
          </w:rPr>
          <w:tab/>
        </w:r>
        <w:r w:rsidR="004F021D">
          <w:rPr>
            <w:noProof/>
            <w:webHidden/>
          </w:rPr>
          <w:fldChar w:fldCharType="begin"/>
        </w:r>
        <w:r w:rsidR="004F021D">
          <w:rPr>
            <w:noProof/>
            <w:webHidden/>
          </w:rPr>
          <w:instrText xml:space="preserve"> PAGEREF _Toc117704080 \h </w:instrText>
        </w:r>
        <w:r w:rsidR="004F021D">
          <w:rPr>
            <w:noProof/>
            <w:webHidden/>
          </w:rPr>
        </w:r>
        <w:r w:rsidR="004F021D">
          <w:rPr>
            <w:noProof/>
            <w:webHidden/>
          </w:rPr>
          <w:fldChar w:fldCharType="separate"/>
        </w:r>
        <w:r w:rsidR="007D3A2F">
          <w:rPr>
            <w:noProof/>
            <w:webHidden/>
          </w:rPr>
          <w:t>11</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81" w:history="1">
        <w:r w:rsidR="004F021D" w:rsidRPr="00B01EA3">
          <w:rPr>
            <w:rStyle w:val="Hyperlink"/>
            <w:noProof/>
          </w:rPr>
          <w:t>Table 4 – Data primitives used by GVRS</w:t>
        </w:r>
        <w:r w:rsidR="004F021D">
          <w:rPr>
            <w:noProof/>
            <w:webHidden/>
          </w:rPr>
          <w:tab/>
        </w:r>
        <w:r w:rsidR="004F021D">
          <w:rPr>
            <w:noProof/>
            <w:webHidden/>
          </w:rPr>
          <w:fldChar w:fldCharType="begin"/>
        </w:r>
        <w:r w:rsidR="004F021D">
          <w:rPr>
            <w:noProof/>
            <w:webHidden/>
          </w:rPr>
          <w:instrText xml:space="preserve"> PAGEREF _Toc117704081 \h </w:instrText>
        </w:r>
        <w:r w:rsidR="004F021D">
          <w:rPr>
            <w:noProof/>
            <w:webHidden/>
          </w:rPr>
        </w:r>
        <w:r w:rsidR="004F021D">
          <w:rPr>
            <w:noProof/>
            <w:webHidden/>
          </w:rPr>
          <w:fldChar w:fldCharType="separate"/>
        </w:r>
        <w:r w:rsidR="007D3A2F">
          <w:rPr>
            <w:noProof/>
            <w:webHidden/>
          </w:rPr>
          <w:t>16</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82" w:history="1">
        <w:r w:rsidR="004F021D" w:rsidRPr="00B01EA3">
          <w:rPr>
            <w:rStyle w:val="Hyperlink"/>
            <w:noProof/>
          </w:rPr>
          <w:t>Table 5 – Layout of string types used by GVRS</w:t>
        </w:r>
        <w:r w:rsidR="004F021D">
          <w:rPr>
            <w:noProof/>
            <w:webHidden/>
          </w:rPr>
          <w:tab/>
        </w:r>
        <w:r w:rsidR="004F021D">
          <w:rPr>
            <w:noProof/>
            <w:webHidden/>
          </w:rPr>
          <w:fldChar w:fldCharType="begin"/>
        </w:r>
        <w:r w:rsidR="004F021D">
          <w:rPr>
            <w:noProof/>
            <w:webHidden/>
          </w:rPr>
          <w:instrText xml:space="preserve"> PAGEREF _Toc117704082 \h </w:instrText>
        </w:r>
        <w:r w:rsidR="004F021D">
          <w:rPr>
            <w:noProof/>
            <w:webHidden/>
          </w:rPr>
        </w:r>
        <w:r w:rsidR="004F021D">
          <w:rPr>
            <w:noProof/>
            <w:webHidden/>
          </w:rPr>
          <w:fldChar w:fldCharType="separate"/>
        </w:r>
        <w:r w:rsidR="007D3A2F">
          <w:rPr>
            <w:noProof/>
            <w:webHidden/>
          </w:rPr>
          <w:t>16</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83" w:history="1">
        <w:r w:rsidR="004F021D" w:rsidRPr="00B01EA3">
          <w:rPr>
            <w:rStyle w:val="Hyperlink"/>
            <w:noProof/>
          </w:rPr>
          <w:t>Table 6 – Layout of the GVRS ID and version block</w:t>
        </w:r>
        <w:r w:rsidR="004F021D">
          <w:rPr>
            <w:noProof/>
            <w:webHidden/>
          </w:rPr>
          <w:tab/>
        </w:r>
        <w:r w:rsidR="004F021D">
          <w:rPr>
            <w:noProof/>
            <w:webHidden/>
          </w:rPr>
          <w:fldChar w:fldCharType="begin"/>
        </w:r>
        <w:r w:rsidR="004F021D">
          <w:rPr>
            <w:noProof/>
            <w:webHidden/>
          </w:rPr>
          <w:instrText xml:space="preserve"> PAGEREF _Toc117704083 \h </w:instrText>
        </w:r>
        <w:r w:rsidR="004F021D">
          <w:rPr>
            <w:noProof/>
            <w:webHidden/>
          </w:rPr>
        </w:r>
        <w:r w:rsidR="004F021D">
          <w:rPr>
            <w:noProof/>
            <w:webHidden/>
          </w:rPr>
          <w:fldChar w:fldCharType="separate"/>
        </w:r>
        <w:r w:rsidR="007D3A2F">
          <w:rPr>
            <w:noProof/>
            <w:webHidden/>
          </w:rPr>
          <w:t>17</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84" w:history="1">
        <w:r w:rsidR="004F021D" w:rsidRPr="00B01EA3">
          <w:rPr>
            <w:rStyle w:val="Hyperlink"/>
            <w:noProof/>
          </w:rPr>
          <w:t>Table 7 – Layout of the header record</w:t>
        </w:r>
        <w:r w:rsidR="004F021D">
          <w:rPr>
            <w:noProof/>
            <w:webHidden/>
          </w:rPr>
          <w:tab/>
        </w:r>
        <w:r w:rsidR="004F021D">
          <w:rPr>
            <w:noProof/>
            <w:webHidden/>
          </w:rPr>
          <w:fldChar w:fldCharType="begin"/>
        </w:r>
        <w:r w:rsidR="004F021D">
          <w:rPr>
            <w:noProof/>
            <w:webHidden/>
          </w:rPr>
          <w:instrText xml:space="preserve"> PAGEREF _Toc117704084 \h </w:instrText>
        </w:r>
        <w:r w:rsidR="004F021D">
          <w:rPr>
            <w:noProof/>
            <w:webHidden/>
          </w:rPr>
        </w:r>
        <w:r w:rsidR="004F021D">
          <w:rPr>
            <w:noProof/>
            <w:webHidden/>
          </w:rPr>
          <w:fldChar w:fldCharType="separate"/>
        </w:r>
        <w:r w:rsidR="007D3A2F">
          <w:rPr>
            <w:noProof/>
            <w:webHidden/>
          </w:rPr>
          <w:t>17</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85" w:history="1">
        <w:r w:rsidR="004F021D" w:rsidRPr="00B01EA3">
          <w:rPr>
            <w:rStyle w:val="Hyperlink"/>
            <w:noProof/>
          </w:rPr>
          <w:t>Table 8 – Layout of an element specification entry.</w:t>
        </w:r>
        <w:r w:rsidR="004F021D">
          <w:rPr>
            <w:noProof/>
            <w:webHidden/>
          </w:rPr>
          <w:tab/>
        </w:r>
        <w:r w:rsidR="004F021D">
          <w:rPr>
            <w:noProof/>
            <w:webHidden/>
          </w:rPr>
          <w:fldChar w:fldCharType="begin"/>
        </w:r>
        <w:r w:rsidR="004F021D">
          <w:rPr>
            <w:noProof/>
            <w:webHidden/>
          </w:rPr>
          <w:instrText xml:space="preserve"> PAGEREF _Toc117704085 \h </w:instrText>
        </w:r>
        <w:r w:rsidR="004F021D">
          <w:rPr>
            <w:noProof/>
            <w:webHidden/>
          </w:rPr>
        </w:r>
        <w:r w:rsidR="004F021D">
          <w:rPr>
            <w:noProof/>
            <w:webHidden/>
          </w:rPr>
          <w:fldChar w:fldCharType="separate"/>
        </w:r>
        <w:r w:rsidR="007D3A2F">
          <w:rPr>
            <w:noProof/>
            <w:webHidden/>
          </w:rPr>
          <w:t>20</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86" w:history="1">
        <w:r w:rsidR="004F021D" w:rsidRPr="00B01EA3">
          <w:rPr>
            <w:rStyle w:val="Hyperlink"/>
            <w:noProof/>
          </w:rPr>
          <w:t>Table 9 – Layout of the element range and fill values specification (Integer).</w:t>
        </w:r>
        <w:r w:rsidR="004F021D">
          <w:rPr>
            <w:noProof/>
            <w:webHidden/>
          </w:rPr>
          <w:tab/>
        </w:r>
        <w:r w:rsidR="004F021D">
          <w:rPr>
            <w:noProof/>
            <w:webHidden/>
          </w:rPr>
          <w:fldChar w:fldCharType="begin"/>
        </w:r>
        <w:r w:rsidR="004F021D">
          <w:rPr>
            <w:noProof/>
            <w:webHidden/>
          </w:rPr>
          <w:instrText xml:space="preserve"> PAGEREF _Toc117704086 \h </w:instrText>
        </w:r>
        <w:r w:rsidR="004F021D">
          <w:rPr>
            <w:noProof/>
            <w:webHidden/>
          </w:rPr>
        </w:r>
        <w:r w:rsidR="004F021D">
          <w:rPr>
            <w:noProof/>
            <w:webHidden/>
          </w:rPr>
          <w:fldChar w:fldCharType="separate"/>
        </w:r>
        <w:r w:rsidR="007D3A2F">
          <w:rPr>
            <w:noProof/>
            <w:webHidden/>
          </w:rPr>
          <w:t>21</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87" w:history="1">
        <w:r w:rsidR="004F021D" w:rsidRPr="00B01EA3">
          <w:rPr>
            <w:rStyle w:val="Hyperlink"/>
            <w:noProof/>
          </w:rPr>
          <w:t>Table 10 – Layout of the element range and fill values specification (Float).</w:t>
        </w:r>
        <w:r w:rsidR="004F021D">
          <w:rPr>
            <w:noProof/>
            <w:webHidden/>
          </w:rPr>
          <w:tab/>
        </w:r>
        <w:r w:rsidR="004F021D">
          <w:rPr>
            <w:noProof/>
            <w:webHidden/>
          </w:rPr>
          <w:fldChar w:fldCharType="begin"/>
        </w:r>
        <w:r w:rsidR="004F021D">
          <w:rPr>
            <w:noProof/>
            <w:webHidden/>
          </w:rPr>
          <w:instrText xml:space="preserve"> PAGEREF _Toc117704087 \h </w:instrText>
        </w:r>
        <w:r w:rsidR="004F021D">
          <w:rPr>
            <w:noProof/>
            <w:webHidden/>
          </w:rPr>
        </w:r>
        <w:r w:rsidR="004F021D">
          <w:rPr>
            <w:noProof/>
            <w:webHidden/>
          </w:rPr>
          <w:fldChar w:fldCharType="separate"/>
        </w:r>
        <w:r w:rsidR="007D3A2F">
          <w:rPr>
            <w:noProof/>
            <w:webHidden/>
          </w:rPr>
          <w:t>22</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88" w:history="1">
        <w:r w:rsidR="004F021D" w:rsidRPr="00B01EA3">
          <w:rPr>
            <w:rStyle w:val="Hyperlink"/>
            <w:noProof/>
          </w:rPr>
          <w:t>Table 11 – Layout of the element range and fill value specification (Integer-coded float).</w:t>
        </w:r>
        <w:r w:rsidR="004F021D">
          <w:rPr>
            <w:noProof/>
            <w:webHidden/>
          </w:rPr>
          <w:tab/>
        </w:r>
        <w:r w:rsidR="004F021D">
          <w:rPr>
            <w:noProof/>
            <w:webHidden/>
          </w:rPr>
          <w:fldChar w:fldCharType="begin"/>
        </w:r>
        <w:r w:rsidR="004F021D">
          <w:rPr>
            <w:noProof/>
            <w:webHidden/>
          </w:rPr>
          <w:instrText xml:space="preserve"> PAGEREF _Toc117704088 \h </w:instrText>
        </w:r>
        <w:r w:rsidR="004F021D">
          <w:rPr>
            <w:noProof/>
            <w:webHidden/>
          </w:rPr>
        </w:r>
        <w:r w:rsidR="004F021D">
          <w:rPr>
            <w:noProof/>
            <w:webHidden/>
          </w:rPr>
          <w:fldChar w:fldCharType="separate"/>
        </w:r>
        <w:r w:rsidR="007D3A2F">
          <w:rPr>
            <w:noProof/>
            <w:webHidden/>
          </w:rPr>
          <w:t>22</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89" w:history="1">
        <w:r w:rsidR="004F021D" w:rsidRPr="00B01EA3">
          <w:rPr>
            <w:rStyle w:val="Hyperlink"/>
            <w:noProof/>
          </w:rPr>
          <w:t>Table 12 – Layout of the element range and fill value specification (Short).</w:t>
        </w:r>
        <w:r w:rsidR="004F021D">
          <w:rPr>
            <w:noProof/>
            <w:webHidden/>
          </w:rPr>
          <w:tab/>
        </w:r>
        <w:r w:rsidR="004F021D">
          <w:rPr>
            <w:noProof/>
            <w:webHidden/>
          </w:rPr>
          <w:fldChar w:fldCharType="begin"/>
        </w:r>
        <w:r w:rsidR="004F021D">
          <w:rPr>
            <w:noProof/>
            <w:webHidden/>
          </w:rPr>
          <w:instrText xml:space="preserve"> PAGEREF _Toc117704089 \h </w:instrText>
        </w:r>
        <w:r w:rsidR="004F021D">
          <w:rPr>
            <w:noProof/>
            <w:webHidden/>
          </w:rPr>
        </w:r>
        <w:r w:rsidR="004F021D">
          <w:rPr>
            <w:noProof/>
            <w:webHidden/>
          </w:rPr>
          <w:fldChar w:fldCharType="separate"/>
        </w:r>
        <w:r w:rsidR="007D3A2F">
          <w:rPr>
            <w:noProof/>
            <w:webHidden/>
          </w:rPr>
          <w:t>23</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90" w:history="1">
        <w:r w:rsidR="004F021D" w:rsidRPr="00B01EA3">
          <w:rPr>
            <w:rStyle w:val="Hyperlink"/>
            <w:noProof/>
          </w:rPr>
          <w:t>Table 13 – Layout of a free space record.</w:t>
        </w:r>
        <w:r w:rsidR="004F021D">
          <w:rPr>
            <w:noProof/>
            <w:webHidden/>
          </w:rPr>
          <w:tab/>
        </w:r>
        <w:r w:rsidR="004F021D">
          <w:rPr>
            <w:noProof/>
            <w:webHidden/>
          </w:rPr>
          <w:fldChar w:fldCharType="begin"/>
        </w:r>
        <w:r w:rsidR="004F021D">
          <w:rPr>
            <w:noProof/>
            <w:webHidden/>
          </w:rPr>
          <w:instrText xml:space="preserve"> PAGEREF _Toc117704090 \h </w:instrText>
        </w:r>
        <w:r w:rsidR="004F021D">
          <w:rPr>
            <w:noProof/>
            <w:webHidden/>
          </w:rPr>
        </w:r>
        <w:r w:rsidR="004F021D">
          <w:rPr>
            <w:noProof/>
            <w:webHidden/>
          </w:rPr>
          <w:fldChar w:fldCharType="separate"/>
        </w:r>
        <w:r w:rsidR="007D3A2F">
          <w:rPr>
            <w:noProof/>
            <w:webHidden/>
          </w:rPr>
          <w:t>23</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91" w:history="1">
        <w:r w:rsidR="004F021D" w:rsidRPr="00B01EA3">
          <w:rPr>
            <w:rStyle w:val="Hyperlink"/>
            <w:noProof/>
          </w:rPr>
          <w:t>Table 14 – Layout of a metadata record.</w:t>
        </w:r>
        <w:r w:rsidR="004F021D">
          <w:rPr>
            <w:noProof/>
            <w:webHidden/>
          </w:rPr>
          <w:tab/>
        </w:r>
        <w:r w:rsidR="004F021D">
          <w:rPr>
            <w:noProof/>
            <w:webHidden/>
          </w:rPr>
          <w:fldChar w:fldCharType="begin"/>
        </w:r>
        <w:r w:rsidR="004F021D">
          <w:rPr>
            <w:noProof/>
            <w:webHidden/>
          </w:rPr>
          <w:instrText xml:space="preserve"> PAGEREF _Toc117704091 \h </w:instrText>
        </w:r>
        <w:r w:rsidR="004F021D">
          <w:rPr>
            <w:noProof/>
            <w:webHidden/>
          </w:rPr>
        </w:r>
        <w:r w:rsidR="004F021D">
          <w:rPr>
            <w:noProof/>
            <w:webHidden/>
          </w:rPr>
          <w:fldChar w:fldCharType="separate"/>
        </w:r>
        <w:r w:rsidR="007D3A2F">
          <w:rPr>
            <w:noProof/>
            <w:webHidden/>
          </w:rPr>
          <w:t>24</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92" w:history="1">
        <w:r w:rsidR="004F021D" w:rsidRPr="00B01EA3">
          <w:rPr>
            <w:rStyle w:val="Hyperlink"/>
            <w:noProof/>
          </w:rPr>
          <w:t>Table 15 – Layout of a tile record.</w:t>
        </w:r>
        <w:r w:rsidR="004F021D">
          <w:rPr>
            <w:noProof/>
            <w:webHidden/>
          </w:rPr>
          <w:tab/>
        </w:r>
        <w:r w:rsidR="004F021D">
          <w:rPr>
            <w:noProof/>
            <w:webHidden/>
          </w:rPr>
          <w:fldChar w:fldCharType="begin"/>
        </w:r>
        <w:r w:rsidR="004F021D">
          <w:rPr>
            <w:noProof/>
            <w:webHidden/>
          </w:rPr>
          <w:instrText xml:space="preserve"> PAGEREF _Toc117704092 \h </w:instrText>
        </w:r>
        <w:r w:rsidR="004F021D">
          <w:rPr>
            <w:noProof/>
            <w:webHidden/>
          </w:rPr>
        </w:r>
        <w:r w:rsidR="004F021D">
          <w:rPr>
            <w:noProof/>
            <w:webHidden/>
          </w:rPr>
          <w:fldChar w:fldCharType="separate"/>
        </w:r>
        <w:r w:rsidR="007D3A2F">
          <w:rPr>
            <w:noProof/>
            <w:webHidden/>
          </w:rPr>
          <w:t>25</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93" w:history="1">
        <w:r w:rsidR="004F021D" w:rsidRPr="00B01EA3">
          <w:rPr>
            <w:rStyle w:val="Hyperlink"/>
            <w:noProof/>
          </w:rPr>
          <w:t>Table 16 – Layout for the element storage section of a tile.</w:t>
        </w:r>
        <w:r w:rsidR="004F021D">
          <w:rPr>
            <w:noProof/>
            <w:webHidden/>
          </w:rPr>
          <w:tab/>
        </w:r>
        <w:r w:rsidR="004F021D">
          <w:rPr>
            <w:noProof/>
            <w:webHidden/>
          </w:rPr>
          <w:fldChar w:fldCharType="begin"/>
        </w:r>
        <w:r w:rsidR="004F021D">
          <w:rPr>
            <w:noProof/>
            <w:webHidden/>
          </w:rPr>
          <w:instrText xml:space="preserve"> PAGEREF _Toc117704093 \h </w:instrText>
        </w:r>
        <w:r w:rsidR="004F021D">
          <w:rPr>
            <w:noProof/>
            <w:webHidden/>
          </w:rPr>
        </w:r>
        <w:r w:rsidR="004F021D">
          <w:rPr>
            <w:noProof/>
            <w:webHidden/>
          </w:rPr>
          <w:fldChar w:fldCharType="separate"/>
        </w:r>
        <w:r w:rsidR="007D3A2F">
          <w:rPr>
            <w:noProof/>
            <w:webHidden/>
          </w:rPr>
          <w:t>26</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94" w:history="1">
        <w:r w:rsidR="004F021D" w:rsidRPr="00B01EA3">
          <w:rPr>
            <w:rStyle w:val="Hyperlink"/>
            <w:noProof/>
          </w:rPr>
          <w:t>Table 17 – Layout of the file-space directory.</w:t>
        </w:r>
        <w:r w:rsidR="004F021D">
          <w:rPr>
            <w:noProof/>
            <w:webHidden/>
          </w:rPr>
          <w:tab/>
        </w:r>
        <w:r w:rsidR="004F021D">
          <w:rPr>
            <w:noProof/>
            <w:webHidden/>
          </w:rPr>
          <w:fldChar w:fldCharType="begin"/>
        </w:r>
        <w:r w:rsidR="004F021D">
          <w:rPr>
            <w:noProof/>
            <w:webHidden/>
          </w:rPr>
          <w:instrText xml:space="preserve"> PAGEREF _Toc117704094 \h </w:instrText>
        </w:r>
        <w:r w:rsidR="004F021D">
          <w:rPr>
            <w:noProof/>
            <w:webHidden/>
          </w:rPr>
        </w:r>
        <w:r w:rsidR="004F021D">
          <w:rPr>
            <w:noProof/>
            <w:webHidden/>
          </w:rPr>
          <w:fldChar w:fldCharType="separate"/>
        </w:r>
        <w:r w:rsidR="007D3A2F">
          <w:rPr>
            <w:noProof/>
            <w:webHidden/>
          </w:rPr>
          <w:t>27</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95" w:history="1">
        <w:r w:rsidR="004F021D" w:rsidRPr="00B01EA3">
          <w:rPr>
            <w:rStyle w:val="Hyperlink"/>
            <w:noProof/>
          </w:rPr>
          <w:t>Table 18 – Layout of a free-space reference entry.</w:t>
        </w:r>
        <w:r w:rsidR="004F021D">
          <w:rPr>
            <w:noProof/>
            <w:webHidden/>
          </w:rPr>
          <w:tab/>
        </w:r>
        <w:r w:rsidR="004F021D">
          <w:rPr>
            <w:noProof/>
            <w:webHidden/>
          </w:rPr>
          <w:fldChar w:fldCharType="begin"/>
        </w:r>
        <w:r w:rsidR="004F021D">
          <w:rPr>
            <w:noProof/>
            <w:webHidden/>
          </w:rPr>
          <w:instrText xml:space="preserve"> PAGEREF _Toc117704095 \h </w:instrText>
        </w:r>
        <w:r w:rsidR="004F021D">
          <w:rPr>
            <w:noProof/>
            <w:webHidden/>
          </w:rPr>
        </w:r>
        <w:r w:rsidR="004F021D">
          <w:rPr>
            <w:noProof/>
            <w:webHidden/>
          </w:rPr>
          <w:fldChar w:fldCharType="separate"/>
        </w:r>
        <w:r w:rsidR="007D3A2F">
          <w:rPr>
            <w:noProof/>
            <w:webHidden/>
          </w:rPr>
          <w:t>28</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96" w:history="1">
        <w:r w:rsidR="004F021D" w:rsidRPr="00B01EA3">
          <w:rPr>
            <w:rStyle w:val="Hyperlink"/>
            <w:noProof/>
          </w:rPr>
          <w:t>Table 19 – Layout of the metadata directory record.</w:t>
        </w:r>
        <w:r w:rsidR="004F021D">
          <w:rPr>
            <w:noProof/>
            <w:webHidden/>
          </w:rPr>
          <w:tab/>
        </w:r>
        <w:r w:rsidR="004F021D">
          <w:rPr>
            <w:noProof/>
            <w:webHidden/>
          </w:rPr>
          <w:fldChar w:fldCharType="begin"/>
        </w:r>
        <w:r w:rsidR="004F021D">
          <w:rPr>
            <w:noProof/>
            <w:webHidden/>
          </w:rPr>
          <w:instrText xml:space="preserve"> PAGEREF _Toc117704096 \h </w:instrText>
        </w:r>
        <w:r w:rsidR="004F021D">
          <w:rPr>
            <w:noProof/>
            <w:webHidden/>
          </w:rPr>
        </w:r>
        <w:r w:rsidR="004F021D">
          <w:rPr>
            <w:noProof/>
            <w:webHidden/>
          </w:rPr>
          <w:fldChar w:fldCharType="separate"/>
        </w:r>
        <w:r w:rsidR="007D3A2F">
          <w:rPr>
            <w:noProof/>
            <w:webHidden/>
          </w:rPr>
          <w:t>28</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97" w:history="1">
        <w:r w:rsidR="004F021D" w:rsidRPr="00B01EA3">
          <w:rPr>
            <w:rStyle w:val="Hyperlink"/>
            <w:noProof/>
          </w:rPr>
          <w:t>Table 20 – Layout of a metadata record reference entry.</w:t>
        </w:r>
        <w:r w:rsidR="004F021D">
          <w:rPr>
            <w:noProof/>
            <w:webHidden/>
          </w:rPr>
          <w:tab/>
        </w:r>
        <w:r w:rsidR="004F021D">
          <w:rPr>
            <w:noProof/>
            <w:webHidden/>
          </w:rPr>
          <w:fldChar w:fldCharType="begin"/>
        </w:r>
        <w:r w:rsidR="004F021D">
          <w:rPr>
            <w:noProof/>
            <w:webHidden/>
          </w:rPr>
          <w:instrText xml:space="preserve"> PAGEREF _Toc117704097 \h </w:instrText>
        </w:r>
        <w:r w:rsidR="004F021D">
          <w:rPr>
            <w:noProof/>
            <w:webHidden/>
          </w:rPr>
        </w:r>
        <w:r w:rsidR="004F021D">
          <w:rPr>
            <w:noProof/>
            <w:webHidden/>
          </w:rPr>
          <w:fldChar w:fldCharType="separate"/>
        </w:r>
        <w:r w:rsidR="007D3A2F">
          <w:rPr>
            <w:noProof/>
            <w:webHidden/>
          </w:rPr>
          <w:t>29</w:t>
        </w:r>
        <w:r w:rsidR="004F021D">
          <w:rPr>
            <w:noProof/>
            <w:webHidden/>
          </w:rPr>
          <w:fldChar w:fldCharType="end"/>
        </w:r>
      </w:hyperlink>
    </w:p>
    <w:p w:rsidR="004F021D" w:rsidRDefault="005E706C">
      <w:pPr>
        <w:pStyle w:val="TableofFigures"/>
        <w:tabs>
          <w:tab w:val="right" w:leader="dot" w:pos="9350"/>
        </w:tabs>
        <w:rPr>
          <w:rFonts w:eastAsiaTheme="minorEastAsia"/>
          <w:noProof/>
        </w:rPr>
      </w:pPr>
      <w:hyperlink w:anchor="_Toc117704098" w:history="1">
        <w:r w:rsidR="004F021D" w:rsidRPr="00B01EA3">
          <w:rPr>
            <w:rStyle w:val="Hyperlink"/>
            <w:noProof/>
          </w:rPr>
          <w:t>Table 21 – Layout of the tile directory record.</w:t>
        </w:r>
        <w:r w:rsidR="004F021D">
          <w:rPr>
            <w:noProof/>
            <w:webHidden/>
          </w:rPr>
          <w:tab/>
        </w:r>
        <w:r w:rsidR="004F021D">
          <w:rPr>
            <w:noProof/>
            <w:webHidden/>
          </w:rPr>
          <w:fldChar w:fldCharType="begin"/>
        </w:r>
        <w:r w:rsidR="004F021D">
          <w:rPr>
            <w:noProof/>
            <w:webHidden/>
          </w:rPr>
          <w:instrText xml:space="preserve"> PAGEREF _Toc117704098 \h </w:instrText>
        </w:r>
        <w:r w:rsidR="004F021D">
          <w:rPr>
            <w:noProof/>
            <w:webHidden/>
          </w:rPr>
        </w:r>
        <w:r w:rsidR="004F021D">
          <w:rPr>
            <w:noProof/>
            <w:webHidden/>
          </w:rPr>
          <w:fldChar w:fldCharType="separate"/>
        </w:r>
        <w:r w:rsidR="007D3A2F">
          <w:rPr>
            <w:noProof/>
            <w:webHidden/>
          </w:rPr>
          <w:t>30</w:t>
        </w:r>
        <w:r w:rsidR="004F021D">
          <w:rPr>
            <w:noProof/>
            <w:webHidden/>
          </w:rPr>
          <w:fldChar w:fldCharType="end"/>
        </w:r>
      </w:hyperlink>
    </w:p>
    <w:p w:rsidR="00420939" w:rsidRDefault="00420939" w:rsidP="00BC3162">
      <w:pPr>
        <w:pStyle w:val="NoSpacing"/>
        <w:sectPr w:rsidR="00420939" w:rsidSect="00BC3162">
          <w:headerReference w:type="default" r:id="rId9"/>
          <w:footerReference w:type="default" r:id="rId10"/>
          <w:pgSz w:w="12240" w:h="15840"/>
          <w:pgMar w:top="1440" w:right="1440" w:bottom="1440" w:left="1440" w:header="720" w:footer="720" w:gutter="0"/>
          <w:pgNumType w:fmt="lowerRoman" w:start="1"/>
          <w:cols w:space="720"/>
          <w:docGrid w:linePitch="360"/>
        </w:sectPr>
      </w:pPr>
      <w:r>
        <w:fldChar w:fldCharType="end"/>
      </w:r>
    </w:p>
    <w:p w:rsidR="002D65A8" w:rsidRDefault="002D65A8" w:rsidP="00D76258">
      <w:pPr>
        <w:pStyle w:val="Heading1"/>
        <w:numPr>
          <w:ilvl w:val="0"/>
          <w:numId w:val="2"/>
        </w:numPr>
      </w:pPr>
      <w:bookmarkStart w:id="1" w:name="_Toc442163150"/>
      <w:bookmarkStart w:id="2" w:name="_Toc149821"/>
      <w:bookmarkStart w:id="3" w:name="_Toc117704006"/>
      <w:r w:rsidRPr="004122CF">
        <w:lastRenderedPageBreak/>
        <w:t>Introduction</w:t>
      </w:r>
      <w:bookmarkEnd w:id="1"/>
      <w:bookmarkEnd w:id="2"/>
      <w:bookmarkEnd w:id="3"/>
    </w:p>
    <w:p w:rsidR="00155D3E" w:rsidRDefault="00155D3E" w:rsidP="00155D3E">
      <w:r>
        <w:t xml:space="preserve"> This document describes the format of the data file </w:t>
      </w:r>
      <w:r w:rsidR="00B1764E">
        <w:t xml:space="preserve">used </w:t>
      </w:r>
      <w:r>
        <w:t xml:space="preserve">by the </w:t>
      </w:r>
      <w:proofErr w:type="spellStart"/>
      <w:r>
        <w:t>Gridfour</w:t>
      </w:r>
      <w:proofErr w:type="spellEnd"/>
      <w:r>
        <w:t xml:space="preserve"> Virtual Raster Store (GVRS). GVRS uses a single file format for both temporary file</w:t>
      </w:r>
      <w:r w:rsidR="00B1764E">
        <w:t>s</w:t>
      </w:r>
      <w:r>
        <w:t xml:space="preserve"> and </w:t>
      </w:r>
      <w:r w:rsidR="00B1764E">
        <w:t xml:space="preserve">the </w:t>
      </w:r>
      <w:r>
        <w:t>long-term storage of data. Thi</w:t>
      </w:r>
      <w:r w:rsidR="00A372AC">
        <w:t>s document describes version 1.4 of the GVRS format.</w:t>
      </w:r>
    </w:p>
    <w:p w:rsidR="00DF557A" w:rsidRDefault="00EB5451" w:rsidP="00155D3E">
      <w:r w:rsidRPr="00EB5451">
        <w:t>This document is intended for software developers</w:t>
      </w:r>
      <w:r w:rsidR="00DF557A">
        <w:t xml:space="preserve"> who are writing code to read or write</w:t>
      </w:r>
      <w:r w:rsidRPr="00EB5451">
        <w:t xml:space="preserve"> GVRS data files. It is not a formal specification. Rather,</w:t>
      </w:r>
      <w:r w:rsidR="00DF557A">
        <w:t xml:space="preserve"> its function is to provide information in an accessible form that can be applied readily to practical implementations. </w:t>
      </w:r>
    </w:p>
    <w:p w:rsidR="0044414C" w:rsidRDefault="00DF557A" w:rsidP="00155D3E">
      <w:r>
        <w:t>In addition to this document, a</w:t>
      </w:r>
      <w:r w:rsidR="0044414C">
        <w:t xml:space="preserve"> reference implementation of GVRS access routines is available at</w:t>
      </w:r>
      <w:r>
        <w:t xml:space="preserve"> the </w:t>
      </w:r>
      <w:proofErr w:type="spellStart"/>
      <w:r>
        <w:t>Gridfour</w:t>
      </w:r>
      <w:proofErr w:type="spellEnd"/>
      <w:r>
        <w:t xml:space="preserve"> </w:t>
      </w:r>
      <w:r w:rsidR="0044414C">
        <w:t xml:space="preserve">project site at </w:t>
      </w:r>
      <w:hyperlink r:id="rId11" w:history="1">
        <w:r w:rsidR="0044414C" w:rsidRPr="00A64189">
          <w:rPr>
            <w:rStyle w:val="Hyperlink"/>
          </w:rPr>
          <w:t>https://github.com/gwlucastrig/gridfour</w:t>
        </w:r>
      </w:hyperlink>
      <w:r w:rsidR="0044414C">
        <w:t xml:space="preserve">. </w:t>
      </w:r>
      <w:r w:rsidR="00EB5451">
        <w:t xml:space="preserve">The reference API is written in Java and does not include software dependencies beyond the Java standard libraries.  The code is well documented and the logic it embodies should be accessible to </w:t>
      </w:r>
      <w:r w:rsidR="00BC6149">
        <w:t xml:space="preserve">experienced </w:t>
      </w:r>
      <w:r w:rsidR="00EB5451">
        <w:t xml:space="preserve">software developers. The Java implementation is designed to be readily portable to other languages. </w:t>
      </w:r>
      <w:r w:rsidR="0044414C">
        <w:t xml:space="preserve">The </w:t>
      </w:r>
      <w:proofErr w:type="spellStart"/>
      <w:r w:rsidR="0044414C">
        <w:t>Gridfour</w:t>
      </w:r>
      <w:proofErr w:type="spellEnd"/>
      <w:r w:rsidR="0044414C">
        <w:t xml:space="preserve"> site also includes a Wiki giving information on the use and design of the GVRS format at </w:t>
      </w:r>
      <w:r w:rsidR="0044414C" w:rsidRPr="0044414C">
        <w:t>https://github.com/gwlucastrig/gridfour/wiki</w:t>
      </w:r>
      <w:r w:rsidR="0044414C">
        <w:t>.</w:t>
      </w:r>
    </w:p>
    <w:p w:rsidR="006B5136" w:rsidRDefault="006B5136" w:rsidP="006B5136">
      <w:pPr>
        <w:pStyle w:val="Heading2"/>
      </w:pPr>
      <w:bookmarkStart w:id="4" w:name="_Toc117704007"/>
      <w:r>
        <w:t>What is GVRS</w:t>
      </w:r>
      <w:bookmarkEnd w:id="4"/>
    </w:p>
    <w:p w:rsidR="00B1764E" w:rsidRDefault="00B1764E" w:rsidP="00155D3E">
      <w:pPr>
        <w:rPr>
          <w:shd w:val="clear" w:color="auto" w:fill="FFFFFF"/>
        </w:rPr>
      </w:pPr>
      <w:r>
        <w:rPr>
          <w:shd w:val="clear" w:color="auto" w:fill="FFFFFF"/>
        </w:rPr>
        <w:t>The GVRS API</w:t>
      </w:r>
      <w:r w:rsidR="00155D3E">
        <w:rPr>
          <w:shd w:val="clear" w:color="auto" w:fill="FFFFFF"/>
        </w:rPr>
        <w:t xml:space="preserve"> is a software tool that uses data files to manage raster (grid) data products. It is particularly useful for grids that are too large to be stored completely in memory. For applications that require a persistent data store, or require the ability to swap data between different programs or data systems, the GVRS format provides a mechanism for the preservation and exchange of data. </w:t>
      </w:r>
      <w:r>
        <w:rPr>
          <w:shd w:val="clear" w:color="auto" w:fill="FFFFFF"/>
        </w:rPr>
        <w:t>GVRS also supports a number of options for the lossless compression of raster data.</w:t>
      </w:r>
    </w:p>
    <w:p w:rsidR="006B5136" w:rsidRDefault="006B5136" w:rsidP="006B5136">
      <w:pPr>
        <w:pStyle w:val="Heading2"/>
        <w:rPr>
          <w:shd w:val="clear" w:color="auto" w:fill="FFFFFF"/>
        </w:rPr>
      </w:pPr>
      <w:bookmarkStart w:id="5" w:name="_Toc117704008"/>
      <w:r>
        <w:rPr>
          <w:shd w:val="clear" w:color="auto" w:fill="FFFFFF"/>
        </w:rPr>
        <w:t xml:space="preserve">Objectives for the </w:t>
      </w:r>
      <w:proofErr w:type="gramStart"/>
      <w:r>
        <w:rPr>
          <w:shd w:val="clear" w:color="auto" w:fill="FFFFFF"/>
        </w:rPr>
        <w:t>GVRS  Design</w:t>
      </w:r>
      <w:bookmarkEnd w:id="5"/>
      <w:proofErr w:type="gramEnd"/>
    </w:p>
    <w:p w:rsidR="00C86615" w:rsidRDefault="00155D3E" w:rsidP="00C86615">
      <w:r>
        <w:rPr>
          <w:shd w:val="clear" w:color="auto" w:fill="FFFFFF"/>
        </w:rPr>
        <w:t>The GVRS design seeks a balance between simplicity and functionality. The GVRS file format is intended to be simple</w:t>
      </w:r>
      <w:r w:rsidR="00760C71">
        <w:rPr>
          <w:shd w:val="clear" w:color="auto" w:fill="FFFFFF"/>
        </w:rPr>
        <w:t xml:space="preserve"> enough that it should require only a reasonable effort for developers </w:t>
      </w:r>
      <w:r>
        <w:rPr>
          <w:shd w:val="clear" w:color="auto" w:fill="FFFFFF"/>
        </w:rPr>
        <w:t xml:space="preserve">to implement code “from scratch” that can read </w:t>
      </w:r>
      <w:r w:rsidR="00760C71">
        <w:rPr>
          <w:shd w:val="clear" w:color="auto" w:fill="FFFFFF"/>
        </w:rPr>
        <w:t>and write a GVRS file</w:t>
      </w:r>
      <w:r>
        <w:rPr>
          <w:shd w:val="clear" w:color="auto" w:fill="FFFFFF"/>
        </w:rPr>
        <w:t xml:space="preserve">. The design and implementation of the GVRS API focuses on maintainability and </w:t>
      </w:r>
      <w:r>
        <w:t xml:space="preserve">sustainability. </w:t>
      </w:r>
      <w:r w:rsidR="00B1764E">
        <w:t>Its goal is that a</w:t>
      </w:r>
      <w:r>
        <w:t xml:space="preserve"> user who s</w:t>
      </w:r>
      <w:r w:rsidR="00B1764E">
        <w:t>tores data in a GVRS file today</w:t>
      </w:r>
      <w:r>
        <w:t xml:space="preserve"> should be able to extract that data from the file ten years from now.  By keeping the GVRS design focused on a manageable set of core requirements, we hope to meet that long term goal.</w:t>
      </w:r>
    </w:p>
    <w:p w:rsidR="00D23A9D" w:rsidRDefault="00D23A9D" w:rsidP="00D23A9D">
      <w:pPr>
        <w:pStyle w:val="Heading2"/>
      </w:pPr>
      <w:bookmarkStart w:id="6" w:name="_Toc117704009"/>
      <w:r>
        <w:t>Use Cases and the GVRS Design</w:t>
      </w:r>
      <w:bookmarkEnd w:id="6"/>
    </w:p>
    <w:p w:rsidR="00D23A9D" w:rsidRDefault="00D23A9D" w:rsidP="00D23A9D">
      <w:r>
        <w:t>Architect Louis H. Sullivan famously claimed that “form follows function”</w:t>
      </w:r>
      <w:r w:rsidR="00E61533">
        <w:t xml:space="preserve"> (Sullivan, 1896)</w:t>
      </w:r>
      <w:r>
        <w:t>. In the case of GVRS, that notion is true.  The text below provides brief review of some of the use cases that led to the creation of the GVRS file specification. Knowing something about the functional requirements for the specification m</w:t>
      </w:r>
      <w:r w:rsidR="00BC6149">
        <w:t>ay help clarify the role</w:t>
      </w:r>
      <w:r>
        <w:t xml:space="preserve"> of the </w:t>
      </w:r>
      <w:r w:rsidR="00BC6149">
        <w:t xml:space="preserve">various </w:t>
      </w:r>
      <w:r>
        <w:t>elements described in the document that follows.</w:t>
      </w:r>
    </w:p>
    <w:p w:rsidR="00D23A9D" w:rsidRDefault="00D23A9D" w:rsidP="00D23A9D">
      <w:pPr>
        <w:pStyle w:val="ListParagraph"/>
        <w:numPr>
          <w:ilvl w:val="0"/>
          <w:numId w:val="32"/>
        </w:numPr>
      </w:pPr>
      <w:r>
        <w:rPr>
          <w:b/>
        </w:rPr>
        <w:t>A Virtual Raster</w:t>
      </w:r>
      <w:r>
        <w:t xml:space="preserve">: GVRS APIs provide a tool for managing raster (grid) data sets that are too large to be stored in memory. The overall grid is divided into pieces (“tiles”) that can be swapped </w:t>
      </w:r>
      <w:r>
        <w:lastRenderedPageBreak/>
        <w:t>between memory and a backing data file on an on-demand basis. The tile concept is a key element in the GVRS file design.</w:t>
      </w:r>
    </w:p>
    <w:p w:rsidR="00D23A9D" w:rsidRDefault="00D23A9D" w:rsidP="00D23A9D">
      <w:pPr>
        <w:pStyle w:val="ListParagraph"/>
        <w:numPr>
          <w:ilvl w:val="0"/>
          <w:numId w:val="32"/>
        </w:numPr>
      </w:pPr>
      <w:r>
        <w:rPr>
          <w:b/>
        </w:rPr>
        <w:t>Data Authoring and Collection</w:t>
      </w:r>
      <w:r w:rsidRPr="00164A1F">
        <w:t>:</w:t>
      </w:r>
      <w:r>
        <w:t xml:space="preserve"> GVRS APIs support applications that create, store, and edit raster data sets. The GVRS file format is organized using data-management and indexing structures that allow the content of a raster data product to grow and change throughout the development process.</w:t>
      </w:r>
    </w:p>
    <w:p w:rsidR="00D23A9D" w:rsidRDefault="00D23A9D" w:rsidP="00D23A9D">
      <w:pPr>
        <w:pStyle w:val="ListParagraph"/>
        <w:numPr>
          <w:ilvl w:val="0"/>
          <w:numId w:val="32"/>
        </w:numPr>
      </w:pPr>
      <w:r>
        <w:rPr>
          <w:b/>
        </w:rPr>
        <w:t xml:space="preserve">Fast Access by Application Code: </w:t>
      </w:r>
      <w:r>
        <w:t>To foster the efficient use of gridded data, the GVRS format emphasizes simplicity and consistency. T</w:t>
      </w:r>
      <w:r w:rsidR="00872F15">
        <w:t>he specification avoids unnecessary</w:t>
      </w:r>
      <w:r>
        <w:t xml:space="preserve"> complexity by focusing on a lean set of functionality and relationships between data elements.</w:t>
      </w:r>
    </w:p>
    <w:p w:rsidR="00D23A9D" w:rsidRDefault="00D23A9D" w:rsidP="00D23A9D">
      <w:pPr>
        <w:pStyle w:val="ListParagraph"/>
        <w:numPr>
          <w:ilvl w:val="0"/>
          <w:numId w:val="32"/>
        </w:numPr>
      </w:pPr>
      <w:r>
        <w:rPr>
          <w:b/>
        </w:rPr>
        <w:t xml:space="preserve">Integration with Other Data Systems: </w:t>
      </w:r>
      <w:r>
        <w:t>To support integration into other data systems, the GVRS format specifies reference elements that can be used as database keys or for similar applications.  The format also provides developers with the ability to attach their own application-specific metadata elements to a GVRS file.</w:t>
      </w:r>
    </w:p>
    <w:p w:rsidR="00D23A9D" w:rsidRDefault="00D23A9D" w:rsidP="00D23A9D">
      <w:pPr>
        <w:pStyle w:val="ListParagraph"/>
        <w:numPr>
          <w:ilvl w:val="0"/>
          <w:numId w:val="32"/>
        </w:numPr>
      </w:pPr>
      <w:r>
        <w:rPr>
          <w:b/>
        </w:rPr>
        <w:t>A Testbed for Raster Data Compression:</w:t>
      </w:r>
      <w:r>
        <w:t xml:space="preserve"> The GVRS system originated as a testbed for investigating raster data compression algorithms. The file format defines data compression based on two well-known compression methods (Deflate and Huffman coding) and permits application code to integrate custom techniques.</w:t>
      </w:r>
    </w:p>
    <w:p w:rsidR="00E61533" w:rsidRDefault="00E61533">
      <w:r>
        <w:br w:type="page"/>
      </w:r>
    </w:p>
    <w:p w:rsidR="00C86615" w:rsidRPr="00C86615" w:rsidRDefault="00C86615" w:rsidP="00E61533">
      <w:r>
        <w:lastRenderedPageBreak/>
        <w:t xml:space="preserve"> </w:t>
      </w:r>
    </w:p>
    <w:p w:rsidR="006B5136" w:rsidRDefault="006B5136" w:rsidP="006B5136">
      <w:pPr>
        <w:pStyle w:val="Heading1"/>
      </w:pPr>
      <w:bookmarkStart w:id="7" w:name="_Toc117704010"/>
      <w:r>
        <w:t>Definitions and Conventions</w:t>
      </w:r>
      <w:bookmarkEnd w:id="7"/>
    </w:p>
    <w:p w:rsidR="00287EDB" w:rsidRDefault="00287EDB" w:rsidP="00E53F4F">
      <w:pPr>
        <w:pStyle w:val="Heading2"/>
      </w:pPr>
      <w:bookmarkStart w:id="8" w:name="_Toc117704011"/>
      <w:r>
        <w:t>Acronyms and Abbreviations</w:t>
      </w:r>
      <w:bookmarkEnd w:id="8"/>
    </w:p>
    <w:tbl>
      <w:tblPr>
        <w:tblStyle w:val="TableGrid"/>
        <w:tblW w:w="0" w:type="auto"/>
        <w:tblLook w:val="04A0" w:firstRow="1" w:lastRow="0" w:firstColumn="1" w:lastColumn="0" w:noHBand="0" w:noVBand="1"/>
      </w:tblPr>
      <w:tblGrid>
        <w:gridCol w:w="3168"/>
        <w:gridCol w:w="6408"/>
      </w:tblGrid>
      <w:tr w:rsidR="00287EDB" w:rsidTr="00287EDB">
        <w:tc>
          <w:tcPr>
            <w:tcW w:w="3168" w:type="dxa"/>
          </w:tcPr>
          <w:p w:rsidR="00287EDB" w:rsidRDefault="00287EDB" w:rsidP="00287EDB">
            <w:r>
              <w:t>Acronym</w:t>
            </w:r>
          </w:p>
        </w:tc>
        <w:tc>
          <w:tcPr>
            <w:tcW w:w="6408" w:type="dxa"/>
          </w:tcPr>
          <w:p w:rsidR="00287EDB" w:rsidRDefault="00287EDB" w:rsidP="00287EDB">
            <w:r>
              <w:t>Meaning</w:t>
            </w:r>
          </w:p>
        </w:tc>
      </w:tr>
      <w:tr w:rsidR="00287EDB" w:rsidTr="00287EDB">
        <w:tc>
          <w:tcPr>
            <w:tcW w:w="3168" w:type="dxa"/>
          </w:tcPr>
          <w:p w:rsidR="00287EDB" w:rsidRDefault="00287EDB" w:rsidP="00287EDB">
            <w:r>
              <w:t>ASCII</w:t>
            </w:r>
          </w:p>
        </w:tc>
        <w:tc>
          <w:tcPr>
            <w:tcW w:w="6408" w:type="dxa"/>
          </w:tcPr>
          <w:p w:rsidR="00287EDB" w:rsidRDefault="00287EDB" w:rsidP="00287EDB">
            <w:r>
              <w:t>American Standard Code (for) Information Interchange</w:t>
            </w:r>
          </w:p>
        </w:tc>
      </w:tr>
      <w:tr w:rsidR="00C4622A" w:rsidTr="00287EDB">
        <w:tc>
          <w:tcPr>
            <w:tcW w:w="3168" w:type="dxa"/>
          </w:tcPr>
          <w:p w:rsidR="00C4622A" w:rsidRDefault="00C4622A" w:rsidP="00287EDB">
            <w:r>
              <w:t>CRC</w:t>
            </w:r>
          </w:p>
        </w:tc>
        <w:tc>
          <w:tcPr>
            <w:tcW w:w="6408" w:type="dxa"/>
          </w:tcPr>
          <w:p w:rsidR="00C4622A" w:rsidRDefault="00C4622A" w:rsidP="00287EDB">
            <w:r>
              <w:t>Cyclic Redundancy Code</w:t>
            </w:r>
          </w:p>
        </w:tc>
      </w:tr>
      <w:tr w:rsidR="00B76B21" w:rsidTr="00287EDB">
        <w:tc>
          <w:tcPr>
            <w:tcW w:w="3168" w:type="dxa"/>
          </w:tcPr>
          <w:p w:rsidR="00B76B21" w:rsidRDefault="00B76B21" w:rsidP="00287EDB">
            <w:r>
              <w:t>GVRS</w:t>
            </w:r>
          </w:p>
        </w:tc>
        <w:tc>
          <w:tcPr>
            <w:tcW w:w="6408" w:type="dxa"/>
          </w:tcPr>
          <w:p w:rsidR="00B76B21" w:rsidRDefault="00B76B21" w:rsidP="00287EDB">
            <w:proofErr w:type="spellStart"/>
            <w:r>
              <w:t>Gridfour</w:t>
            </w:r>
            <w:proofErr w:type="spellEnd"/>
            <w:r>
              <w:t xml:space="preserve"> Virtual Raster Store</w:t>
            </w:r>
          </w:p>
        </w:tc>
      </w:tr>
      <w:tr w:rsidR="00287EDB" w:rsidTr="00287EDB">
        <w:tc>
          <w:tcPr>
            <w:tcW w:w="3168" w:type="dxa"/>
          </w:tcPr>
          <w:p w:rsidR="00287EDB" w:rsidRDefault="00287EDB" w:rsidP="00287EDB">
            <w:r>
              <w:t>IEEE</w:t>
            </w:r>
          </w:p>
        </w:tc>
        <w:tc>
          <w:tcPr>
            <w:tcW w:w="6408" w:type="dxa"/>
          </w:tcPr>
          <w:p w:rsidR="00287EDB" w:rsidRDefault="00287EDB" w:rsidP="00287EDB">
            <w:r>
              <w:t>Institute of Electrical and Electronics Engineers</w:t>
            </w:r>
          </w:p>
        </w:tc>
      </w:tr>
      <w:tr w:rsidR="00433D19" w:rsidTr="00287EDB">
        <w:tc>
          <w:tcPr>
            <w:tcW w:w="3168" w:type="dxa"/>
          </w:tcPr>
          <w:p w:rsidR="00433D19" w:rsidRDefault="00433D19" w:rsidP="00287EDB">
            <w:r>
              <w:t>IETF</w:t>
            </w:r>
          </w:p>
        </w:tc>
        <w:tc>
          <w:tcPr>
            <w:tcW w:w="6408" w:type="dxa"/>
          </w:tcPr>
          <w:p w:rsidR="00433D19" w:rsidRDefault="00433D19" w:rsidP="00287EDB">
            <w:r>
              <w:t>Internet Engineering Task Force</w:t>
            </w:r>
          </w:p>
        </w:tc>
      </w:tr>
      <w:tr w:rsidR="00433D19" w:rsidTr="00287EDB">
        <w:tc>
          <w:tcPr>
            <w:tcW w:w="3168" w:type="dxa"/>
          </w:tcPr>
          <w:p w:rsidR="00433D19" w:rsidRDefault="00433D19" w:rsidP="00287EDB">
            <w:r>
              <w:t>RFC</w:t>
            </w:r>
          </w:p>
        </w:tc>
        <w:tc>
          <w:tcPr>
            <w:tcW w:w="6408" w:type="dxa"/>
          </w:tcPr>
          <w:p w:rsidR="00433D19" w:rsidRDefault="00433D19" w:rsidP="00287EDB">
            <w:r>
              <w:t>Request for Comments</w:t>
            </w:r>
          </w:p>
        </w:tc>
      </w:tr>
      <w:tr w:rsidR="00642F0B" w:rsidTr="00287EDB">
        <w:tc>
          <w:tcPr>
            <w:tcW w:w="3168" w:type="dxa"/>
          </w:tcPr>
          <w:p w:rsidR="00642F0B" w:rsidRDefault="00642F0B" w:rsidP="00287EDB">
            <w:r>
              <w:t>SI</w:t>
            </w:r>
          </w:p>
        </w:tc>
        <w:tc>
          <w:tcPr>
            <w:tcW w:w="6408" w:type="dxa"/>
          </w:tcPr>
          <w:p w:rsidR="00642F0B" w:rsidRDefault="00642F0B" w:rsidP="00287EDB">
            <w:r>
              <w:t xml:space="preserve">International System </w:t>
            </w:r>
            <w:r w:rsidRPr="00642F0B">
              <w:t xml:space="preserve">(from French </w:t>
            </w:r>
            <w:proofErr w:type="spellStart"/>
            <w:r w:rsidRPr="00642F0B">
              <w:t>Système</w:t>
            </w:r>
            <w:proofErr w:type="spellEnd"/>
            <w:r w:rsidRPr="00642F0B">
              <w:t xml:space="preserve"> International)</w:t>
            </w:r>
          </w:p>
        </w:tc>
      </w:tr>
      <w:tr w:rsidR="00615858" w:rsidTr="00287EDB">
        <w:tc>
          <w:tcPr>
            <w:tcW w:w="3168" w:type="dxa"/>
          </w:tcPr>
          <w:p w:rsidR="00615858" w:rsidRDefault="00615858" w:rsidP="00287EDB">
            <w:r>
              <w:t>UAV</w:t>
            </w:r>
          </w:p>
        </w:tc>
        <w:tc>
          <w:tcPr>
            <w:tcW w:w="6408" w:type="dxa"/>
          </w:tcPr>
          <w:p w:rsidR="00615858" w:rsidRDefault="00615858" w:rsidP="00287EDB">
            <w:r>
              <w:t>Unmanned Aerial Vehicle (a “drone”)</w:t>
            </w:r>
          </w:p>
        </w:tc>
      </w:tr>
      <w:tr w:rsidR="008F3220" w:rsidTr="00287EDB">
        <w:tc>
          <w:tcPr>
            <w:tcW w:w="3168" w:type="dxa"/>
          </w:tcPr>
          <w:p w:rsidR="008F3220" w:rsidRDefault="008F3220" w:rsidP="00287EDB">
            <w:r>
              <w:t>UI</w:t>
            </w:r>
          </w:p>
        </w:tc>
        <w:tc>
          <w:tcPr>
            <w:tcW w:w="6408" w:type="dxa"/>
          </w:tcPr>
          <w:p w:rsidR="008F3220" w:rsidRDefault="008F3220" w:rsidP="00287EDB">
            <w:r>
              <w:t>User Interface</w:t>
            </w:r>
          </w:p>
        </w:tc>
      </w:tr>
      <w:tr w:rsidR="00287EDB" w:rsidTr="00287EDB">
        <w:tc>
          <w:tcPr>
            <w:tcW w:w="3168" w:type="dxa"/>
          </w:tcPr>
          <w:p w:rsidR="00287EDB" w:rsidRDefault="00287EDB" w:rsidP="00287EDB">
            <w:r>
              <w:t>UTF-8</w:t>
            </w:r>
          </w:p>
        </w:tc>
        <w:tc>
          <w:tcPr>
            <w:tcW w:w="6408" w:type="dxa"/>
          </w:tcPr>
          <w:p w:rsidR="00287EDB" w:rsidRDefault="00287EDB" w:rsidP="00287EDB">
            <w:r>
              <w:t>Unicode Transformation Format – 8-bit</w:t>
            </w:r>
          </w:p>
        </w:tc>
      </w:tr>
      <w:tr w:rsidR="00BC6149" w:rsidTr="00287EDB">
        <w:tc>
          <w:tcPr>
            <w:tcW w:w="3168" w:type="dxa"/>
          </w:tcPr>
          <w:p w:rsidR="00BC6149" w:rsidRDefault="00BC6149" w:rsidP="00287EDB">
            <w:r>
              <w:t>UUID</w:t>
            </w:r>
          </w:p>
        </w:tc>
        <w:tc>
          <w:tcPr>
            <w:tcW w:w="6408" w:type="dxa"/>
          </w:tcPr>
          <w:p w:rsidR="00BC6149" w:rsidRDefault="00BC6149" w:rsidP="00287EDB">
            <w:r>
              <w:t>Universally Unique Identifier</w:t>
            </w:r>
          </w:p>
        </w:tc>
      </w:tr>
      <w:tr w:rsidR="00287EDB" w:rsidTr="00287EDB">
        <w:tc>
          <w:tcPr>
            <w:tcW w:w="3168" w:type="dxa"/>
          </w:tcPr>
          <w:p w:rsidR="00287EDB" w:rsidRDefault="00287EDB" w:rsidP="00287EDB">
            <w:r>
              <w:t>UUV</w:t>
            </w:r>
          </w:p>
        </w:tc>
        <w:tc>
          <w:tcPr>
            <w:tcW w:w="6408" w:type="dxa"/>
          </w:tcPr>
          <w:p w:rsidR="00287EDB" w:rsidRDefault="00287EDB" w:rsidP="00287EDB">
            <w:r>
              <w:t>Unmanned Underwater Vehicle</w:t>
            </w:r>
          </w:p>
        </w:tc>
      </w:tr>
    </w:tbl>
    <w:p w:rsidR="00287EDB" w:rsidRPr="00287EDB" w:rsidRDefault="00287EDB" w:rsidP="00287EDB"/>
    <w:p w:rsidR="00E53F4F" w:rsidRDefault="00E53F4F" w:rsidP="00E53F4F">
      <w:pPr>
        <w:pStyle w:val="Heading2"/>
      </w:pPr>
      <w:bookmarkStart w:id="9" w:name="_Toc117704012"/>
      <w:r>
        <w:t>Definitions</w:t>
      </w:r>
      <w:bookmarkEnd w:id="9"/>
    </w:p>
    <w:tbl>
      <w:tblPr>
        <w:tblStyle w:val="TableGrid"/>
        <w:tblW w:w="0" w:type="auto"/>
        <w:tblLook w:val="04A0" w:firstRow="1" w:lastRow="0" w:firstColumn="1" w:lastColumn="0" w:noHBand="0" w:noVBand="1"/>
      </w:tblPr>
      <w:tblGrid>
        <w:gridCol w:w="3168"/>
        <w:gridCol w:w="6408"/>
      </w:tblGrid>
      <w:tr w:rsidR="00E53F4F" w:rsidTr="00E53F4F">
        <w:tc>
          <w:tcPr>
            <w:tcW w:w="3168" w:type="dxa"/>
          </w:tcPr>
          <w:p w:rsidR="00E53F4F" w:rsidRDefault="00E53F4F" w:rsidP="00E53F4F">
            <w:r>
              <w:t>Term</w:t>
            </w:r>
          </w:p>
        </w:tc>
        <w:tc>
          <w:tcPr>
            <w:tcW w:w="6408" w:type="dxa"/>
          </w:tcPr>
          <w:p w:rsidR="00E53F4F" w:rsidRDefault="00E53F4F" w:rsidP="00E53F4F">
            <w:r>
              <w:t>Description</w:t>
            </w:r>
          </w:p>
        </w:tc>
      </w:tr>
      <w:tr w:rsidR="00E53F4F" w:rsidTr="00E53F4F">
        <w:tc>
          <w:tcPr>
            <w:tcW w:w="3168" w:type="dxa"/>
          </w:tcPr>
          <w:p w:rsidR="00E53F4F" w:rsidRDefault="00BA3659" w:rsidP="00E53F4F">
            <w:r>
              <w:t>ASCII</w:t>
            </w:r>
          </w:p>
        </w:tc>
        <w:tc>
          <w:tcPr>
            <w:tcW w:w="6408" w:type="dxa"/>
          </w:tcPr>
          <w:p w:rsidR="00E53F4F" w:rsidRDefault="00BA3659" w:rsidP="00E53F4F">
            <w:r>
              <w:t>A single-byte (7-bit) character encoding used for most computer programming languages.</w:t>
            </w:r>
          </w:p>
        </w:tc>
      </w:tr>
      <w:tr w:rsidR="00872F15" w:rsidTr="00E53F4F">
        <w:tc>
          <w:tcPr>
            <w:tcW w:w="3168" w:type="dxa"/>
          </w:tcPr>
          <w:p w:rsidR="00872F15" w:rsidRDefault="00872F15" w:rsidP="00E53F4F">
            <w:r>
              <w:t>Big Endian</w:t>
            </w:r>
          </w:p>
        </w:tc>
        <w:tc>
          <w:tcPr>
            <w:tcW w:w="6408" w:type="dxa"/>
          </w:tcPr>
          <w:p w:rsidR="00872F15" w:rsidRDefault="00872F15" w:rsidP="00E53F4F">
            <w:r>
              <w:t>A scheme in which byte-based data types (integers, floating-point values, etc.) are serialized beginning with the high-order byte (the “big” byte).</w:t>
            </w:r>
          </w:p>
        </w:tc>
      </w:tr>
      <w:tr w:rsidR="00F50CFF" w:rsidTr="00E53F4F">
        <w:tc>
          <w:tcPr>
            <w:tcW w:w="3168" w:type="dxa"/>
          </w:tcPr>
          <w:p w:rsidR="00F50CFF" w:rsidRDefault="00F50CFF" w:rsidP="00E53F4F">
            <w:r>
              <w:t>Byte</w:t>
            </w:r>
          </w:p>
        </w:tc>
        <w:tc>
          <w:tcPr>
            <w:tcW w:w="6408" w:type="dxa"/>
          </w:tcPr>
          <w:p w:rsidR="00F50CFF" w:rsidRDefault="00F50CFF" w:rsidP="00501120">
            <w:r>
              <w:t xml:space="preserve">A unit of digital information consisting of eight bits. </w:t>
            </w:r>
          </w:p>
        </w:tc>
      </w:tr>
      <w:tr w:rsidR="00E6326E" w:rsidTr="00E53F4F">
        <w:tc>
          <w:tcPr>
            <w:tcW w:w="3168" w:type="dxa"/>
          </w:tcPr>
          <w:p w:rsidR="00E6326E" w:rsidRDefault="00E6326E" w:rsidP="00E53F4F">
            <w:r>
              <w:t>Compact Reference</w:t>
            </w:r>
          </w:p>
        </w:tc>
        <w:tc>
          <w:tcPr>
            <w:tcW w:w="6408" w:type="dxa"/>
          </w:tcPr>
          <w:p w:rsidR="00E6326E" w:rsidRDefault="00E6326E" w:rsidP="00E6326E">
            <w:r>
              <w:t xml:space="preserve">A compact version of the standard reference position (see below) intended to reduce memory use by applications accessing a GVRS file. Compact references are stored as four-byte unsigned integers. The value of a compact reference is computed by dividing a reference file position by eight.  </w:t>
            </w:r>
          </w:p>
        </w:tc>
      </w:tr>
      <w:tr w:rsidR="00F50CFF" w:rsidTr="00E53F4F">
        <w:tc>
          <w:tcPr>
            <w:tcW w:w="3168" w:type="dxa"/>
          </w:tcPr>
          <w:p w:rsidR="00F50CFF" w:rsidRDefault="00F50CFF" w:rsidP="00E53F4F">
            <w:r>
              <w:t>CRC32C</w:t>
            </w:r>
          </w:p>
        </w:tc>
        <w:tc>
          <w:tcPr>
            <w:tcW w:w="6408" w:type="dxa"/>
          </w:tcPr>
          <w:p w:rsidR="00F50CFF" w:rsidRDefault="00F50CFF" w:rsidP="00E53F4F">
            <w:r>
              <w:t xml:space="preserve">A mathematic function for detecting bit errors in data sets. The Cyclic Redundancy Code 32-bit proposed by Castagnoli </w:t>
            </w:r>
            <w:r w:rsidR="00AB7DB5">
              <w:t xml:space="preserve">(1993) </w:t>
            </w:r>
            <w:r>
              <w:t>is widely used in software implementations and directly support by some hardware architectures.</w:t>
            </w:r>
          </w:p>
        </w:tc>
      </w:tr>
      <w:tr w:rsidR="00F50CFF" w:rsidTr="00E53F4F">
        <w:tc>
          <w:tcPr>
            <w:tcW w:w="3168" w:type="dxa"/>
          </w:tcPr>
          <w:p w:rsidR="00F50CFF" w:rsidRDefault="00F50CFF" w:rsidP="00E53F4F">
            <w:r>
              <w:t>Descriptive String</w:t>
            </w:r>
          </w:p>
        </w:tc>
        <w:tc>
          <w:tcPr>
            <w:tcW w:w="6408" w:type="dxa"/>
          </w:tcPr>
          <w:p w:rsidR="00F50CFF" w:rsidRDefault="00F50CFF" w:rsidP="00E53F4F">
            <w:r>
              <w:t>A string of characters specified in using the UTF-8 enc</w:t>
            </w:r>
            <w:r w:rsidR="00BC6149">
              <w:t xml:space="preserve">oding. Descriptive strings are </w:t>
            </w:r>
            <w:r>
              <w:t>intended for human-readable labels and other text.</w:t>
            </w:r>
          </w:p>
        </w:tc>
      </w:tr>
      <w:tr w:rsidR="00B76B21" w:rsidTr="00E53F4F">
        <w:tc>
          <w:tcPr>
            <w:tcW w:w="3168" w:type="dxa"/>
          </w:tcPr>
          <w:p w:rsidR="00B76B21" w:rsidRDefault="00B76B21" w:rsidP="00E53F4F">
            <w:proofErr w:type="spellStart"/>
            <w:r>
              <w:t>Gridfour</w:t>
            </w:r>
            <w:proofErr w:type="spellEnd"/>
          </w:p>
        </w:tc>
        <w:tc>
          <w:tcPr>
            <w:tcW w:w="6408" w:type="dxa"/>
          </w:tcPr>
          <w:p w:rsidR="00B76B21" w:rsidRDefault="00B76B21" w:rsidP="00E53F4F">
            <w:r>
              <w:t>The open-source software project for which the GVRS file format was created.</w:t>
            </w:r>
            <w:r w:rsidR="00485C4E">
              <w:t xml:space="preserve"> The name </w:t>
            </w:r>
            <w:proofErr w:type="spellStart"/>
            <w:r w:rsidR="00485C4E">
              <w:t>Gridfour</w:t>
            </w:r>
            <w:proofErr w:type="spellEnd"/>
            <w:r w:rsidR="00485C4E">
              <w:t xml:space="preserve"> is a portmanteau of the word “grid” and the French word “four” (oven)</w:t>
            </w:r>
          </w:p>
        </w:tc>
      </w:tr>
      <w:tr w:rsidR="00F50CFF" w:rsidTr="00E53F4F">
        <w:tc>
          <w:tcPr>
            <w:tcW w:w="3168" w:type="dxa"/>
          </w:tcPr>
          <w:p w:rsidR="00F50CFF" w:rsidRDefault="00F50CFF" w:rsidP="00E53F4F">
            <w:r>
              <w:t>Identifier</w:t>
            </w:r>
          </w:p>
        </w:tc>
        <w:tc>
          <w:tcPr>
            <w:tcW w:w="6408" w:type="dxa"/>
          </w:tcPr>
          <w:p w:rsidR="00F50CFF" w:rsidRDefault="00F50CFF" w:rsidP="00E53F4F">
            <w:r>
              <w:t>A string of characters specified using a limited character set</w:t>
            </w:r>
            <w:r w:rsidR="00E6326E">
              <w:t xml:space="preserve"> (a subset of the ASCII encoding)</w:t>
            </w:r>
            <w:r>
              <w:t xml:space="preserve">. Identifiers conform to the syntax used for </w:t>
            </w:r>
            <w:r>
              <w:lastRenderedPageBreak/>
              <w:t>variable names in many computer programming and scripting languages.</w:t>
            </w:r>
          </w:p>
        </w:tc>
      </w:tr>
      <w:tr w:rsidR="00F50CFF" w:rsidTr="00E53F4F">
        <w:tc>
          <w:tcPr>
            <w:tcW w:w="3168" w:type="dxa"/>
          </w:tcPr>
          <w:p w:rsidR="00F50CFF" w:rsidRDefault="00F50CFF" w:rsidP="00E53F4F">
            <w:r>
              <w:lastRenderedPageBreak/>
              <w:t>IEEE-754</w:t>
            </w:r>
          </w:p>
        </w:tc>
        <w:tc>
          <w:tcPr>
            <w:tcW w:w="6408" w:type="dxa"/>
          </w:tcPr>
          <w:p w:rsidR="00F50CFF" w:rsidRDefault="00F50CFF" w:rsidP="00E53F4F">
            <w:r>
              <w:t xml:space="preserve">A standard for representing floating-point values in binary form. </w:t>
            </w:r>
          </w:p>
        </w:tc>
      </w:tr>
      <w:tr w:rsidR="00F50CFF" w:rsidTr="00E53F4F">
        <w:tc>
          <w:tcPr>
            <w:tcW w:w="3168" w:type="dxa"/>
          </w:tcPr>
          <w:p w:rsidR="00F50CFF" w:rsidRDefault="00F50CFF" w:rsidP="00E53F4F">
            <w:r>
              <w:t>Label</w:t>
            </w:r>
          </w:p>
        </w:tc>
        <w:tc>
          <w:tcPr>
            <w:tcW w:w="6408" w:type="dxa"/>
          </w:tcPr>
          <w:p w:rsidR="00F50CFF" w:rsidRDefault="00F50CFF" w:rsidP="00E53F4F">
            <w:r>
              <w:t xml:space="preserve">In GVRS, a label is an arbitrary string intended to identify an element or file component in a human-readable manner. In general practice, labels tend to be short strings that may be used as table headers, in report text, or as user interface components. </w:t>
            </w:r>
          </w:p>
        </w:tc>
      </w:tr>
      <w:tr w:rsidR="00F50CFF" w:rsidTr="00E53F4F">
        <w:tc>
          <w:tcPr>
            <w:tcW w:w="3168" w:type="dxa"/>
          </w:tcPr>
          <w:p w:rsidR="00F50CFF" w:rsidRDefault="00F50CFF" w:rsidP="00E53F4F">
            <w:r>
              <w:t>Little Endian</w:t>
            </w:r>
          </w:p>
        </w:tc>
        <w:tc>
          <w:tcPr>
            <w:tcW w:w="6408" w:type="dxa"/>
          </w:tcPr>
          <w:p w:rsidR="00F50CFF" w:rsidRDefault="00F50CFF" w:rsidP="00E53F4F">
            <w:r>
              <w:t xml:space="preserve">A scheme in which byte-based data types (integers, floating-point values, etc.) are serialized beginning with the low-order byte (the </w:t>
            </w:r>
            <w:r w:rsidR="00872F15">
              <w:t>“</w:t>
            </w:r>
            <w:r>
              <w:t>little</w:t>
            </w:r>
            <w:r w:rsidR="00872F15">
              <w:t>”</w:t>
            </w:r>
            <w:r>
              <w:t xml:space="preserve"> byte).</w:t>
            </w:r>
          </w:p>
        </w:tc>
      </w:tr>
      <w:tr w:rsidR="00F50CFF" w:rsidTr="00E53F4F">
        <w:tc>
          <w:tcPr>
            <w:tcW w:w="3168" w:type="dxa"/>
          </w:tcPr>
          <w:p w:rsidR="00F50CFF" w:rsidRDefault="00F50CFF" w:rsidP="00E53F4F">
            <w:r>
              <w:t>Record</w:t>
            </w:r>
          </w:p>
        </w:tc>
        <w:tc>
          <w:tcPr>
            <w:tcW w:w="6408" w:type="dxa"/>
          </w:tcPr>
          <w:p w:rsidR="00F50CFF" w:rsidRDefault="00F50CFF" w:rsidP="00287EDB">
            <w:r>
              <w:t>A group of related data elements treated as a coherent unit. In some traditional settings, records were assumed to be of a fixed length (so that all records in a collection were the same size). In GVRS, records are treated as having a variable length.</w:t>
            </w:r>
          </w:p>
        </w:tc>
      </w:tr>
      <w:tr w:rsidR="00E6326E" w:rsidTr="00E53F4F">
        <w:tc>
          <w:tcPr>
            <w:tcW w:w="3168" w:type="dxa"/>
          </w:tcPr>
          <w:p w:rsidR="00E6326E" w:rsidRDefault="00E6326E" w:rsidP="00E53F4F">
            <w:r>
              <w:t>Reference</w:t>
            </w:r>
          </w:p>
        </w:tc>
        <w:tc>
          <w:tcPr>
            <w:tcW w:w="6408" w:type="dxa"/>
          </w:tcPr>
          <w:p w:rsidR="00E6326E" w:rsidRDefault="00E6326E" w:rsidP="00287EDB">
            <w:r>
              <w:t>A value indicating the position of some element in the file. File positions are specified in byte offsets from the start of the file. The first byte in a file is treated as having a position value of zero.  References are stored in the form of eight-byte unsigned integers.</w:t>
            </w:r>
          </w:p>
        </w:tc>
      </w:tr>
      <w:tr w:rsidR="00F50CFF" w:rsidTr="00E53F4F">
        <w:tc>
          <w:tcPr>
            <w:tcW w:w="3168" w:type="dxa"/>
          </w:tcPr>
          <w:p w:rsidR="00F50CFF" w:rsidRDefault="00F50CFF" w:rsidP="00E53F4F">
            <w:r>
              <w:t>Serialization</w:t>
            </w:r>
          </w:p>
        </w:tc>
        <w:tc>
          <w:tcPr>
            <w:tcW w:w="6408" w:type="dxa"/>
          </w:tcPr>
          <w:p w:rsidR="00F50CFF" w:rsidRDefault="00F50CFF" w:rsidP="00E53F4F">
            <w:r>
              <w:t>The process of converting a larger data element into a sequence of bytes. All serializations are required to be repeatable and reversible.</w:t>
            </w:r>
          </w:p>
        </w:tc>
      </w:tr>
      <w:tr w:rsidR="00F50CFF" w:rsidTr="00E53F4F">
        <w:tc>
          <w:tcPr>
            <w:tcW w:w="3168" w:type="dxa"/>
          </w:tcPr>
          <w:p w:rsidR="00F50CFF" w:rsidRDefault="00F50CFF" w:rsidP="00E53F4F">
            <w:r>
              <w:t>Timestamp</w:t>
            </w:r>
          </w:p>
        </w:tc>
        <w:tc>
          <w:tcPr>
            <w:tcW w:w="6408" w:type="dxa"/>
          </w:tcPr>
          <w:p w:rsidR="00F50CFF" w:rsidRDefault="00F50CFF" w:rsidP="00E53F4F">
            <w:r>
              <w:t>A representation of time and date measured in milliseconds from the epoch January 1, 1970.</w:t>
            </w:r>
          </w:p>
        </w:tc>
      </w:tr>
      <w:tr w:rsidR="00F50CFF" w:rsidTr="00E53F4F">
        <w:tc>
          <w:tcPr>
            <w:tcW w:w="3168" w:type="dxa"/>
          </w:tcPr>
          <w:p w:rsidR="00F50CFF" w:rsidRDefault="00F50CFF" w:rsidP="00E53F4F">
            <w:r>
              <w:t>UTF-8 (Unicode)</w:t>
            </w:r>
          </w:p>
        </w:tc>
        <w:tc>
          <w:tcPr>
            <w:tcW w:w="6408" w:type="dxa"/>
          </w:tcPr>
          <w:p w:rsidR="00F50CFF" w:rsidRDefault="00F50CFF" w:rsidP="00615858">
            <w:r>
              <w:t>A variable-width character encoding that covers most modern written languages.</w:t>
            </w:r>
          </w:p>
        </w:tc>
      </w:tr>
    </w:tbl>
    <w:p w:rsidR="00CF2037" w:rsidRDefault="00CF2037" w:rsidP="00E53F4F"/>
    <w:p w:rsidR="00E53F4F" w:rsidRPr="00E53F4F" w:rsidRDefault="00CF2037" w:rsidP="00E53F4F">
      <w:r>
        <w:br w:type="page"/>
      </w:r>
    </w:p>
    <w:p w:rsidR="00C4622A" w:rsidRDefault="00072412" w:rsidP="00C4622A">
      <w:pPr>
        <w:pStyle w:val="Heading1"/>
      </w:pPr>
      <w:bookmarkStart w:id="10" w:name="_Toc117704013"/>
      <w:r>
        <w:lastRenderedPageBreak/>
        <w:t>Overview</w:t>
      </w:r>
      <w:bookmarkEnd w:id="10"/>
      <w:r w:rsidR="00C4622A">
        <w:t xml:space="preserve"> </w:t>
      </w:r>
    </w:p>
    <w:p w:rsidR="003A2EFB" w:rsidRPr="003A2EFB" w:rsidRDefault="003A2EFB" w:rsidP="003A2EFB">
      <w:pPr>
        <w:pStyle w:val="Heading2"/>
      </w:pPr>
      <w:bookmarkStart w:id="11" w:name="_Ref117187298"/>
      <w:bookmarkStart w:id="12" w:name="_Ref117187303"/>
      <w:bookmarkStart w:id="13" w:name="_Toc117704014"/>
      <w:r>
        <w:t>The data model for a GVRS file</w:t>
      </w:r>
      <w:bookmarkEnd w:id="11"/>
      <w:bookmarkEnd w:id="12"/>
      <w:bookmarkEnd w:id="13"/>
    </w:p>
    <w:p w:rsidR="00AC4915" w:rsidRDefault="00875C1E" w:rsidP="00A5277F">
      <w:r>
        <w:t>The underlying</w:t>
      </w:r>
      <w:r w:rsidR="001249A4">
        <w:t xml:space="preserve"> </w:t>
      </w:r>
      <w:r w:rsidR="00272323">
        <w:t xml:space="preserve">data model for a </w:t>
      </w:r>
      <w:r w:rsidR="001249A4">
        <w:t xml:space="preserve">GVRS file is the grid. </w:t>
      </w:r>
      <w:r w:rsidR="00AC4915">
        <w:t>Each cell in a GVRS raster contains one or more data elements. In other words, the cells in a GVRS raster can be treated</w:t>
      </w:r>
      <w:r w:rsidR="00872F15">
        <w:t xml:space="preserve"> as </w:t>
      </w:r>
      <w:r w:rsidR="00872F15" w:rsidRPr="00872F15">
        <w:rPr>
          <w:i/>
        </w:rPr>
        <w:t>tuples</w:t>
      </w:r>
      <w:r w:rsidR="00AC4915">
        <w:t>. These tuples may include any combination of primitive data types (two-byte and four-byte integers, floating-point values, and integer-coded floating-point values). However, the same data definition is used for every cell in the raster.</w:t>
      </w:r>
    </w:p>
    <w:p w:rsidR="00AC4915" w:rsidRDefault="00AC4915" w:rsidP="00AC4915">
      <w:pPr>
        <w:pStyle w:val="Heading3"/>
      </w:pPr>
      <w:bookmarkStart w:id="14" w:name="_Toc117704015"/>
      <w:r>
        <w:t>The virtual grid</w:t>
      </w:r>
      <w:bookmarkEnd w:id="14"/>
    </w:p>
    <w:p w:rsidR="00281C36" w:rsidRDefault="001249A4" w:rsidP="00A5277F">
      <w:r>
        <w:t>The dimensions of gridded data sets can be quite large, often much larger than can be conveni</w:t>
      </w:r>
      <w:r w:rsidR="00872F15">
        <w:t>ently maintained in memory. To handle very large raster products</w:t>
      </w:r>
      <w:r>
        <w:t xml:space="preserve">, GVRS implements a strategy for dividing the overall grid into smaller pieces </w:t>
      </w:r>
      <w:r w:rsidR="00024A8C">
        <w:t>that are referred to as</w:t>
      </w:r>
      <w:r>
        <w:t xml:space="preserve"> </w:t>
      </w:r>
      <w:r>
        <w:rPr>
          <w:i/>
        </w:rPr>
        <w:t>tiles.</w:t>
      </w:r>
      <w:r w:rsidR="00281C36">
        <w:t xml:space="preserve">  The tiling concept is illustrated in </w:t>
      </w:r>
      <w:r w:rsidR="00281C36">
        <w:fldChar w:fldCharType="begin"/>
      </w:r>
      <w:r w:rsidR="00281C36">
        <w:instrText xml:space="preserve"> REF _Ref115019170 \h </w:instrText>
      </w:r>
      <w:r w:rsidR="00281C36">
        <w:fldChar w:fldCharType="separate"/>
      </w:r>
      <w:r w:rsidR="007D3A2F">
        <w:t xml:space="preserve">Figure </w:t>
      </w:r>
      <w:r w:rsidR="007D3A2F">
        <w:rPr>
          <w:noProof/>
        </w:rPr>
        <w:t>1</w:t>
      </w:r>
      <w:r w:rsidR="00281C36">
        <w:fldChar w:fldCharType="end"/>
      </w:r>
      <w:r w:rsidR="00281C36">
        <w:t xml:space="preserve"> below.  The design of the GVRS file format permits applications to swap tiles in and out of memory as needed. From the perspective of application code, it appears that the entire grid is available in a seamless fashion. A data set managed in this manner is referred to as a </w:t>
      </w:r>
      <w:r w:rsidR="00281C36">
        <w:rPr>
          <w:i/>
        </w:rPr>
        <w:t>virtual raster.</w:t>
      </w:r>
    </w:p>
    <w:p w:rsidR="00281C36" w:rsidRDefault="00281C36" w:rsidP="00281C36">
      <w:pPr>
        <w:keepNext/>
        <w:jc w:val="center"/>
      </w:pPr>
      <w:r>
        <w:rPr>
          <w:noProof/>
        </w:rPr>
        <w:drawing>
          <wp:inline distT="0" distB="0" distL="0" distR="0" wp14:anchorId="76DA6718" wp14:editId="33B20A37">
            <wp:extent cx="5334463" cy="2286198"/>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ingScheme.png"/>
                    <pic:cNvPicPr/>
                  </pic:nvPicPr>
                  <pic:blipFill>
                    <a:blip r:embed="rId12">
                      <a:extLst>
                        <a:ext uri="{28A0092B-C50C-407E-A947-70E740481C1C}">
                          <a14:useLocalDpi xmlns:a14="http://schemas.microsoft.com/office/drawing/2010/main" val="0"/>
                        </a:ext>
                      </a:extLst>
                    </a:blip>
                    <a:stretch>
                      <a:fillRect/>
                    </a:stretch>
                  </pic:blipFill>
                  <pic:spPr>
                    <a:xfrm>
                      <a:off x="0" y="0"/>
                      <a:ext cx="5334463" cy="2286198"/>
                    </a:xfrm>
                    <a:prstGeom prst="rect">
                      <a:avLst/>
                    </a:prstGeom>
                    <a:ln>
                      <a:solidFill>
                        <a:schemeClr val="accent1"/>
                      </a:solidFill>
                    </a:ln>
                  </pic:spPr>
                </pic:pic>
              </a:graphicData>
            </a:graphic>
          </wp:inline>
        </w:drawing>
      </w:r>
    </w:p>
    <w:p w:rsidR="00272323" w:rsidRDefault="00281C36" w:rsidP="00272323">
      <w:pPr>
        <w:pStyle w:val="Caption"/>
        <w:jc w:val="center"/>
      </w:pPr>
      <w:bookmarkStart w:id="15" w:name="_Ref115019170"/>
      <w:bookmarkStart w:id="16" w:name="_Ref117100135"/>
      <w:bookmarkStart w:id="17" w:name="_Toc117704073"/>
      <w:r>
        <w:t xml:space="preserve">Figure </w:t>
      </w:r>
      <w:fldSimple w:instr=" SEQ Figure \* ARABIC ">
        <w:r w:rsidR="007D3A2F">
          <w:rPr>
            <w:noProof/>
          </w:rPr>
          <w:t>1</w:t>
        </w:r>
      </w:fldSimple>
      <w:bookmarkEnd w:id="15"/>
      <w:r>
        <w:t xml:space="preserve"> </w:t>
      </w:r>
      <w:r w:rsidR="00337A5A">
        <w:t>–</w:t>
      </w:r>
      <w:r>
        <w:t xml:space="preserve"> A tiling scheme</w:t>
      </w:r>
      <w:bookmarkEnd w:id="16"/>
      <w:r w:rsidR="00F317DF">
        <w:t>.</w:t>
      </w:r>
      <w:bookmarkEnd w:id="17"/>
    </w:p>
    <w:p w:rsidR="00592B7B" w:rsidRDefault="00592B7B" w:rsidP="00592B7B">
      <w:pPr>
        <w:pStyle w:val="Heading3"/>
      </w:pPr>
      <w:bookmarkStart w:id="18" w:name="_Toc117704016"/>
      <w:r>
        <w:t>Grid and tile indexing schemes</w:t>
      </w:r>
      <w:bookmarkEnd w:id="18"/>
    </w:p>
    <w:p w:rsidR="00592B7B" w:rsidRDefault="00592B7B" w:rsidP="00272323">
      <w:r>
        <w:t>The GVRS format treats grids as being index</w:t>
      </w:r>
      <w:r w:rsidR="00872F15">
        <w:t>ed</w:t>
      </w:r>
      <w:r>
        <w:t xml:space="preserve"> in row-major order. Rows, columns, and grid cells are counted started at zero.  Thus the first cell in a grid is assigned the index of zero. For a grid of n rows and m columns, the first cell is row 1 is assigned the index of m.</w:t>
      </w:r>
    </w:p>
    <w:p w:rsidR="00592B7B" w:rsidRDefault="00592B7B" w:rsidP="00272323">
      <w:r>
        <w:t xml:space="preserve">The GVRS format treats tiles as being organized in row-major order.  The rows and columns of tiles are counted starting at zero.  All tiles are of a fixed, uniform size.  In cases where the tile size is not an integral divisor of the overall grid size, the last row and column of tiles may be allowed to extend beyond the grid. Typically, tile cells that extend beyond the bounds of the grid are assigned null values  </w:t>
      </w:r>
    </w:p>
    <w:p w:rsidR="00272323" w:rsidRDefault="00272323" w:rsidP="00A5277F">
      <w:pPr>
        <w:pStyle w:val="Heading2"/>
      </w:pPr>
      <w:bookmarkStart w:id="19" w:name="_Toc117704017"/>
      <w:r>
        <w:lastRenderedPageBreak/>
        <w:t xml:space="preserve">The </w:t>
      </w:r>
      <w:r w:rsidR="003A2EFB">
        <w:t>organization</w:t>
      </w:r>
      <w:r>
        <w:t xml:space="preserve"> of a GVRS file</w:t>
      </w:r>
      <w:bookmarkEnd w:id="19"/>
    </w:p>
    <w:p w:rsidR="00CF2037" w:rsidRDefault="00DF0D59" w:rsidP="00A5277F">
      <w:r>
        <w:fldChar w:fldCharType="begin"/>
      </w:r>
      <w:r>
        <w:instrText xml:space="preserve"> REF _Ref114257676 \h </w:instrText>
      </w:r>
      <w:r>
        <w:fldChar w:fldCharType="separate"/>
      </w:r>
      <w:r w:rsidR="007D3A2F">
        <w:t xml:space="preserve">Figure </w:t>
      </w:r>
      <w:r w:rsidR="007D3A2F">
        <w:rPr>
          <w:noProof/>
        </w:rPr>
        <w:t>2</w:t>
      </w:r>
      <w:r>
        <w:fldChar w:fldCharType="end"/>
      </w:r>
      <w:r>
        <w:t xml:space="preserve"> </w:t>
      </w:r>
      <w:r w:rsidR="009441F4">
        <w:t>illustrates the overall organization of a GVRS file</w:t>
      </w:r>
      <w:r w:rsidR="00615858">
        <w:t>.</w:t>
      </w:r>
      <w:r w:rsidR="00A5277F">
        <w:t xml:space="preserve"> </w:t>
      </w:r>
      <w:r w:rsidR="00875C1E">
        <w:t>The file begins with a short identific</w:t>
      </w:r>
      <w:r w:rsidR="002C6775">
        <w:t>ation block indicating th</w:t>
      </w:r>
      <w:r w:rsidR="003A2EFB">
        <w:t>at it is a GVRS product and indicating which version of the GVRS file format was used to create it. The identification block</w:t>
      </w:r>
      <w:r w:rsidR="002C6775">
        <w:t xml:space="preserve"> is followed by a header record that provides information about the file structure and data content. While the </w:t>
      </w:r>
      <w:r w:rsidR="00A5277F">
        <w:t xml:space="preserve">header </w:t>
      </w:r>
      <w:r w:rsidR="002C6775">
        <w:t>elements are located at a fixed position as the start of the file</w:t>
      </w:r>
      <w:r w:rsidR="00A5277F">
        <w:t xml:space="preserve">, the position and size of all other </w:t>
      </w:r>
      <w:r w:rsidR="00CF2037">
        <w:t>components</w:t>
      </w:r>
      <w:r w:rsidR="00A5277F">
        <w:t xml:space="preserve"> </w:t>
      </w:r>
      <w:r w:rsidR="00872F15">
        <w:t>is arbitrary</w:t>
      </w:r>
      <w:r w:rsidR="00A5277F">
        <w:t>. The file header maintains referenc</w:t>
      </w:r>
      <w:r w:rsidR="002C6775">
        <w:t>es to three directory records</w:t>
      </w:r>
      <w:r w:rsidR="00A5277F">
        <w:t xml:space="preserve"> which, in turn, maintain references for free space, metadata, and tile record</w:t>
      </w:r>
      <w:r w:rsidR="00CF2037">
        <w:t>s</w:t>
      </w:r>
      <w:r w:rsidR="001249A4">
        <w:t>.</w:t>
      </w:r>
    </w:p>
    <w:p w:rsidR="00072412" w:rsidRDefault="00875C1E" w:rsidP="00DF0D59">
      <w:pPr>
        <w:keepNext/>
      </w:pPr>
      <w:r>
        <w:rPr>
          <w:noProof/>
        </w:rPr>
        <w:drawing>
          <wp:inline distT="0" distB="0" distL="0" distR="0" wp14:anchorId="503EBB9E" wp14:editId="11B07BDC">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1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072412" w:rsidRDefault="00072412" w:rsidP="00072412">
      <w:pPr>
        <w:pStyle w:val="Caption"/>
        <w:jc w:val="center"/>
      </w:pPr>
      <w:bookmarkStart w:id="20" w:name="_Ref114257676"/>
      <w:bookmarkStart w:id="21" w:name="_Toc117704074"/>
      <w:r>
        <w:t xml:space="preserve">Figure </w:t>
      </w:r>
      <w:fldSimple w:instr=" SEQ Figure \* ARABIC ">
        <w:r w:rsidR="007D3A2F">
          <w:rPr>
            <w:noProof/>
          </w:rPr>
          <w:t>2</w:t>
        </w:r>
      </w:fldSimple>
      <w:bookmarkEnd w:id="20"/>
      <w:r>
        <w:t xml:space="preserve"> </w:t>
      </w:r>
      <w:r w:rsidR="00337A5A">
        <w:t>–</w:t>
      </w:r>
      <w:r w:rsidR="00420939">
        <w:t xml:space="preserve"> </w:t>
      </w:r>
      <w:r>
        <w:t>Main components of a GVRS file</w:t>
      </w:r>
      <w:r w:rsidR="00F317DF">
        <w:t>.</w:t>
      </w:r>
      <w:bookmarkEnd w:id="21"/>
    </w:p>
    <w:p w:rsidR="00CF2037" w:rsidRDefault="00CF2037" w:rsidP="00CF2037"/>
    <w:p w:rsidR="00272323" w:rsidRDefault="008358F4" w:rsidP="00272323">
      <w:pPr>
        <w:pStyle w:val="Heading2"/>
      </w:pPr>
      <w:bookmarkStart w:id="22" w:name="_Toc117704018"/>
      <w:r>
        <w:t>The structure of a GVRS record</w:t>
      </w:r>
      <w:bookmarkEnd w:id="22"/>
    </w:p>
    <w:p w:rsidR="008358F4" w:rsidRPr="000F04CC" w:rsidRDefault="00272323" w:rsidP="00272323">
      <w:r>
        <w:t>With the exception of the GVRS ID &amp; Version block, all components in a GVRS file are stored in the form of variable-length records. The structure of a GVRS record is shown in</w:t>
      </w:r>
      <w:r w:rsidR="008358F4">
        <w:t xml:space="preserve"> </w:t>
      </w:r>
      <w:r w:rsidR="008358F4">
        <w:fldChar w:fldCharType="begin"/>
      </w:r>
      <w:r w:rsidR="008358F4">
        <w:instrText xml:space="preserve"> REF _Ref117100171 \h </w:instrText>
      </w:r>
      <w:r w:rsidR="008358F4">
        <w:fldChar w:fldCharType="separate"/>
      </w:r>
      <w:r w:rsidR="007D3A2F">
        <w:t xml:space="preserve">Figure </w:t>
      </w:r>
      <w:r w:rsidR="007D3A2F">
        <w:rPr>
          <w:noProof/>
        </w:rPr>
        <w:t>3</w:t>
      </w:r>
      <w:r w:rsidR="008358F4">
        <w:fldChar w:fldCharType="end"/>
      </w:r>
      <w:r w:rsidR="008358F4">
        <w:t xml:space="preserve"> </w:t>
      </w:r>
      <w:r w:rsidR="008358F4">
        <w:fldChar w:fldCharType="begin"/>
      </w:r>
      <w:r w:rsidR="008358F4">
        <w:instrText xml:space="preserve"> REF _Ref117100139 \p \h </w:instrText>
      </w:r>
      <w:r w:rsidR="008358F4">
        <w:fldChar w:fldCharType="separate"/>
      </w:r>
      <w:r w:rsidR="007D3A2F">
        <w:t>below</w:t>
      </w:r>
      <w:r w:rsidR="008358F4">
        <w:fldChar w:fldCharType="end"/>
      </w:r>
      <w:r>
        <w:t xml:space="preserve">. </w:t>
      </w:r>
      <w:r w:rsidR="006C0D72">
        <w:t xml:space="preserve"> </w:t>
      </w:r>
      <w:r w:rsidR="000F04CC">
        <w:t xml:space="preserve">A GVRS record begins with an 8 byte </w:t>
      </w:r>
      <w:r w:rsidR="000F04CC">
        <w:rPr>
          <w:i/>
        </w:rPr>
        <w:t>record header</w:t>
      </w:r>
      <w:r w:rsidR="000F04CC">
        <w:t xml:space="preserve"> that indicates its length and type. This header is followed by the record content, and finally a checksum.</w:t>
      </w:r>
    </w:p>
    <w:p w:rsidR="008358F4" w:rsidRDefault="008358F4" w:rsidP="008358F4">
      <w:pPr>
        <w:keepNext/>
        <w:jc w:val="center"/>
      </w:pPr>
      <w:r>
        <w:rPr>
          <w:noProof/>
        </w:rPr>
        <w:lastRenderedPageBreak/>
        <w:drawing>
          <wp:inline distT="0" distB="0" distL="0" distR="0" wp14:anchorId="3A8C6A22" wp14:editId="37D07192">
            <wp:extent cx="3419856" cy="24871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Layout.png"/>
                    <pic:cNvPicPr/>
                  </pic:nvPicPr>
                  <pic:blipFill>
                    <a:blip r:embed="rId14">
                      <a:extLst>
                        <a:ext uri="{28A0092B-C50C-407E-A947-70E740481C1C}">
                          <a14:useLocalDpi xmlns:a14="http://schemas.microsoft.com/office/drawing/2010/main" val="0"/>
                        </a:ext>
                      </a:extLst>
                    </a:blip>
                    <a:stretch>
                      <a:fillRect/>
                    </a:stretch>
                  </pic:blipFill>
                  <pic:spPr>
                    <a:xfrm>
                      <a:off x="0" y="0"/>
                      <a:ext cx="3419856" cy="2487168"/>
                    </a:xfrm>
                    <a:prstGeom prst="rect">
                      <a:avLst/>
                    </a:prstGeom>
                  </pic:spPr>
                </pic:pic>
              </a:graphicData>
            </a:graphic>
          </wp:inline>
        </w:drawing>
      </w:r>
    </w:p>
    <w:p w:rsidR="008358F4" w:rsidRDefault="008358F4" w:rsidP="008358F4">
      <w:pPr>
        <w:pStyle w:val="Caption"/>
        <w:jc w:val="center"/>
      </w:pPr>
      <w:bookmarkStart w:id="23" w:name="_Ref117100171"/>
      <w:bookmarkStart w:id="24" w:name="_Ref117100139"/>
      <w:bookmarkStart w:id="25" w:name="_Toc117704075"/>
      <w:r>
        <w:t xml:space="preserve">Figure </w:t>
      </w:r>
      <w:fldSimple w:instr=" SEQ Figure \* ARABIC ">
        <w:r w:rsidR="007D3A2F">
          <w:rPr>
            <w:noProof/>
          </w:rPr>
          <w:t>3</w:t>
        </w:r>
      </w:fldSimple>
      <w:bookmarkEnd w:id="23"/>
      <w:r>
        <w:t xml:space="preserve"> </w:t>
      </w:r>
      <w:r w:rsidR="00337A5A">
        <w:t>–</w:t>
      </w:r>
      <w:r>
        <w:t xml:space="preserve"> The structure of a variable-length record</w:t>
      </w:r>
      <w:bookmarkEnd w:id="24"/>
      <w:r w:rsidR="00F317DF">
        <w:t>.</w:t>
      </w:r>
      <w:bookmarkEnd w:id="25"/>
    </w:p>
    <w:p w:rsidR="008358F4" w:rsidRDefault="008358F4" w:rsidP="00272323"/>
    <w:p w:rsidR="00272323" w:rsidRDefault="006C0D72" w:rsidP="00272323">
      <w:pPr>
        <w:pStyle w:val="Heading3"/>
      </w:pPr>
      <w:bookmarkStart w:id="26" w:name="_Toc117704019"/>
      <w:r>
        <w:t>Record length</w:t>
      </w:r>
      <w:r w:rsidR="00272323">
        <w:t xml:space="preserve"> and padding</w:t>
      </w:r>
      <w:bookmarkEnd w:id="26"/>
    </w:p>
    <w:p w:rsidR="008358F4" w:rsidRDefault="008358F4" w:rsidP="008358F4">
      <w:r>
        <w:t xml:space="preserve">Because the records are of variable length, they always begin with an element (a four-byte integer) indicating their size in bytes. Each record is followed by a one-byte code indicating the record type (header, file space directory, metadata directory, tile directory, etc.). </w:t>
      </w:r>
      <w:r w:rsidR="00872F15">
        <w:t xml:space="preserve"> </w:t>
      </w:r>
    </w:p>
    <w:p w:rsidR="00272323" w:rsidRDefault="00272323" w:rsidP="00272323">
      <w:r>
        <w:t>The GVRS format requires that the size of all records be a multiple of eight bytes. In cases where the content of a record does not meet this requirement, padding may be inserted near its end. One consequence of this size requirement is that all GVRS records begin at a file position that is a multiple of eight. T</w:t>
      </w:r>
      <w:r w:rsidR="008358F4">
        <w:t>he advantage of this approach is discussed below.</w:t>
      </w:r>
    </w:p>
    <w:p w:rsidR="006C0D72" w:rsidRDefault="006C0D72" w:rsidP="006C0D72">
      <w:pPr>
        <w:pStyle w:val="Heading3"/>
      </w:pPr>
      <w:bookmarkStart w:id="27" w:name="_Toc117704020"/>
      <w:r>
        <w:t>Record type</w:t>
      </w:r>
      <w:r w:rsidR="00DC1623">
        <w:t xml:space="preserve"> and content</w:t>
      </w:r>
      <w:bookmarkEnd w:id="27"/>
    </w:p>
    <w:p w:rsidR="00DC1623" w:rsidRDefault="00DC1623" w:rsidP="006C0D72">
      <w:r>
        <w:t xml:space="preserve">A brief description of each record type and its associated content is given in the table below. Detailed information about the layout of each record type is given in section </w:t>
      </w:r>
      <w:r>
        <w:fldChar w:fldCharType="begin"/>
      </w:r>
      <w:r>
        <w:instrText xml:space="preserve"> REF _Ref117329257 \r \h </w:instrText>
      </w:r>
      <w:r>
        <w:fldChar w:fldCharType="separate"/>
      </w:r>
      <w:r w:rsidR="007D3A2F">
        <w:t>4</w:t>
      </w:r>
      <w:r>
        <w:fldChar w:fldCharType="end"/>
      </w:r>
      <w:r>
        <w:t>.</w:t>
      </w:r>
    </w:p>
    <w:p w:rsidR="00AE2DB1" w:rsidRDefault="00AE2DB1" w:rsidP="006C0D72"/>
    <w:p w:rsidR="00AE2DB1" w:rsidRDefault="00AE2DB1" w:rsidP="00AE2DB1">
      <w:pPr>
        <w:pStyle w:val="Caption"/>
        <w:keepNext/>
        <w:jc w:val="center"/>
      </w:pPr>
      <w:bookmarkStart w:id="28" w:name="_Toc117704078"/>
      <w:r>
        <w:t xml:space="preserve">Table </w:t>
      </w:r>
      <w:fldSimple w:instr=" SEQ Table \* ARABIC ">
        <w:r w:rsidR="007D3A2F">
          <w:rPr>
            <w:noProof/>
          </w:rPr>
          <w:t>1</w:t>
        </w:r>
      </w:fldSimple>
      <w:r>
        <w:t xml:space="preserve"> </w:t>
      </w:r>
      <w:r w:rsidR="00337A5A">
        <w:t>–</w:t>
      </w:r>
      <w:r>
        <w:t xml:space="preserve"> Record types defined by the GVRS format.</w:t>
      </w:r>
      <w:bookmarkEnd w:id="28"/>
    </w:p>
    <w:tbl>
      <w:tblPr>
        <w:tblStyle w:val="TableGrid"/>
        <w:tblW w:w="0" w:type="auto"/>
        <w:tblLook w:val="04A0" w:firstRow="1" w:lastRow="0" w:firstColumn="1" w:lastColumn="0" w:noHBand="0" w:noVBand="1"/>
      </w:tblPr>
      <w:tblGrid>
        <w:gridCol w:w="738"/>
        <w:gridCol w:w="2070"/>
        <w:gridCol w:w="6768"/>
      </w:tblGrid>
      <w:tr w:rsidR="00DC1623" w:rsidTr="00DC1623">
        <w:tc>
          <w:tcPr>
            <w:tcW w:w="738" w:type="dxa"/>
          </w:tcPr>
          <w:p w:rsidR="00DC1623" w:rsidRDefault="00DC1623" w:rsidP="006C0D72">
            <w:r>
              <w:t>Type</w:t>
            </w:r>
          </w:p>
        </w:tc>
        <w:tc>
          <w:tcPr>
            <w:tcW w:w="2070" w:type="dxa"/>
          </w:tcPr>
          <w:p w:rsidR="00DC1623" w:rsidRDefault="00DC1623" w:rsidP="006C0D72">
            <w:r>
              <w:t>Name</w:t>
            </w:r>
          </w:p>
        </w:tc>
        <w:tc>
          <w:tcPr>
            <w:tcW w:w="6768" w:type="dxa"/>
          </w:tcPr>
          <w:p w:rsidR="00DC1623" w:rsidRDefault="00DC1623" w:rsidP="006C0D72">
            <w:r>
              <w:t>Description</w:t>
            </w:r>
          </w:p>
        </w:tc>
      </w:tr>
      <w:tr w:rsidR="00DC1623" w:rsidTr="00DC1623">
        <w:tc>
          <w:tcPr>
            <w:tcW w:w="738" w:type="dxa"/>
          </w:tcPr>
          <w:p w:rsidR="00DC1623" w:rsidRDefault="00DC1623" w:rsidP="006C0D72">
            <w:r>
              <w:t>0</w:t>
            </w:r>
          </w:p>
        </w:tc>
        <w:tc>
          <w:tcPr>
            <w:tcW w:w="2070" w:type="dxa"/>
          </w:tcPr>
          <w:p w:rsidR="00DC1623" w:rsidRDefault="00DC1623" w:rsidP="006C0D72">
            <w:r>
              <w:t>Free space record</w:t>
            </w:r>
          </w:p>
        </w:tc>
        <w:tc>
          <w:tcPr>
            <w:tcW w:w="6768" w:type="dxa"/>
          </w:tcPr>
          <w:p w:rsidR="00DC1623" w:rsidRDefault="00640694" w:rsidP="006C0D72">
            <w:r>
              <w:t>Indicates an unused block of file space that is available for use.</w:t>
            </w:r>
          </w:p>
        </w:tc>
      </w:tr>
      <w:tr w:rsidR="00DC1623" w:rsidTr="00DC1623">
        <w:tc>
          <w:tcPr>
            <w:tcW w:w="738" w:type="dxa"/>
          </w:tcPr>
          <w:p w:rsidR="00DC1623" w:rsidRDefault="00DC1623" w:rsidP="006C0D72">
            <w:r>
              <w:t>1</w:t>
            </w:r>
          </w:p>
        </w:tc>
        <w:tc>
          <w:tcPr>
            <w:tcW w:w="2070" w:type="dxa"/>
          </w:tcPr>
          <w:p w:rsidR="00DC1623" w:rsidRDefault="00DC1623" w:rsidP="006C0D72">
            <w:r>
              <w:t>Metadata record</w:t>
            </w:r>
          </w:p>
        </w:tc>
        <w:tc>
          <w:tcPr>
            <w:tcW w:w="6768" w:type="dxa"/>
          </w:tcPr>
          <w:p w:rsidR="00DC1623" w:rsidRDefault="00640694" w:rsidP="006C0D72">
            <w:r>
              <w:t>Stores arbitrary data elements attached to a GVRS file by other applications.</w:t>
            </w:r>
          </w:p>
        </w:tc>
      </w:tr>
      <w:tr w:rsidR="00DC1623" w:rsidTr="00DC1623">
        <w:tc>
          <w:tcPr>
            <w:tcW w:w="738" w:type="dxa"/>
          </w:tcPr>
          <w:p w:rsidR="00DC1623" w:rsidRDefault="00DC1623" w:rsidP="006C0D72">
            <w:r>
              <w:t>2</w:t>
            </w:r>
          </w:p>
        </w:tc>
        <w:tc>
          <w:tcPr>
            <w:tcW w:w="2070" w:type="dxa"/>
          </w:tcPr>
          <w:p w:rsidR="00DC1623" w:rsidRDefault="00DC1623" w:rsidP="006C0D72">
            <w:r>
              <w:t>Tile record</w:t>
            </w:r>
          </w:p>
        </w:tc>
        <w:tc>
          <w:tcPr>
            <w:tcW w:w="6768" w:type="dxa"/>
          </w:tcPr>
          <w:p w:rsidR="00DC1623" w:rsidRDefault="00640694" w:rsidP="006C0D72">
            <w:r>
              <w:t>Represents a tile, the primary unit of storage in a GVRS file.</w:t>
            </w:r>
          </w:p>
        </w:tc>
      </w:tr>
      <w:tr w:rsidR="00DC1623" w:rsidTr="00DC1623">
        <w:tc>
          <w:tcPr>
            <w:tcW w:w="738" w:type="dxa"/>
          </w:tcPr>
          <w:p w:rsidR="00DC1623" w:rsidRDefault="00DC1623" w:rsidP="006C0D72">
            <w:r>
              <w:t>3</w:t>
            </w:r>
          </w:p>
        </w:tc>
        <w:tc>
          <w:tcPr>
            <w:tcW w:w="2070" w:type="dxa"/>
          </w:tcPr>
          <w:p w:rsidR="00DC1623" w:rsidRDefault="00872F15" w:rsidP="006C0D72">
            <w:r>
              <w:t>File</w:t>
            </w:r>
            <w:r w:rsidR="00DC1623">
              <w:t xml:space="preserve"> space directory</w:t>
            </w:r>
          </w:p>
        </w:tc>
        <w:tc>
          <w:tcPr>
            <w:tcW w:w="6768" w:type="dxa"/>
          </w:tcPr>
          <w:p w:rsidR="00DC1623" w:rsidRDefault="00640694" w:rsidP="006C0D72">
            <w:r>
              <w:t>Provides a directory for tracking free-space. May be omitted if a file does not contain free space records.</w:t>
            </w:r>
          </w:p>
        </w:tc>
      </w:tr>
      <w:tr w:rsidR="00DC1623" w:rsidTr="00DC1623">
        <w:tc>
          <w:tcPr>
            <w:tcW w:w="738" w:type="dxa"/>
          </w:tcPr>
          <w:p w:rsidR="00DC1623" w:rsidRDefault="00DC1623" w:rsidP="006C0D72">
            <w:r>
              <w:t>4</w:t>
            </w:r>
          </w:p>
        </w:tc>
        <w:tc>
          <w:tcPr>
            <w:tcW w:w="2070" w:type="dxa"/>
          </w:tcPr>
          <w:p w:rsidR="00DC1623" w:rsidRDefault="00DC1623" w:rsidP="006C0D72">
            <w:r>
              <w:t>Metadata directory</w:t>
            </w:r>
          </w:p>
        </w:tc>
        <w:tc>
          <w:tcPr>
            <w:tcW w:w="6768" w:type="dxa"/>
          </w:tcPr>
          <w:p w:rsidR="00DC1623" w:rsidRDefault="00640694" w:rsidP="006C0D72">
            <w:r>
              <w:t>Provides a directory of metadata records indexed by metadata name and identification number.</w:t>
            </w:r>
          </w:p>
        </w:tc>
      </w:tr>
      <w:tr w:rsidR="00DC1623" w:rsidTr="00DC1623">
        <w:tc>
          <w:tcPr>
            <w:tcW w:w="738" w:type="dxa"/>
          </w:tcPr>
          <w:p w:rsidR="00DC1623" w:rsidRDefault="00DC1623" w:rsidP="006C0D72">
            <w:r>
              <w:t>5</w:t>
            </w:r>
          </w:p>
        </w:tc>
        <w:tc>
          <w:tcPr>
            <w:tcW w:w="2070" w:type="dxa"/>
          </w:tcPr>
          <w:p w:rsidR="00DC1623" w:rsidRDefault="00DC1623" w:rsidP="006C0D72">
            <w:r>
              <w:t>Tile directory</w:t>
            </w:r>
          </w:p>
        </w:tc>
        <w:tc>
          <w:tcPr>
            <w:tcW w:w="6768" w:type="dxa"/>
          </w:tcPr>
          <w:p w:rsidR="00DC1623" w:rsidRDefault="00640694" w:rsidP="006C0D72">
            <w:r>
              <w:t>Provides a directory of tiles indexed by tile number.</w:t>
            </w:r>
          </w:p>
        </w:tc>
      </w:tr>
      <w:tr w:rsidR="00DC1623" w:rsidTr="00DC1623">
        <w:tc>
          <w:tcPr>
            <w:tcW w:w="738" w:type="dxa"/>
          </w:tcPr>
          <w:p w:rsidR="00DC1623" w:rsidRDefault="00DC1623" w:rsidP="006C0D72">
            <w:r>
              <w:lastRenderedPageBreak/>
              <w:t>6</w:t>
            </w:r>
          </w:p>
        </w:tc>
        <w:tc>
          <w:tcPr>
            <w:tcW w:w="2070" w:type="dxa"/>
          </w:tcPr>
          <w:p w:rsidR="00DC1623" w:rsidRDefault="00DC1623" w:rsidP="006C0D72">
            <w:r>
              <w:t>Header record</w:t>
            </w:r>
          </w:p>
        </w:tc>
        <w:tc>
          <w:tcPr>
            <w:tcW w:w="6768" w:type="dxa"/>
          </w:tcPr>
          <w:p w:rsidR="00DC1623" w:rsidRDefault="00640694" w:rsidP="00640694">
            <w:r>
              <w:t>Stores grid specifications, data definitions, product identification, and references to directory records.</w:t>
            </w:r>
          </w:p>
        </w:tc>
      </w:tr>
    </w:tbl>
    <w:p w:rsidR="006C0D72" w:rsidRPr="006C0D72" w:rsidRDefault="00DC1623" w:rsidP="006C0D72">
      <w:r>
        <w:t xml:space="preserve">  </w:t>
      </w:r>
    </w:p>
    <w:p w:rsidR="00272323" w:rsidRDefault="00272323" w:rsidP="008358F4">
      <w:pPr>
        <w:pStyle w:val="Heading3"/>
      </w:pPr>
      <w:bookmarkStart w:id="29" w:name="_Toc117704021"/>
      <w:r>
        <w:t>The checksum</w:t>
      </w:r>
      <w:bookmarkEnd w:id="29"/>
    </w:p>
    <w:p w:rsidR="00272323" w:rsidRDefault="00272323" w:rsidP="00272323">
      <w:r>
        <w:t>The last four bytes in a GVRS record contain a checksum value.  Because the computation of checksums adds overhead to a file-writing process, their use is optional. A Boolean element in the GVRS header indicates whether a file populates checksums. When checksums are not populated, GVRS requires that they be populated with zeroes.</w:t>
      </w:r>
    </w:p>
    <w:p w:rsidR="00272323" w:rsidRDefault="00272323" w:rsidP="00272323">
      <w:r>
        <w:t xml:space="preserve">GVRS uses an industry standard CRC32C checksum. </w:t>
      </w:r>
      <w:r w:rsidR="00F406A9">
        <w:t>For most record types, t</w:t>
      </w:r>
      <w:r>
        <w:t>he checksum is computed using all bytes in the record except the checksum itself. If the record is valid, the computed checksum will match the value stored at the end of the record.</w:t>
      </w:r>
      <w:r w:rsidR="00F406A9">
        <w:t xml:space="preserve"> The free-space record type implements a special behavior in which the checksum is computed for only the record header (the first eight bytes of the record). Because the content of a free-space record is undefined, it is not included in a checksum computation.</w:t>
      </w:r>
    </w:p>
    <w:p w:rsidR="008358F4" w:rsidRDefault="00272323" w:rsidP="00CF2037">
      <w:r>
        <w:t xml:space="preserve">CRC checksums </w:t>
      </w:r>
      <w:r w:rsidR="00DC1623">
        <w:t xml:space="preserve">reliably </w:t>
      </w:r>
      <w:r>
        <w:t>detect single-bit errors in a data set and have a limited capacity to larger errors. Over the last few decades, the use of embedded checksums in data products has become less important than was formerly the case. Modern file systems and data-transmission protocols implement systems such as Reed-Solomon codes that provide robust error detection and recovery.  However, applications that are creating data products for archival storage or distribution may still elect to populate GVRS checksums as an added layer of protection.</w:t>
      </w:r>
    </w:p>
    <w:p w:rsidR="000F04CC" w:rsidRDefault="000F04CC" w:rsidP="000F04CC">
      <w:pPr>
        <w:pStyle w:val="Heading3"/>
      </w:pPr>
      <w:bookmarkStart w:id="30" w:name="_Toc117704022"/>
      <w:r>
        <w:t>File references and record content</w:t>
      </w:r>
      <w:bookmarkEnd w:id="30"/>
    </w:p>
    <w:p w:rsidR="00E9782D" w:rsidRDefault="000F04CC" w:rsidP="000F04CC">
      <w:r>
        <w:t>In most cases, references in a GVRS file indicate the file position of a record’s content, not its header. For example, a reference in the tile directory would point to the content for the corresponding tile. The beginning of the tile record, the posit</w:t>
      </w:r>
      <w:r w:rsidR="00872F15">
        <w:t>ion of its header, would occur eight</w:t>
      </w:r>
      <w:r>
        <w:t xml:space="preserve"> bytes before the content file address. </w:t>
      </w:r>
    </w:p>
    <w:p w:rsidR="00154841" w:rsidRPr="000F04CC" w:rsidRDefault="000F04CC" w:rsidP="000F04CC">
      <w:r>
        <w:t xml:space="preserve">The exception to this </w:t>
      </w:r>
      <w:r w:rsidR="00AC7644">
        <w:t>convention is the free-space record. References to free-space records always point to the beginning of the record header.</w:t>
      </w:r>
    </w:p>
    <w:p w:rsidR="00072412" w:rsidRDefault="003A2EFB" w:rsidP="00CF2037">
      <w:pPr>
        <w:pStyle w:val="Heading2"/>
      </w:pPr>
      <w:bookmarkStart w:id="31" w:name="_Toc117704023"/>
      <w:r>
        <w:t>Content</w:t>
      </w:r>
      <w:r w:rsidR="008358F4">
        <w:t xml:space="preserve"> of the GVRS</w:t>
      </w:r>
      <w:r>
        <w:t xml:space="preserve"> </w:t>
      </w:r>
      <w:r w:rsidR="00CF2037">
        <w:t>header</w:t>
      </w:r>
      <w:r>
        <w:t xml:space="preserve"> record</w:t>
      </w:r>
      <w:bookmarkEnd w:id="31"/>
    </w:p>
    <w:p w:rsidR="00CF2037" w:rsidRDefault="00CF2037" w:rsidP="00CF2037">
      <w:r>
        <w:t>The first 12 bytes of a GVRS file consist of ASCII characters giving the sequence “</w:t>
      </w:r>
      <w:proofErr w:type="spellStart"/>
      <w:r>
        <w:t>gvrs</w:t>
      </w:r>
      <w:proofErr w:type="spellEnd"/>
      <w:r>
        <w:t xml:space="preserve"> raster” followed by a zero byte (null terminator). This identification is followed by bytes giving the version of the GVR</w:t>
      </w:r>
      <w:r w:rsidR="009371D9">
        <w:t>S file. The current version, 1.4</w:t>
      </w:r>
      <w:r>
        <w:t>, is given by by</w:t>
      </w:r>
      <w:r w:rsidR="009371D9">
        <w:t>tes with the value 1 and 4</w:t>
      </w:r>
      <w:r>
        <w:t>.</w:t>
      </w:r>
    </w:p>
    <w:p w:rsidR="000235A6" w:rsidRDefault="000235A6" w:rsidP="00CF2037">
      <w:r>
        <w:t xml:space="preserve">This data-format identification is followed by a GVRS header record. The size of this record can vary depending on the complexity of the data elements specified for the file. </w:t>
      </w:r>
      <w:r w:rsidR="004307DB">
        <w:t>The content of this record is described below.</w:t>
      </w:r>
    </w:p>
    <w:p w:rsidR="009371D9" w:rsidRDefault="009371D9" w:rsidP="009371D9">
      <w:pPr>
        <w:pStyle w:val="Heading3"/>
      </w:pPr>
      <w:bookmarkStart w:id="32" w:name="_Toc117704024"/>
      <w:r>
        <w:lastRenderedPageBreak/>
        <w:t>Product identification</w:t>
      </w:r>
      <w:bookmarkEnd w:id="32"/>
    </w:p>
    <w:p w:rsidR="00CF2037" w:rsidRDefault="00CF2037" w:rsidP="00CF2037">
      <w:r>
        <w:t xml:space="preserve">The </w:t>
      </w:r>
      <w:r w:rsidR="004307DB">
        <w:t xml:space="preserve">first content element in the header record is a set of </w:t>
      </w:r>
      <w:r>
        <w:t>16 bytes givi</w:t>
      </w:r>
      <w:r w:rsidR="009371D9">
        <w:t xml:space="preserve">ng a </w:t>
      </w:r>
      <w:r w:rsidR="004307DB">
        <w:t>Universally Unique Identifier (</w:t>
      </w:r>
      <w:r w:rsidR="009371D9">
        <w:t>UUID</w:t>
      </w:r>
      <w:r w:rsidR="004307DB">
        <w:t>)</w:t>
      </w:r>
      <w:r w:rsidR="009371D9">
        <w:t xml:space="preserve">. </w:t>
      </w:r>
      <w:r w:rsidR="004307DB">
        <w:t xml:space="preserve"> This element allows an application to attach a unique ID to each GVRS data file. Among other uses, a UUID is suitable for tracking products in digital inventory control systems or establishing a product-creation record.  </w:t>
      </w:r>
      <w:r w:rsidR="009371D9">
        <w:t xml:space="preserve"> Because a standard</w:t>
      </w:r>
      <w:r>
        <w:t xml:space="preserve"> API to create a UUID is not available in all development environments, the content of the UUID is optional. The reference implementation uses the Leach-</w:t>
      </w:r>
      <w:proofErr w:type="spellStart"/>
      <w:r>
        <w:t>Sal</w:t>
      </w:r>
      <w:r w:rsidR="00433D19">
        <w:t>z</w:t>
      </w:r>
      <w:proofErr w:type="spellEnd"/>
      <w:r w:rsidR="00433D19">
        <w:t xml:space="preserve"> time-based variant (Leach 2005</w:t>
      </w:r>
      <w:r w:rsidR="00AC4915">
        <w:t>, variant 2</w:t>
      </w:r>
      <w:r w:rsidR="00433D19">
        <w:t>)</w:t>
      </w:r>
      <w:r>
        <w:t>. Where feasible, developers are encouraged to conform to this approach.</w:t>
      </w:r>
    </w:p>
    <w:p w:rsidR="00CF2037" w:rsidRDefault="004307DB" w:rsidP="00CF2037">
      <w:r>
        <w:t xml:space="preserve">Toward the end of its header record, a GIVRS file may also include an optional </w:t>
      </w:r>
      <w:r w:rsidR="00CF2037">
        <w:t xml:space="preserve">“Product Label”. In GVRS, a label is an arbitrary </w:t>
      </w:r>
      <w:r>
        <w:t>string of UTF-8 characters that</w:t>
      </w:r>
      <w:r w:rsidR="00CF2037">
        <w:t xml:space="preserve"> is intended </w:t>
      </w:r>
      <w:r w:rsidR="008F3220">
        <w:t>for use in human-readable pro</w:t>
      </w:r>
      <w:r>
        <w:t>gram o</w:t>
      </w:r>
      <w:r w:rsidR="00872F15">
        <w:t>utputs. T</w:t>
      </w:r>
      <w:r>
        <w:t>he product label supplements the UUID by allowing data authors to attach a plain language identification element to their products</w:t>
      </w:r>
      <w:r w:rsidR="008F3220">
        <w:t>. While product labels are optional, it is good practice to include them when a GVRS file is used for persistent storage of data.</w:t>
      </w:r>
    </w:p>
    <w:p w:rsidR="008F3220" w:rsidRDefault="008F3220" w:rsidP="008F3220">
      <w:pPr>
        <w:pStyle w:val="Heading3"/>
      </w:pPr>
      <w:bookmarkStart w:id="33" w:name="_Toc117704025"/>
      <w:r>
        <w:t>Timestamp and access control</w:t>
      </w:r>
      <w:bookmarkEnd w:id="33"/>
    </w:p>
    <w:p w:rsidR="00F805CD" w:rsidRDefault="008F3220" w:rsidP="00823347">
      <w:r>
        <w:t xml:space="preserve">The GVRS header includes </w:t>
      </w:r>
      <w:r w:rsidR="00823347">
        <w:t xml:space="preserve">two timestamps.  The first indicates the time that the file was last modified. It is considered a mandatory element and should always have a non-zero value. </w:t>
      </w:r>
    </w:p>
    <w:p w:rsidR="00342A91" w:rsidRDefault="00823347" w:rsidP="008F3220">
      <w:r>
        <w:t>The second timestamp i</w:t>
      </w:r>
      <w:r w:rsidR="00F805CD">
        <w:t>s the “opened-for-writing” value</w:t>
      </w:r>
      <w:r>
        <w:t xml:space="preserve">. </w:t>
      </w:r>
      <w:r w:rsidR="00FE3E0E">
        <w:t xml:space="preserve">It is populated with the current time when a GVRS file is opened with write-access and it is set to zero when a writeable file is closed. </w:t>
      </w:r>
      <w:r w:rsidR="00A12FEB">
        <w:t>The main purpose of the timestamp is to serve as an access-control mechanism.</w:t>
      </w:r>
      <w:r w:rsidR="00F805CD" w:rsidRPr="00F805CD">
        <w:t xml:space="preserve"> </w:t>
      </w:r>
      <w:r w:rsidR="00A12FEB">
        <w:t xml:space="preserve">It allows other applications to detect if a GVRS file is being modified and avoid trying to access it. </w:t>
      </w:r>
      <w:r w:rsidR="00F805CD">
        <w:t xml:space="preserve">While a GVRS file is opened for writing, it is in an incomplete state. For purposes of efficiency, most applications will retain critical information in memory and not write it to a file </w:t>
      </w:r>
      <w:r w:rsidR="00A12FEB">
        <w:t>until the file is closed. So, if</w:t>
      </w:r>
      <w:r w:rsidR="00F805CD">
        <w:t xml:space="preserve"> a file is in an opened-for-writing state, it cannot be shared between applications.</w:t>
      </w:r>
      <w:r w:rsidR="00A12FEB">
        <w:t xml:space="preserve"> Also, i</w:t>
      </w:r>
      <w:r w:rsidR="00F805CD">
        <w:t>f the authoring application terminates without closing the file properly, there is a high probability that the file will be in a damaged state and not suitable for future access.</w:t>
      </w:r>
    </w:p>
    <w:p w:rsidR="00823347" w:rsidRDefault="00342A91" w:rsidP="008F3220">
      <w:r>
        <w:t>The opened-for-writing field provides a way of verifying</w:t>
      </w:r>
      <w:r w:rsidR="00A12FEB">
        <w:t xml:space="preserve"> that files are in a proper state when they are provided for data access.</w:t>
      </w:r>
      <w:r>
        <w:t xml:space="preserve">  Although a single byte Boolean field would suffice for this purpose, GVRS files record a fully qualified timestamp as a</w:t>
      </w:r>
      <w:r w:rsidR="00872F15">
        <w:t xml:space="preserve">n aid for troubleshooters who seek to track down the events that led to </w:t>
      </w:r>
      <w:r>
        <w:t>an improper</w:t>
      </w:r>
      <w:r w:rsidR="00383865">
        <w:t xml:space="preserve"> termination</w:t>
      </w:r>
      <w:r>
        <w:t xml:space="preserve">. </w:t>
      </w:r>
    </w:p>
    <w:p w:rsidR="009371D9" w:rsidRDefault="009371D9" w:rsidP="009371D9">
      <w:pPr>
        <w:pStyle w:val="Heading3"/>
      </w:pPr>
      <w:bookmarkStart w:id="34" w:name="_Toc117704026"/>
      <w:r>
        <w:t>General options</w:t>
      </w:r>
      <w:bookmarkEnd w:id="34"/>
    </w:p>
    <w:p w:rsidR="009371D9" w:rsidRPr="009371D9" w:rsidRDefault="009371D9" w:rsidP="009371D9">
      <w:r>
        <w:t>The general options indicate the overall behavior and optional features of a GVRS file. For example, the inclusion of computed checksums in a GVRS file is optional. So one of the specifications in the header is whether checksums are enabled. Similarly, when a GVRS file is used for long-term storage, data compression may be preferred as a way to reduce file size. The general options elements in the header indicate whet</w:t>
      </w:r>
      <w:r w:rsidR="00B054CE">
        <w:t>her data compression is used.</w:t>
      </w:r>
    </w:p>
    <w:p w:rsidR="008F3220" w:rsidRDefault="00823347" w:rsidP="00823347">
      <w:pPr>
        <w:pStyle w:val="Heading3"/>
      </w:pPr>
      <w:bookmarkStart w:id="35" w:name="_Toc117704027"/>
      <w:r>
        <w:lastRenderedPageBreak/>
        <w:t>Directory references</w:t>
      </w:r>
      <w:bookmarkEnd w:id="35"/>
    </w:p>
    <w:p w:rsidR="00823347" w:rsidRDefault="00823347" w:rsidP="00823347">
      <w:r>
        <w:t>The file header includes thr</w:t>
      </w:r>
      <w:r w:rsidR="00011613">
        <w:t xml:space="preserve">ee references to </w:t>
      </w:r>
      <w:r>
        <w:t>directory components</w:t>
      </w:r>
      <w:r w:rsidR="00872F15">
        <w:t>: the file</w:t>
      </w:r>
      <w:r w:rsidR="00011613">
        <w:t>-space directory, the metadata directory, and the tile directory</w:t>
      </w:r>
      <w:r>
        <w:t>.</w:t>
      </w:r>
      <w:r w:rsidR="002D0393">
        <w:t xml:space="preserve"> </w:t>
      </w:r>
      <w:r w:rsidR="008358F4">
        <w:t xml:space="preserve">These references are given as long integers indicating the absolute file position of each directory record. The organization of the file, and the position of its directory records, can change </w:t>
      </w:r>
      <w:r w:rsidR="00872F15">
        <w:t xml:space="preserve">as </w:t>
      </w:r>
      <w:r w:rsidR="008358F4">
        <w:t xml:space="preserve">its content is modified. So the file positions indicated by the directory references may be updated as required.  </w:t>
      </w:r>
      <w:r w:rsidR="002D0393">
        <w:t>The structure of these directories is discuss</w:t>
      </w:r>
      <w:r w:rsidR="002969C1">
        <w:t>ed in detail later in this document</w:t>
      </w:r>
      <w:r w:rsidR="002D0393">
        <w:t>.</w:t>
      </w:r>
    </w:p>
    <w:p w:rsidR="002D0393" w:rsidRDefault="002D0393" w:rsidP="002D0393">
      <w:pPr>
        <w:pStyle w:val="Heading3"/>
      </w:pPr>
      <w:bookmarkStart w:id="36" w:name="_Toc117704028"/>
      <w:r>
        <w:t>Grid and coordinate specifications</w:t>
      </w:r>
      <w:bookmarkEnd w:id="36"/>
    </w:p>
    <w:p w:rsidR="002D0393" w:rsidRDefault="002969C1" w:rsidP="002D0393">
      <w:r>
        <w:t>GVRS treats its underlying raster as a grid of data cells organized in row-major order. Rows and columns are numbered starting at zero. Cells are indexed using integer values with the first cell being assigned an index of zero.</w:t>
      </w:r>
    </w:p>
    <w:p w:rsidR="002969C1" w:rsidRDefault="00872F15" w:rsidP="002D0393">
      <w:r>
        <w:t>For many</w:t>
      </w:r>
      <w:r w:rsidR="002969C1">
        <w:t xml:space="preserve"> applications, it is useful to be able to overlay a grid with a real-valued coordinate system. The GVRS file header includes elements specifying coordinate transforms (mappings) from real-valued coordinate to grid row and column coordinates.</w:t>
      </w:r>
    </w:p>
    <w:p w:rsidR="002969C1" w:rsidRDefault="002969C1" w:rsidP="002D0393">
      <w:r>
        <w:t>Details of coordinate systems are discussed later in this document.</w:t>
      </w:r>
    </w:p>
    <w:p w:rsidR="002969C1" w:rsidRDefault="002969C1" w:rsidP="002969C1">
      <w:pPr>
        <w:pStyle w:val="Heading3"/>
      </w:pPr>
      <w:bookmarkStart w:id="37" w:name="_Toc117704029"/>
      <w:r>
        <w:t>Data element specifications</w:t>
      </w:r>
      <w:bookmarkEnd w:id="37"/>
    </w:p>
    <w:p w:rsidR="00153411" w:rsidRDefault="002969C1" w:rsidP="002969C1">
      <w:r>
        <w:t>Each cell in a GVRS raster contains one or more data elements. In other words, the cells in a GVRS raster can be treated “tuples”. These tuples may include any combination of primitive data types (two-byte and four-byte integers, floating-point values, and integer-coded floating-point values).</w:t>
      </w:r>
      <w:r w:rsidR="00153411">
        <w:t xml:space="preserve"> However, the same data definition is used for every cell in the raster.</w:t>
      </w:r>
    </w:p>
    <w:p w:rsidR="00153411" w:rsidRDefault="00153411" w:rsidP="002969C1">
      <w:r>
        <w:t>The GVRS file header includes the following information about each element specified for the raster:</w:t>
      </w:r>
    </w:p>
    <w:p w:rsidR="002969C1" w:rsidRDefault="00153411" w:rsidP="00153411">
      <w:pPr>
        <w:pStyle w:val="ListParagraph"/>
        <w:numPr>
          <w:ilvl w:val="0"/>
          <w:numId w:val="33"/>
        </w:numPr>
      </w:pPr>
      <w:r>
        <w:t>Data Type</w:t>
      </w:r>
    </w:p>
    <w:p w:rsidR="00153411" w:rsidRDefault="00153411" w:rsidP="00153411">
      <w:pPr>
        <w:pStyle w:val="ListParagraph"/>
        <w:numPr>
          <w:ilvl w:val="0"/>
          <w:numId w:val="33"/>
        </w:numPr>
      </w:pPr>
      <w:r>
        <w:t>Limits (minimum and maximum values)</w:t>
      </w:r>
    </w:p>
    <w:p w:rsidR="00153411" w:rsidRDefault="00153411" w:rsidP="00153411">
      <w:pPr>
        <w:pStyle w:val="ListParagraph"/>
        <w:numPr>
          <w:ilvl w:val="0"/>
          <w:numId w:val="33"/>
        </w:numPr>
      </w:pPr>
      <w:r>
        <w:t>Fill value (the default value for non-populated cells)</w:t>
      </w:r>
    </w:p>
    <w:p w:rsidR="00153411" w:rsidRDefault="00153411" w:rsidP="00153411">
      <w:pPr>
        <w:pStyle w:val="ListParagraph"/>
        <w:numPr>
          <w:ilvl w:val="0"/>
          <w:numId w:val="33"/>
        </w:numPr>
      </w:pPr>
      <w:r>
        <w:t>Element name (mandatory GVRS identifier)</w:t>
      </w:r>
    </w:p>
    <w:p w:rsidR="00153411" w:rsidRDefault="00153411" w:rsidP="00153411">
      <w:pPr>
        <w:pStyle w:val="ListParagraph"/>
        <w:numPr>
          <w:ilvl w:val="0"/>
          <w:numId w:val="33"/>
        </w:numPr>
      </w:pPr>
      <w:r>
        <w:t>Element label (optional)</w:t>
      </w:r>
    </w:p>
    <w:p w:rsidR="00153411" w:rsidRDefault="00153411" w:rsidP="00153411">
      <w:pPr>
        <w:pStyle w:val="ListParagraph"/>
        <w:numPr>
          <w:ilvl w:val="0"/>
          <w:numId w:val="33"/>
        </w:numPr>
      </w:pPr>
      <w:r>
        <w:t>Element description (optional)</w:t>
      </w:r>
    </w:p>
    <w:p w:rsidR="00153411" w:rsidRDefault="00153411" w:rsidP="00153411">
      <w:pPr>
        <w:pStyle w:val="ListParagraph"/>
        <w:numPr>
          <w:ilvl w:val="0"/>
          <w:numId w:val="33"/>
        </w:numPr>
      </w:pPr>
      <w:r>
        <w:t>Element unit of measure (optional)</w:t>
      </w:r>
    </w:p>
    <w:p w:rsidR="00153411" w:rsidRDefault="00153411" w:rsidP="00153411">
      <w:r>
        <w:t>Details of GVRS data element specifications are discussed later in this document.</w:t>
      </w:r>
    </w:p>
    <w:p w:rsidR="008E42C9" w:rsidRDefault="00AC4915" w:rsidP="00E6326E">
      <w:pPr>
        <w:pStyle w:val="Heading2"/>
      </w:pPr>
      <w:r>
        <w:t xml:space="preserve"> </w:t>
      </w:r>
      <w:bookmarkStart w:id="38" w:name="_Toc117704030"/>
      <w:r>
        <w:t>Data e</w:t>
      </w:r>
      <w:r w:rsidR="00E6326E">
        <w:t>lements</w:t>
      </w:r>
      <w:r w:rsidR="00515A66">
        <w:t xml:space="preserve"> for grid cells</w:t>
      </w:r>
      <w:bookmarkEnd w:id="38"/>
    </w:p>
    <w:p w:rsidR="008E42C9" w:rsidRDefault="008E42C9" w:rsidP="008E42C9">
      <w:r>
        <w:t>Each cell in a GVRS raster is defined as a tuple containing one or more data elements. GVRS elements are represented using conventional data primitives and are always stored in little-endian byte order.  A tuple may contain a mix of data types, but all tuples in the grid are stored using a consistent definition.</w:t>
      </w:r>
      <w:r w:rsidR="00AE2DB1">
        <w:t xml:space="preserve"> The data types currently defined for use in raster data cells are given in the table below.</w:t>
      </w:r>
    </w:p>
    <w:p w:rsidR="00AE2DB1" w:rsidRDefault="00AE2DB1" w:rsidP="008E42C9"/>
    <w:p w:rsidR="00AE2DB1" w:rsidRDefault="00AE2DB1" w:rsidP="00AE2DB1">
      <w:pPr>
        <w:pStyle w:val="Caption"/>
        <w:keepNext/>
        <w:jc w:val="center"/>
      </w:pPr>
      <w:bookmarkStart w:id="39" w:name="_Toc117704079"/>
      <w:r>
        <w:lastRenderedPageBreak/>
        <w:t xml:space="preserve">Table </w:t>
      </w:r>
      <w:fldSimple w:instr=" SEQ Table \* ARABIC ">
        <w:r w:rsidR="007D3A2F">
          <w:rPr>
            <w:noProof/>
          </w:rPr>
          <w:t>2</w:t>
        </w:r>
      </w:fldSimple>
      <w:r w:rsidR="00337A5A">
        <w:t xml:space="preserve"> – </w:t>
      </w:r>
      <w:r>
        <w:t>Data types defined for GVRS grid cells.</w:t>
      </w:r>
      <w:bookmarkEnd w:id="39"/>
    </w:p>
    <w:tbl>
      <w:tblPr>
        <w:tblStyle w:val="TableGrid"/>
        <w:tblW w:w="0" w:type="auto"/>
        <w:tblLook w:val="04A0" w:firstRow="1" w:lastRow="0" w:firstColumn="1" w:lastColumn="0" w:noHBand="0" w:noVBand="1"/>
      </w:tblPr>
      <w:tblGrid>
        <w:gridCol w:w="2178"/>
        <w:gridCol w:w="1530"/>
        <w:gridCol w:w="5868"/>
      </w:tblGrid>
      <w:tr w:rsidR="008E42C9" w:rsidTr="00C4622A">
        <w:tc>
          <w:tcPr>
            <w:tcW w:w="2178" w:type="dxa"/>
          </w:tcPr>
          <w:p w:rsidR="008E42C9" w:rsidRDefault="008E42C9" w:rsidP="00C4622A">
            <w:r>
              <w:t>Type</w:t>
            </w:r>
          </w:p>
        </w:tc>
        <w:tc>
          <w:tcPr>
            <w:tcW w:w="1530" w:type="dxa"/>
          </w:tcPr>
          <w:p w:rsidR="008E42C9" w:rsidRDefault="008E42C9" w:rsidP="00C4622A">
            <w:r>
              <w:t>Size (bytes)</w:t>
            </w:r>
          </w:p>
        </w:tc>
        <w:tc>
          <w:tcPr>
            <w:tcW w:w="5868" w:type="dxa"/>
          </w:tcPr>
          <w:p w:rsidR="008E42C9" w:rsidRDefault="008E42C9" w:rsidP="00C4622A">
            <w:r>
              <w:t>Description</w:t>
            </w:r>
          </w:p>
        </w:tc>
      </w:tr>
      <w:tr w:rsidR="008E42C9" w:rsidTr="00C4622A">
        <w:tc>
          <w:tcPr>
            <w:tcW w:w="2178" w:type="dxa"/>
          </w:tcPr>
          <w:p w:rsidR="008E42C9" w:rsidRDefault="008E42C9" w:rsidP="00C4622A">
            <w:r>
              <w:t>Float</w:t>
            </w:r>
          </w:p>
        </w:tc>
        <w:tc>
          <w:tcPr>
            <w:tcW w:w="1530" w:type="dxa"/>
          </w:tcPr>
          <w:p w:rsidR="008E42C9" w:rsidRDefault="008E42C9" w:rsidP="00C4622A">
            <w:r>
              <w:t>4</w:t>
            </w:r>
          </w:p>
        </w:tc>
        <w:tc>
          <w:tcPr>
            <w:tcW w:w="5868" w:type="dxa"/>
          </w:tcPr>
          <w:p w:rsidR="008E42C9" w:rsidRDefault="008E42C9" w:rsidP="00C4622A">
            <w:r>
              <w:t xml:space="preserve">An IEEE-754 standard floating-point value (e.g. a single-precision float). </w:t>
            </w:r>
          </w:p>
        </w:tc>
      </w:tr>
      <w:tr w:rsidR="008E42C9" w:rsidTr="00C4622A">
        <w:tc>
          <w:tcPr>
            <w:tcW w:w="2178" w:type="dxa"/>
          </w:tcPr>
          <w:p w:rsidR="008E42C9" w:rsidRDefault="008E42C9" w:rsidP="00C4622A">
            <w:r>
              <w:t>Integer</w:t>
            </w:r>
          </w:p>
        </w:tc>
        <w:tc>
          <w:tcPr>
            <w:tcW w:w="1530" w:type="dxa"/>
          </w:tcPr>
          <w:p w:rsidR="008E42C9" w:rsidRDefault="008E42C9" w:rsidP="00C4622A">
            <w:r>
              <w:t>4</w:t>
            </w:r>
          </w:p>
        </w:tc>
        <w:tc>
          <w:tcPr>
            <w:tcW w:w="5868" w:type="dxa"/>
          </w:tcPr>
          <w:p w:rsidR="008E42C9" w:rsidRDefault="008E42C9" w:rsidP="00C4622A">
            <w:r>
              <w:t>A signed integer value, with negative values given in two’s complement form. Range of values:</w:t>
            </w:r>
            <w:r w:rsidRPr="00645BFB">
              <w:t xml:space="preserve"> </w:t>
            </w:r>
            <w:r>
              <w:t>-</w:t>
            </w:r>
            <w:r w:rsidRPr="00645BFB">
              <w:t>2147483648 to 2147483647</w:t>
            </w:r>
          </w:p>
        </w:tc>
      </w:tr>
      <w:tr w:rsidR="008E42C9" w:rsidTr="00C4622A">
        <w:tc>
          <w:tcPr>
            <w:tcW w:w="2178" w:type="dxa"/>
          </w:tcPr>
          <w:p w:rsidR="008E42C9" w:rsidRDefault="008E42C9" w:rsidP="00C4622A">
            <w:r>
              <w:t>Short</w:t>
            </w:r>
          </w:p>
        </w:tc>
        <w:tc>
          <w:tcPr>
            <w:tcW w:w="1530" w:type="dxa"/>
          </w:tcPr>
          <w:p w:rsidR="008E42C9" w:rsidRDefault="008E42C9" w:rsidP="00C4622A">
            <w:r>
              <w:t>2</w:t>
            </w:r>
          </w:p>
        </w:tc>
        <w:tc>
          <w:tcPr>
            <w:tcW w:w="5868" w:type="dxa"/>
          </w:tcPr>
          <w:p w:rsidR="008E42C9" w:rsidRDefault="008E42C9" w:rsidP="00C4622A">
            <w:r>
              <w:t>A signed short integer value, with negative values given in two’s complement form. Range of values: -32768 to 32767.</w:t>
            </w:r>
          </w:p>
        </w:tc>
      </w:tr>
      <w:tr w:rsidR="008E42C9" w:rsidTr="00C4622A">
        <w:tc>
          <w:tcPr>
            <w:tcW w:w="2178" w:type="dxa"/>
          </w:tcPr>
          <w:p w:rsidR="008E42C9" w:rsidRDefault="008E42C9" w:rsidP="00C4622A">
            <w:r>
              <w:t>Integer-Coded Float</w:t>
            </w:r>
          </w:p>
        </w:tc>
        <w:tc>
          <w:tcPr>
            <w:tcW w:w="1530" w:type="dxa"/>
          </w:tcPr>
          <w:p w:rsidR="008E42C9" w:rsidRDefault="008E42C9" w:rsidP="00C4622A">
            <w:r>
              <w:t>4</w:t>
            </w:r>
          </w:p>
        </w:tc>
        <w:tc>
          <w:tcPr>
            <w:tcW w:w="5868" w:type="dxa"/>
          </w:tcPr>
          <w:p w:rsidR="008E42C9" w:rsidRDefault="008E42C9" w:rsidP="00C4622A">
            <w:r>
              <w:t xml:space="preserve">Floating point values encoded as integers using a floating point scale and offset value. Floating point values are presented to an application using the GVRS API, but are converted to integers for storage. The integer-coded float format is provided to reflect conventions commonly used in a number of data products found on the Internet. The format is also useful when storing data in a compressed format, because integers usually compress much more effectively than floating-point values. </w:t>
            </w:r>
          </w:p>
        </w:tc>
      </w:tr>
    </w:tbl>
    <w:p w:rsidR="008E42C9" w:rsidRDefault="008E42C9" w:rsidP="008E42C9"/>
    <w:p w:rsidR="00AE2DB1" w:rsidRDefault="008E42C9" w:rsidP="008E42C9">
      <w:r>
        <w:t xml:space="preserve">The following data types </w:t>
      </w:r>
      <w:r w:rsidR="00AE2DB1">
        <w:t>are under consideration for future versions of the GVRS specification, but are not implemented at this time.</w:t>
      </w:r>
    </w:p>
    <w:p w:rsidR="00AE2DB1" w:rsidRDefault="00AE2DB1" w:rsidP="00AE2DB1">
      <w:pPr>
        <w:pStyle w:val="Caption"/>
        <w:keepNext/>
        <w:jc w:val="center"/>
      </w:pPr>
      <w:bookmarkStart w:id="40" w:name="_Toc117704080"/>
      <w:proofErr w:type="gramStart"/>
      <w:r>
        <w:t xml:space="preserve">Table </w:t>
      </w:r>
      <w:fldSimple w:instr=" SEQ Table \* ARABIC ">
        <w:r w:rsidR="007D3A2F">
          <w:rPr>
            <w:noProof/>
          </w:rPr>
          <w:t>3</w:t>
        </w:r>
      </w:fldSimple>
      <w:r>
        <w:t xml:space="preserve"> </w:t>
      </w:r>
      <w:r w:rsidR="00337A5A">
        <w:t>–</w:t>
      </w:r>
      <w:r>
        <w:t xml:space="preserve"> Data types being considered for future releases.</w:t>
      </w:r>
      <w:bookmarkEnd w:id="40"/>
      <w:proofErr w:type="gramEnd"/>
    </w:p>
    <w:tbl>
      <w:tblPr>
        <w:tblStyle w:val="TableGrid"/>
        <w:tblW w:w="0" w:type="auto"/>
        <w:tblLook w:val="04A0" w:firstRow="1" w:lastRow="0" w:firstColumn="1" w:lastColumn="0" w:noHBand="0" w:noVBand="1"/>
      </w:tblPr>
      <w:tblGrid>
        <w:gridCol w:w="2178"/>
        <w:gridCol w:w="1530"/>
        <w:gridCol w:w="5868"/>
      </w:tblGrid>
      <w:tr w:rsidR="008E42C9" w:rsidTr="00C4622A">
        <w:tc>
          <w:tcPr>
            <w:tcW w:w="2178" w:type="dxa"/>
          </w:tcPr>
          <w:p w:rsidR="008E42C9" w:rsidRDefault="008E42C9" w:rsidP="00C4622A">
            <w:r>
              <w:t>Type</w:t>
            </w:r>
          </w:p>
        </w:tc>
        <w:tc>
          <w:tcPr>
            <w:tcW w:w="1530" w:type="dxa"/>
          </w:tcPr>
          <w:p w:rsidR="008E42C9" w:rsidRDefault="008E42C9" w:rsidP="00C4622A">
            <w:r>
              <w:t>Size (bytes)</w:t>
            </w:r>
          </w:p>
        </w:tc>
        <w:tc>
          <w:tcPr>
            <w:tcW w:w="5868" w:type="dxa"/>
          </w:tcPr>
          <w:p w:rsidR="008E42C9" w:rsidRDefault="008E42C9" w:rsidP="00C4622A">
            <w:r>
              <w:t>Description</w:t>
            </w:r>
          </w:p>
        </w:tc>
      </w:tr>
      <w:tr w:rsidR="008E42C9" w:rsidTr="00C4622A">
        <w:tc>
          <w:tcPr>
            <w:tcW w:w="2178" w:type="dxa"/>
          </w:tcPr>
          <w:p w:rsidR="008E42C9" w:rsidRDefault="008E42C9" w:rsidP="00C4622A">
            <w:r>
              <w:t>Unsigned short</w:t>
            </w:r>
          </w:p>
        </w:tc>
        <w:tc>
          <w:tcPr>
            <w:tcW w:w="1530" w:type="dxa"/>
          </w:tcPr>
          <w:p w:rsidR="008E42C9" w:rsidRDefault="008E42C9" w:rsidP="00C4622A">
            <w:r>
              <w:t>2</w:t>
            </w:r>
          </w:p>
        </w:tc>
        <w:tc>
          <w:tcPr>
            <w:tcW w:w="5868" w:type="dxa"/>
          </w:tcPr>
          <w:p w:rsidR="008E42C9" w:rsidRDefault="008E42C9" w:rsidP="00C4622A">
            <w:r>
              <w:t>An unsigned short integer value. Values in this format may range from 0 to 65535.</w:t>
            </w:r>
          </w:p>
        </w:tc>
      </w:tr>
      <w:tr w:rsidR="008E42C9" w:rsidTr="00C4622A">
        <w:tc>
          <w:tcPr>
            <w:tcW w:w="2178" w:type="dxa"/>
          </w:tcPr>
          <w:p w:rsidR="008E42C9" w:rsidRDefault="008E42C9" w:rsidP="00C4622A">
            <w:r>
              <w:t>Short-Coded Float</w:t>
            </w:r>
          </w:p>
        </w:tc>
        <w:tc>
          <w:tcPr>
            <w:tcW w:w="1530" w:type="dxa"/>
          </w:tcPr>
          <w:p w:rsidR="008E42C9" w:rsidRDefault="008E42C9" w:rsidP="00C4622A">
            <w:r>
              <w:t>2</w:t>
            </w:r>
          </w:p>
        </w:tc>
        <w:tc>
          <w:tcPr>
            <w:tcW w:w="5868" w:type="dxa"/>
          </w:tcPr>
          <w:p w:rsidR="008E42C9" w:rsidRDefault="008E42C9" w:rsidP="00C4622A">
            <w:r>
              <w:t>Floating point values encoded as unsigned short integers using a floating point scale and offset value. Floating point values are presented to an application using the GVRS API, but are converted to short integers for storage. The short-coded float format is provided to reflect conventions commonly used in a number of data products found on the Internet. The format is also useful when storing data in a compressed format, because integers usually compress much more effectively than floating-point values.</w:t>
            </w:r>
          </w:p>
        </w:tc>
      </w:tr>
      <w:tr w:rsidR="004F5268" w:rsidTr="00C4622A">
        <w:tc>
          <w:tcPr>
            <w:tcW w:w="2178" w:type="dxa"/>
          </w:tcPr>
          <w:p w:rsidR="004F5268" w:rsidRDefault="004F5268" w:rsidP="00C4622A">
            <w:r>
              <w:t>Pixel</w:t>
            </w:r>
          </w:p>
        </w:tc>
        <w:tc>
          <w:tcPr>
            <w:tcW w:w="1530" w:type="dxa"/>
          </w:tcPr>
          <w:p w:rsidR="004F5268" w:rsidRDefault="004F5268" w:rsidP="00C4622A">
            <w:r>
              <w:t>4</w:t>
            </w:r>
          </w:p>
        </w:tc>
        <w:tc>
          <w:tcPr>
            <w:tcW w:w="5868" w:type="dxa"/>
          </w:tcPr>
          <w:p w:rsidR="004F5268" w:rsidRDefault="004F5268" w:rsidP="00C4622A">
            <w:r>
              <w:t>Planned for future investigation</w:t>
            </w:r>
          </w:p>
        </w:tc>
      </w:tr>
    </w:tbl>
    <w:p w:rsidR="008E42C9" w:rsidRDefault="008E42C9" w:rsidP="008E42C9"/>
    <w:p w:rsidR="008E42C9" w:rsidRDefault="008E42C9" w:rsidP="00E6326E">
      <w:pPr>
        <w:pStyle w:val="Heading3"/>
      </w:pPr>
      <w:bookmarkStart w:id="41" w:name="_Toc117704031"/>
      <w:r>
        <w:t>Element minimum, maximum, and fill values</w:t>
      </w:r>
      <w:bookmarkEnd w:id="41"/>
    </w:p>
    <w:p w:rsidR="008E42C9" w:rsidRDefault="008E42C9" w:rsidP="008E42C9">
      <w:r>
        <w:t xml:space="preserve">The GVRS element specification provides minimum, maximum, and fill values. Most API implementations provide default values for minimum and maximum values based on the intrinsic range of the data format.  But data authors are strongly encouraged to provide ranges of values that reflect the behavior of their data. Having a meaningful range of values is useful for rendering applications that </w:t>
      </w:r>
      <w:r>
        <w:lastRenderedPageBreak/>
        <w:t xml:space="preserve">assign color palettes to data, </w:t>
      </w:r>
      <w:r w:rsidR="00872F15">
        <w:t>modeling</w:t>
      </w:r>
      <w:r>
        <w:t xml:space="preserve"> applications that perform statistical analysis on data, and for many other practical </w:t>
      </w:r>
      <w:r w:rsidR="00872F15">
        <w:t>applications</w:t>
      </w:r>
      <w:r>
        <w:t>.</w:t>
      </w:r>
    </w:p>
    <w:p w:rsidR="008E42C9" w:rsidRDefault="00872F15" w:rsidP="008E42C9">
      <w:r>
        <w:t xml:space="preserve">The </w:t>
      </w:r>
      <w:r w:rsidRPr="00872F15">
        <w:rPr>
          <w:i/>
        </w:rPr>
        <w:t>fill value</w:t>
      </w:r>
      <w:r w:rsidR="008E42C9">
        <w:t xml:space="preserve"> is a value that is assigned to all elements in the raster in all cells that have not been explicitly populated by an application or program. The fill value </w:t>
      </w:r>
      <w:r>
        <w:t>may be interpreted as either a default value or as a null-data value</w:t>
      </w:r>
      <w:r w:rsidR="008E42C9">
        <w:t xml:space="preserve"> depending on the conventions adopted by the author of the data product.</w:t>
      </w:r>
    </w:p>
    <w:p w:rsidR="008E42C9" w:rsidRDefault="008E42C9" w:rsidP="008E42C9">
      <w:r>
        <w:t>For example, consider a data product that gives terrestrial elevation and ocean depth values in meters.  A feasible range of values for such a data set might be specified as -11000 to 8700.  If a developer knew that the product did not cover the entire Earth, he might choose a fill value of -32768 to indicate a no-data value.</w:t>
      </w:r>
    </w:p>
    <w:p w:rsidR="008E42C9" w:rsidRDefault="008E42C9" w:rsidP="008E42C9">
      <w:r>
        <w:t>On the other hand, consider the example of a product that provided terrestrial elevation data and treated all data cells lying over ocean areas as having an elevation of zero. In that case, a feasible range of values might be specified as 0 to 8700 meters. If the product covered the entire Earth without null values, then the fill value might be specified as zero. By setting the fill value to zero, the product could conserve storage space since areas of ocean data would not have to be recorded in the output file.</w:t>
      </w:r>
    </w:p>
    <w:p w:rsidR="008E42C9" w:rsidRPr="004536C2" w:rsidRDefault="008E42C9" w:rsidP="00E6326E">
      <w:pPr>
        <w:pStyle w:val="Heading3"/>
      </w:pPr>
      <w:bookmarkStart w:id="42" w:name="_Toc117704032"/>
      <w:r>
        <w:t>Element names</w:t>
      </w:r>
      <w:bookmarkEnd w:id="42"/>
    </w:p>
    <w:p w:rsidR="008E42C9" w:rsidRDefault="008E42C9" w:rsidP="008E42C9">
      <w:r>
        <w:t>Each element in the tuple definition is associated with a mandatory and unique “name” attribute given as a GVRS identifier string. This name specification allows software implementations to present access methods to application code for obtaining data from a particular element within a particular grid cell.</w:t>
      </w:r>
    </w:p>
    <w:p w:rsidR="008E42C9" w:rsidRDefault="008E42C9" w:rsidP="00E6326E">
      <w:pPr>
        <w:pStyle w:val="Heading3"/>
      </w:pPr>
      <w:bookmarkStart w:id="43" w:name="_Toc117704033"/>
      <w:r>
        <w:t>Element labels and descriptions</w:t>
      </w:r>
      <w:bookmarkEnd w:id="43"/>
    </w:p>
    <w:p w:rsidR="008E42C9" w:rsidRDefault="008E42C9" w:rsidP="008E42C9">
      <w:r>
        <w:t>The GVRS format allows a data author to specify optional labels and description attributes for individual elements. These attributes are intended to be displayed in user interfaces or printed in automatically generated report documents.  Labels are usually short strings indicating the content of an element. Descriptions are usually one or two sentence text elements offering explanatory information about the element. Labels and descriptions are specified using the UTF-8 encoding scheme.</w:t>
      </w:r>
    </w:p>
    <w:p w:rsidR="008E42C9" w:rsidRPr="0001729D" w:rsidRDefault="008E42C9" w:rsidP="008E42C9">
      <w:pPr>
        <w:rPr>
          <w:sz w:val="24"/>
          <w:szCs w:val="24"/>
        </w:rPr>
      </w:pPr>
      <w:r>
        <w:t xml:space="preserve">As an example of how the name, label, and description attributes could be used in an application, consider the case of a data set giving elevation information over parts of Brazil.  The name of the main element might be specified as either “elevation” or, simply, as “z”. To support Portuguese-speaking users, the elevation element might be assigned the label </w:t>
      </w:r>
      <w:r w:rsidRPr="0039000E">
        <w:t>“</w:t>
      </w:r>
      <w:proofErr w:type="spellStart"/>
      <w:r w:rsidRPr="0039000E">
        <w:t>Elevação</w:t>
      </w:r>
      <w:proofErr w:type="spellEnd"/>
      <w:r w:rsidRPr="0039000E">
        <w:t>”</w:t>
      </w:r>
      <w:r>
        <w:t xml:space="preserve"> and the description</w:t>
      </w:r>
      <w:r w:rsidRPr="0001729D">
        <w:t xml:space="preserve"> “</w:t>
      </w:r>
      <w:proofErr w:type="spellStart"/>
      <w:r w:rsidRPr="0001729D">
        <w:rPr>
          <w:rStyle w:val="HTMLCode"/>
          <w:rFonts w:asciiTheme="minorHAnsi" w:eastAsiaTheme="minorHAnsi" w:hAnsiTheme="minorHAnsi" w:cstheme="minorHAnsi"/>
          <w:color w:val="24292F"/>
          <w:sz w:val="22"/>
          <w:szCs w:val="22"/>
          <w:bdr w:val="none" w:sz="0" w:space="0" w:color="auto" w:frame="1"/>
        </w:rPr>
        <w:t>Elevação</w:t>
      </w:r>
      <w:proofErr w:type="spellEnd"/>
      <w:r w:rsidRPr="0001729D">
        <w:rPr>
          <w:rStyle w:val="HTMLCode"/>
          <w:rFonts w:asciiTheme="minorHAnsi" w:eastAsiaTheme="minorHAnsi" w:hAnsiTheme="minorHAnsi" w:cstheme="minorHAnsi"/>
          <w:color w:val="24292F"/>
          <w:sz w:val="22"/>
          <w:szCs w:val="22"/>
          <w:bdr w:val="none" w:sz="0" w:space="0" w:color="auto" w:frame="1"/>
        </w:rPr>
        <w:t xml:space="preserve"> </w:t>
      </w:r>
      <w:proofErr w:type="spellStart"/>
      <w:r w:rsidRPr="0001729D">
        <w:rPr>
          <w:rStyle w:val="HTMLCode"/>
          <w:rFonts w:asciiTheme="minorHAnsi" w:eastAsiaTheme="minorHAnsi" w:hAnsiTheme="minorHAnsi" w:cstheme="minorHAnsi"/>
          <w:color w:val="24292F"/>
          <w:sz w:val="22"/>
          <w:szCs w:val="22"/>
          <w:bdr w:val="none" w:sz="0" w:space="0" w:color="auto" w:frame="1"/>
        </w:rPr>
        <w:t>em</w:t>
      </w:r>
      <w:proofErr w:type="spellEnd"/>
      <w:r w:rsidRPr="0001729D">
        <w:rPr>
          <w:rStyle w:val="HTMLCode"/>
          <w:rFonts w:asciiTheme="minorHAnsi" w:eastAsiaTheme="minorHAnsi" w:hAnsiTheme="minorHAnsi" w:cstheme="minorHAnsi"/>
          <w:color w:val="24292F"/>
          <w:sz w:val="22"/>
          <w:szCs w:val="22"/>
          <w:bdr w:val="none" w:sz="0" w:space="0" w:color="auto" w:frame="1"/>
        </w:rPr>
        <w:t xml:space="preserve"> metros </w:t>
      </w:r>
      <w:proofErr w:type="spellStart"/>
      <w:r w:rsidRPr="0001729D">
        <w:rPr>
          <w:rStyle w:val="HTMLCode"/>
          <w:rFonts w:asciiTheme="minorHAnsi" w:eastAsiaTheme="minorHAnsi" w:hAnsiTheme="minorHAnsi" w:cstheme="minorHAnsi"/>
          <w:color w:val="24292F"/>
          <w:sz w:val="22"/>
          <w:szCs w:val="22"/>
          <w:bdr w:val="none" w:sz="0" w:space="0" w:color="auto" w:frame="1"/>
        </w:rPr>
        <w:t>sobre</w:t>
      </w:r>
      <w:proofErr w:type="spellEnd"/>
      <w:r w:rsidRPr="0001729D">
        <w:rPr>
          <w:rStyle w:val="HTMLCode"/>
          <w:rFonts w:asciiTheme="minorHAnsi" w:eastAsiaTheme="minorHAnsi" w:hAnsiTheme="minorHAnsi" w:cstheme="minorHAnsi"/>
          <w:color w:val="24292F"/>
          <w:sz w:val="22"/>
          <w:szCs w:val="22"/>
          <w:bdr w:val="none" w:sz="0" w:space="0" w:color="auto" w:frame="1"/>
        </w:rPr>
        <w:t xml:space="preserve"> o </w:t>
      </w:r>
      <w:proofErr w:type="spellStart"/>
      <w:r w:rsidRPr="0001729D">
        <w:rPr>
          <w:rStyle w:val="HTMLCode"/>
          <w:rFonts w:asciiTheme="minorHAnsi" w:eastAsiaTheme="minorHAnsi" w:hAnsiTheme="minorHAnsi" w:cstheme="minorHAnsi"/>
          <w:color w:val="24292F"/>
          <w:sz w:val="22"/>
          <w:szCs w:val="22"/>
          <w:bdr w:val="none" w:sz="0" w:space="0" w:color="auto" w:frame="1"/>
        </w:rPr>
        <w:t>nível</w:t>
      </w:r>
      <w:proofErr w:type="spellEnd"/>
      <w:r w:rsidRPr="0001729D">
        <w:rPr>
          <w:rStyle w:val="HTMLCode"/>
          <w:rFonts w:asciiTheme="minorHAnsi" w:eastAsiaTheme="minorHAnsi" w:hAnsiTheme="minorHAnsi" w:cstheme="minorHAnsi"/>
          <w:color w:val="24292F"/>
          <w:sz w:val="22"/>
          <w:szCs w:val="22"/>
          <w:bdr w:val="none" w:sz="0" w:space="0" w:color="auto" w:frame="1"/>
        </w:rPr>
        <w:t xml:space="preserve"> </w:t>
      </w:r>
      <w:proofErr w:type="spellStart"/>
      <w:r w:rsidRPr="0001729D">
        <w:rPr>
          <w:rStyle w:val="HTMLCode"/>
          <w:rFonts w:asciiTheme="minorHAnsi" w:eastAsiaTheme="minorHAnsi" w:hAnsiTheme="minorHAnsi" w:cstheme="minorHAnsi"/>
          <w:color w:val="24292F"/>
          <w:sz w:val="22"/>
          <w:szCs w:val="22"/>
          <w:bdr w:val="none" w:sz="0" w:space="0" w:color="auto" w:frame="1"/>
        </w:rPr>
        <w:t>médio</w:t>
      </w:r>
      <w:proofErr w:type="spellEnd"/>
      <w:r w:rsidRPr="0001729D">
        <w:rPr>
          <w:rStyle w:val="HTMLCode"/>
          <w:rFonts w:asciiTheme="minorHAnsi" w:eastAsiaTheme="minorHAnsi" w:hAnsiTheme="minorHAnsi" w:cstheme="minorHAnsi"/>
          <w:color w:val="24292F"/>
          <w:sz w:val="22"/>
          <w:szCs w:val="22"/>
          <w:bdr w:val="none" w:sz="0" w:space="0" w:color="auto" w:frame="1"/>
        </w:rPr>
        <w:t xml:space="preserve"> do ma”.</w:t>
      </w:r>
    </w:p>
    <w:p w:rsidR="008E42C9" w:rsidRDefault="008E42C9" w:rsidP="00E6326E">
      <w:pPr>
        <w:pStyle w:val="Heading3"/>
      </w:pPr>
      <w:bookmarkStart w:id="44" w:name="_Toc117704034"/>
      <w:r>
        <w:t>Element unit of measure</w:t>
      </w:r>
      <w:bookmarkEnd w:id="44"/>
    </w:p>
    <w:p w:rsidR="008E42C9" w:rsidRPr="00402BE9" w:rsidRDefault="008E42C9" w:rsidP="00402BE9">
      <w:r>
        <w:t xml:space="preserve">The GVRS format allows a data author to specify an optional unit-of-measure string. Unit of measure are expected to conform to widely accepted systems of measure including either SI units, Imperial units, or the United States Customary System. At this time, a rigorous specification for syntax to be used for unit of measure in GVRS has not been determined. Such a specification may be introduced in the future. Therefore, data authors are encouraged to be careful in their selection of unit specifications. On the other hand, when information about unit of measure is available, data authors are strongly encouraged </w:t>
      </w:r>
      <w:r>
        <w:lastRenderedPageBreak/>
        <w:t>to include the unit specification as part of their element definitions. Providing unit of measure is essential to ensuring that future uses of data will interpret it correctly.</w:t>
      </w:r>
    </w:p>
    <w:p w:rsidR="00226E04" w:rsidRDefault="00226E04" w:rsidP="008E42C9">
      <w:pPr>
        <w:pStyle w:val="Heading2"/>
      </w:pPr>
      <w:bookmarkStart w:id="45" w:name="_Toc117704035"/>
      <w:r>
        <w:t>Strings</w:t>
      </w:r>
      <w:bookmarkEnd w:id="45"/>
    </w:p>
    <w:p w:rsidR="00226E04" w:rsidRDefault="00226E04" w:rsidP="00226E04">
      <w:r>
        <w:t>The representation of strings in the GVRS file format uses a compound data type defined as follows:</w:t>
      </w:r>
    </w:p>
    <w:p w:rsidR="00226E04" w:rsidRDefault="00226E04" w:rsidP="00D76258">
      <w:pPr>
        <w:pStyle w:val="ListParagraph"/>
        <w:numPr>
          <w:ilvl w:val="0"/>
          <w:numId w:val="5"/>
        </w:numPr>
      </w:pPr>
      <w:r>
        <w:t>Length (unsigned short): the number of byte</w:t>
      </w:r>
      <w:r w:rsidR="00F34FD6">
        <w:t>s required to encode the string.</w:t>
      </w:r>
    </w:p>
    <w:p w:rsidR="00226E04" w:rsidRDefault="00226E04" w:rsidP="00D76258">
      <w:pPr>
        <w:pStyle w:val="ListParagraph"/>
        <w:numPr>
          <w:ilvl w:val="0"/>
          <w:numId w:val="5"/>
        </w:numPr>
      </w:pPr>
      <w:r>
        <w:t>Content (bytes of specified length): the collection of bytes encoding a string in the UTF-8 format.</w:t>
      </w:r>
    </w:p>
    <w:p w:rsidR="00226E04" w:rsidRDefault="00226E04" w:rsidP="00226E04">
      <w:r>
        <w:t xml:space="preserve">GVRS attempts to avoid a European-centric specification for textual information by using the UTF-8 format to specify strings. </w:t>
      </w:r>
      <w:r w:rsidR="00F34FD6">
        <w:t>For most characters in Western alphabets, this does not present a problem since the UTF-8 scheme uses the same byte coding as both the ASCII (American) alphabet and the ISO8859-1 (extended ASCII) character sets.  Both of these character sets use exactly one byte per character, so the length specification for a string directly corresponds to the number of characters in the string. Non-European character sets frequently use multiple bytes per individual characters. In such cases, the number of characters in a string will be less than the number of bytes indicated by the length specification.</w:t>
      </w:r>
    </w:p>
    <w:p w:rsidR="00F34FD6" w:rsidRDefault="00A63956" w:rsidP="00F34FD6">
      <w:pPr>
        <w:pStyle w:val="Heading3"/>
      </w:pPr>
      <w:bookmarkStart w:id="46" w:name="_Toc117704036"/>
      <w:r>
        <w:t>Identifiers and Descriptive</w:t>
      </w:r>
      <w:r w:rsidR="00F34FD6">
        <w:t xml:space="preserve"> Strings</w:t>
      </w:r>
      <w:bookmarkEnd w:id="46"/>
    </w:p>
    <w:p w:rsidR="00F34FD6" w:rsidRDefault="00F34FD6" w:rsidP="00F34FD6">
      <w:r>
        <w:t>The GVRS format uses two kinds of strings:</w:t>
      </w:r>
    </w:p>
    <w:p w:rsidR="00F34FD6" w:rsidRDefault="00F34FD6" w:rsidP="00D76258">
      <w:pPr>
        <w:pStyle w:val="ListParagraph"/>
        <w:numPr>
          <w:ilvl w:val="0"/>
          <w:numId w:val="6"/>
        </w:numPr>
      </w:pPr>
      <w:r>
        <w:t>Descriptive Strings: Those intended for use by humans.</w:t>
      </w:r>
    </w:p>
    <w:p w:rsidR="00F34FD6" w:rsidRDefault="00F34FD6" w:rsidP="00D76258">
      <w:pPr>
        <w:pStyle w:val="ListParagraph"/>
        <w:numPr>
          <w:ilvl w:val="0"/>
          <w:numId w:val="6"/>
        </w:numPr>
      </w:pPr>
      <w:r>
        <w:t>Identifiers: Those intended for use by computer programs.</w:t>
      </w:r>
    </w:p>
    <w:p w:rsidR="00F34FD6" w:rsidRDefault="00F34FD6" w:rsidP="00F34FD6">
      <w:r>
        <w:t>Descriptive strings are</w:t>
      </w:r>
      <w:r w:rsidR="00593531">
        <w:t xml:space="preserve"> free-form strings that may be used as labels or descriptions. They are intended to be displayed in user interfaces or printed in reports.</w:t>
      </w:r>
      <w:r w:rsidR="00A63956">
        <w:t xml:space="preserve"> Descriptive strings are stored using the UTF-8 character encoding. Thus they can represent text using non-Western alphabets.</w:t>
      </w:r>
    </w:p>
    <w:p w:rsidR="00593531" w:rsidRDefault="00593531" w:rsidP="00F34FD6">
      <w:r>
        <w:t>Identifiers are strings that are used as keys for accessing data elements including numeric values and metadata records. Because they are used by application code, they need to be compatible with the conventions used in scripting languages, relational database tables, and other software systems. Therefore, identifiers are specified using a limited syntax.</w:t>
      </w:r>
    </w:p>
    <w:p w:rsidR="00593531" w:rsidRDefault="00593531" w:rsidP="00593531">
      <w:r>
        <w:t>The rules for identifiers are as follows:</w:t>
      </w:r>
    </w:p>
    <w:p w:rsidR="00593531" w:rsidRDefault="00593531" w:rsidP="00D76258">
      <w:pPr>
        <w:pStyle w:val="ListParagraph"/>
        <w:numPr>
          <w:ilvl w:val="0"/>
          <w:numId w:val="4"/>
        </w:numPr>
      </w:pPr>
      <w:r>
        <w:t>Identifiers use the ASCII character set. No non-ASCII characters are permitted.</w:t>
      </w:r>
    </w:p>
    <w:p w:rsidR="00593531" w:rsidRDefault="00593531" w:rsidP="00D76258">
      <w:pPr>
        <w:pStyle w:val="ListParagraph"/>
        <w:numPr>
          <w:ilvl w:val="0"/>
          <w:numId w:val="4"/>
        </w:numPr>
      </w:pPr>
      <w:r>
        <w:t>Identifiers must always be at least one character in length.</w:t>
      </w:r>
    </w:p>
    <w:p w:rsidR="00593531" w:rsidRDefault="00593531" w:rsidP="00D76258">
      <w:pPr>
        <w:pStyle w:val="ListParagraph"/>
        <w:numPr>
          <w:ilvl w:val="0"/>
          <w:numId w:val="4"/>
        </w:numPr>
      </w:pPr>
      <w:r>
        <w:t xml:space="preserve">All identifiers have a maximum length that is defined as part of the GVRS file format. Different features may support different maximum lengths, but all have a maximum length that is less than or equal to 256 characters. </w:t>
      </w:r>
    </w:p>
    <w:p w:rsidR="00593531" w:rsidRDefault="006F255E" w:rsidP="00D76258">
      <w:pPr>
        <w:pStyle w:val="ListParagraph"/>
        <w:numPr>
          <w:ilvl w:val="0"/>
          <w:numId w:val="4"/>
        </w:numPr>
      </w:pPr>
      <w:r>
        <w:t>Identifiers may contain a</w:t>
      </w:r>
      <w:r w:rsidR="00593531">
        <w:t xml:space="preserve"> combination of ASCII upper and lower cases letters, numbers, or underscores, but identifiers must always begin with a letter.</w:t>
      </w:r>
    </w:p>
    <w:p w:rsidR="00593531" w:rsidRDefault="00593531" w:rsidP="00D76258">
      <w:pPr>
        <w:pStyle w:val="ListParagraph"/>
        <w:numPr>
          <w:ilvl w:val="0"/>
          <w:numId w:val="4"/>
        </w:numPr>
      </w:pPr>
      <w:r>
        <w:t>Identifiers are case sensitive.</w:t>
      </w:r>
    </w:p>
    <w:p w:rsidR="00593531" w:rsidRDefault="00593531" w:rsidP="00593531">
      <w:r>
        <w:lastRenderedPageBreak/>
        <w:t xml:space="preserve">The syntax for GVRS identifiers resembles that </w:t>
      </w:r>
      <w:r w:rsidR="00BE5774">
        <w:t xml:space="preserve">which is </w:t>
      </w:r>
      <w:r>
        <w:t xml:space="preserve">used for variables and attributes in various programming languages. Certain additional restrictions are applied to foster portability across </w:t>
      </w:r>
      <w:r w:rsidR="00BE5774">
        <w:t>software environments</w:t>
      </w:r>
      <w:r>
        <w:t xml:space="preserve">. For example, many programming languages permit identifiers to begin with underscores, but GVRS does not. </w:t>
      </w:r>
      <w:r w:rsidR="00A854EE">
        <w:t xml:space="preserve">This restriction was adopted to support Python. Python assigns special meaning to variables </w:t>
      </w:r>
      <w:r>
        <w:t>beginn</w:t>
      </w:r>
      <w:r w:rsidR="00A854EE">
        <w:t>ing and ending with underscores</w:t>
      </w:r>
      <w:r>
        <w:t xml:space="preserve">. </w:t>
      </w:r>
      <w:r w:rsidR="00A854EE">
        <w:t xml:space="preserve">So, </w:t>
      </w:r>
      <w:r w:rsidR="00515A66">
        <w:t xml:space="preserve">GVRS </w:t>
      </w:r>
      <w:r w:rsidR="00A854EE">
        <w:t>identifiers avoid</w:t>
      </w:r>
      <w:r w:rsidR="00515A66">
        <w:t xml:space="preserve"> the use of leading and trailing underscores to avoid potential conflicts with Python implementations.</w:t>
      </w:r>
    </w:p>
    <w:p w:rsidR="002D0138" w:rsidRDefault="00593531" w:rsidP="002D0138">
      <w:r>
        <w:t xml:space="preserve">In the </w:t>
      </w:r>
      <w:r w:rsidR="00515A66">
        <w:t>reference Java implementation</w:t>
      </w:r>
      <w:r>
        <w:t xml:space="preserve">, methods that accept strings to be used as identifiers apply syntax and length checks to </w:t>
      </w:r>
      <w:r w:rsidR="006F255E">
        <w:t xml:space="preserve">ensure that the </w:t>
      </w:r>
      <w:r w:rsidR="00515A66">
        <w:t>specified strings</w:t>
      </w:r>
      <w:r w:rsidR="006F255E">
        <w:t xml:space="preserve"> are valid entries. When an input string does not match the restrictions applied by the GVRS format, the methods throw an illegal-argument exception.</w:t>
      </w:r>
    </w:p>
    <w:p w:rsidR="00083393" w:rsidRDefault="00B34C4D" w:rsidP="00E6326E">
      <w:r>
        <w:t xml:space="preserve"> </w:t>
      </w:r>
      <w:r w:rsidR="00E6326E">
        <w:t xml:space="preserve"> </w:t>
      </w:r>
    </w:p>
    <w:p w:rsidR="00E61533" w:rsidRDefault="00E61533">
      <w:r>
        <w:br w:type="page"/>
      </w:r>
    </w:p>
    <w:p w:rsidR="00E61533" w:rsidRPr="00737ADD" w:rsidRDefault="00E61533" w:rsidP="00E61533"/>
    <w:p w:rsidR="00155D3E" w:rsidRDefault="005E16C5" w:rsidP="00577849">
      <w:pPr>
        <w:pStyle w:val="Heading1"/>
      </w:pPr>
      <w:bookmarkStart w:id="47" w:name="_Ref117329257"/>
      <w:bookmarkStart w:id="48" w:name="_Toc117704037"/>
      <w:r>
        <w:t xml:space="preserve">File </w:t>
      </w:r>
      <w:r w:rsidR="000D3507">
        <w:t>format</w:t>
      </w:r>
      <w:bookmarkEnd w:id="47"/>
      <w:bookmarkEnd w:id="48"/>
    </w:p>
    <w:p w:rsidR="00C862CE" w:rsidRDefault="00C862CE" w:rsidP="00C862CE">
      <w:r>
        <w:t>This section provides details of the GVRS file format in the form of a series of tables describing the content. It begins with a brief discussion of the data primitives used by GVRS and provides specifications for the low-level compound data types such as strings.</w:t>
      </w:r>
      <w:r w:rsidR="00642F0B">
        <w:t xml:space="preserve"> It then provides details of the component record types used in the GVRS file.</w:t>
      </w:r>
    </w:p>
    <w:p w:rsidR="00C35A27" w:rsidRDefault="00C35A27" w:rsidP="00C35A27">
      <w:pPr>
        <w:pStyle w:val="Heading2"/>
      </w:pPr>
      <w:bookmarkStart w:id="49" w:name="_Toc117704038"/>
      <w:r>
        <w:t>Data primitives and byte conventions</w:t>
      </w:r>
      <w:bookmarkEnd w:id="49"/>
    </w:p>
    <w:p w:rsidR="008E42C9" w:rsidRDefault="008E42C9" w:rsidP="00C35A27">
      <w:pPr>
        <w:pStyle w:val="Heading3"/>
      </w:pPr>
      <w:bookmarkStart w:id="50" w:name="_Toc117704039"/>
      <w:r>
        <w:t>Bytes and byte order</w:t>
      </w:r>
      <w:bookmarkEnd w:id="50"/>
    </w:p>
    <w:p w:rsidR="008E42C9" w:rsidRDefault="008E42C9" w:rsidP="003F06B4">
      <w:r>
        <w:t xml:space="preserve">The fundamental unit of storage for a GVRS file is the byte. All other data types are assumed to be composed of bytes.   When bytes are accessed as individual data elements, they are assumed to be unsigned types. When larger data types (integers, floats, etc.) are stored to a GVRS file, they are said to be serialized in little-endian order.  </w:t>
      </w:r>
      <w:r w:rsidR="00CB2C41">
        <w:t>When</w:t>
      </w:r>
      <w:r>
        <w:t xml:space="preserve"> </w:t>
      </w:r>
      <w:r w:rsidR="00CB2C41">
        <w:t xml:space="preserve">storing a larger data type, GVR </w:t>
      </w:r>
      <w:r>
        <w:t>write</w:t>
      </w:r>
      <w:r w:rsidR="00CB2C41">
        <w:t>s</w:t>
      </w:r>
      <w:r>
        <w:t xml:space="preserve"> the low-order byte to the file first</w:t>
      </w:r>
      <w:r w:rsidR="005B29C1">
        <w:t xml:space="preserve">. In other words, it starts from the “little end” of the data element. The low-order by is </w:t>
      </w:r>
      <w:r>
        <w:t>followed by the next lowest-order byte, and so forth</w:t>
      </w:r>
      <w:r w:rsidR="00CB2C41">
        <w:t>. T</w:t>
      </w:r>
      <w:r>
        <w:t>he high-order byte is written last.</w:t>
      </w:r>
    </w:p>
    <w:p w:rsidR="008E42C9" w:rsidRDefault="005E16C5" w:rsidP="005B29C1">
      <w:pPr>
        <w:pStyle w:val="Heading3"/>
      </w:pPr>
      <w:bookmarkStart w:id="51" w:name="_Toc117704040"/>
      <w:r>
        <w:t>Indices for bits and b</w:t>
      </w:r>
      <w:r w:rsidR="008E42C9">
        <w:t>ytes</w:t>
      </w:r>
      <w:bookmarkEnd w:id="51"/>
    </w:p>
    <w:p w:rsidR="008E42C9" w:rsidRDefault="008E42C9" w:rsidP="008E42C9">
      <w:r>
        <w:t>Occasionally, this specification will need to address the use of specific bits or bytes within the context of a larger data element. In general, the GVRS design tries to avoid the complexity associated with such a fine-grain specifications. But bit-level specifications are sometimes necessary, particularly in data compression applications.</w:t>
      </w:r>
    </w:p>
    <w:p w:rsidR="008E42C9" w:rsidRDefault="008E42C9" w:rsidP="008E42C9">
      <w:r>
        <w:t>The bits and bytes that make up a data primitive are numbered according to the following rules:</w:t>
      </w:r>
    </w:p>
    <w:p w:rsidR="008E42C9" w:rsidRPr="00760C71" w:rsidRDefault="008E42C9" w:rsidP="008E42C9">
      <w:pPr>
        <w:pStyle w:val="ListParagraph"/>
        <w:numPr>
          <w:ilvl w:val="0"/>
          <w:numId w:val="3"/>
        </w:numPr>
      </w:pPr>
      <w:r w:rsidRPr="00760C71">
        <w:t>Bits are numbered according to their power of 2. So the low-order bit in a 32-bit integer or floating-point value is bit 0. The high order bit is bit 31.</w:t>
      </w:r>
    </w:p>
    <w:p w:rsidR="008E42C9" w:rsidRPr="00760C71" w:rsidRDefault="008E42C9" w:rsidP="008E42C9">
      <w:pPr>
        <w:pStyle w:val="ListParagraph"/>
        <w:numPr>
          <w:ilvl w:val="0"/>
          <w:numId w:val="3"/>
        </w:numPr>
      </w:pPr>
      <w:r w:rsidRPr="00760C71">
        <w:t>Bytes are numbered starting with 0 for the low-order byte and 3 for the high-order byte.</w:t>
      </w:r>
    </w:p>
    <w:p w:rsidR="008E42C9" w:rsidRDefault="008E42C9" w:rsidP="003F06B4">
      <w:pPr>
        <w:pStyle w:val="ListParagraph"/>
        <w:numPr>
          <w:ilvl w:val="0"/>
          <w:numId w:val="3"/>
        </w:numPr>
      </w:pPr>
      <w:r w:rsidRPr="00760C71">
        <w:t xml:space="preserve">The numbering schemes have nothing to do with byte ordering (little-endian versus big-endian orders). They refer to the numeric positions of the bits or bytes within the value being discussed. </w:t>
      </w:r>
    </w:p>
    <w:p w:rsidR="003F06B4" w:rsidRDefault="001132C1" w:rsidP="003F06B4">
      <w:pPr>
        <w:pStyle w:val="Heading3"/>
      </w:pPr>
      <w:bookmarkStart w:id="52" w:name="_Toc117704041"/>
      <w:r>
        <w:t>Padding for eight-byte a</w:t>
      </w:r>
      <w:r w:rsidR="003F06B4">
        <w:t>lignment</w:t>
      </w:r>
      <w:r>
        <w:t xml:space="preserve"> and c</w:t>
      </w:r>
      <w:r w:rsidR="004F674B">
        <w:t>hecks</w:t>
      </w:r>
      <w:r>
        <w:t>um p</w:t>
      </w:r>
      <w:r w:rsidR="004F674B">
        <w:t>osition</w:t>
      </w:r>
      <w:bookmarkEnd w:id="52"/>
    </w:p>
    <w:p w:rsidR="003F06B4" w:rsidRDefault="003F06B4" w:rsidP="003F06B4">
      <w:r>
        <w:t xml:space="preserve">One requirement for the design of the GVRS format is that all records in a file must begin on a file position that is a multiple of eight. </w:t>
      </w:r>
      <w:r w:rsidR="005B29C1">
        <w:t>To meet</w:t>
      </w:r>
      <w:r w:rsidR="004F674B">
        <w:t xml:space="preserve"> this requirement, it is necessary that all records in a GVRS file be stored with a size that is a multiple of eight. </w:t>
      </w:r>
      <w:r>
        <w:t>However the</w:t>
      </w:r>
      <w:r w:rsidR="004F674B">
        <w:t xml:space="preserve"> definition for most of the GVRS record types does not necessarily result in a record of this size. Therefore, the GVRS file format introduces a small amount of padding at the end of each record on an as-necessary basis to ensure that their size meets the size requirement. </w:t>
      </w:r>
    </w:p>
    <w:p w:rsidR="008734A2" w:rsidRDefault="004F674B" w:rsidP="00C35A27">
      <w:r>
        <w:t>GVRS also has a requirement that the checksum field in one of its component data blocks (e.g. header or records) be the last thing in that block. Therefore, when padding is necessary, it is introduced before the checksum.</w:t>
      </w:r>
    </w:p>
    <w:p w:rsidR="00CA4123" w:rsidRDefault="001132C1" w:rsidP="00CA4123">
      <w:pPr>
        <w:pStyle w:val="Heading3"/>
      </w:pPr>
      <w:bookmarkStart w:id="53" w:name="_Toc117704042"/>
      <w:r>
        <w:lastRenderedPageBreak/>
        <w:t>Data p</w:t>
      </w:r>
      <w:r w:rsidR="00CA4123">
        <w:t>rimitives used by GVRS</w:t>
      </w:r>
      <w:bookmarkEnd w:id="53"/>
    </w:p>
    <w:p w:rsidR="00FD69DF" w:rsidRDefault="00856684" w:rsidP="00856684">
      <w:r>
        <w:t>The table below lists the data primitives used by the GVRS file format. All numeric data types used in the GVRS file format are stored in little-endian order.</w:t>
      </w:r>
    </w:p>
    <w:p w:rsidR="00FD69DF" w:rsidRDefault="00FD69DF" w:rsidP="00FD69DF">
      <w:pPr>
        <w:pStyle w:val="Caption"/>
        <w:keepNext/>
        <w:jc w:val="center"/>
      </w:pPr>
      <w:bookmarkStart w:id="54" w:name="_Toc117704081"/>
      <w:r>
        <w:t xml:space="preserve">Table </w:t>
      </w:r>
      <w:fldSimple w:instr=" SEQ Table \* ARABIC ">
        <w:r w:rsidR="007D3A2F">
          <w:rPr>
            <w:noProof/>
          </w:rPr>
          <w:t>4</w:t>
        </w:r>
      </w:fldSimple>
      <w:r>
        <w:t xml:space="preserve"> </w:t>
      </w:r>
      <w:r w:rsidR="00337A5A">
        <w:t>–</w:t>
      </w:r>
      <w:r>
        <w:t xml:space="preserve"> Data primitives used by GVRS</w:t>
      </w:r>
      <w:bookmarkEnd w:id="54"/>
    </w:p>
    <w:tbl>
      <w:tblPr>
        <w:tblStyle w:val="TableGrid"/>
        <w:tblW w:w="0" w:type="auto"/>
        <w:tblLook w:val="04A0" w:firstRow="1" w:lastRow="0" w:firstColumn="1" w:lastColumn="0" w:noHBand="0" w:noVBand="1"/>
      </w:tblPr>
      <w:tblGrid>
        <w:gridCol w:w="1728"/>
        <w:gridCol w:w="1260"/>
        <w:gridCol w:w="6588"/>
      </w:tblGrid>
      <w:tr w:rsidR="00856684" w:rsidTr="00856684">
        <w:tc>
          <w:tcPr>
            <w:tcW w:w="1728" w:type="dxa"/>
          </w:tcPr>
          <w:p w:rsidR="00856684" w:rsidRPr="00226E04" w:rsidRDefault="00856684" w:rsidP="00856684">
            <w:pPr>
              <w:rPr>
                <w:b/>
              </w:rPr>
            </w:pPr>
            <w:r w:rsidRPr="00226E04">
              <w:rPr>
                <w:b/>
              </w:rPr>
              <w:t>Type</w:t>
            </w:r>
          </w:p>
        </w:tc>
        <w:tc>
          <w:tcPr>
            <w:tcW w:w="1260" w:type="dxa"/>
          </w:tcPr>
          <w:p w:rsidR="00856684" w:rsidRPr="00226E04" w:rsidRDefault="00856684" w:rsidP="00856684">
            <w:pPr>
              <w:rPr>
                <w:b/>
              </w:rPr>
            </w:pPr>
            <w:r w:rsidRPr="00226E04">
              <w:rPr>
                <w:b/>
              </w:rPr>
              <w:t>Size (bytes)</w:t>
            </w:r>
          </w:p>
        </w:tc>
        <w:tc>
          <w:tcPr>
            <w:tcW w:w="6588" w:type="dxa"/>
          </w:tcPr>
          <w:p w:rsidR="00856684" w:rsidRPr="00226E04" w:rsidRDefault="00856684" w:rsidP="00856684">
            <w:pPr>
              <w:rPr>
                <w:b/>
              </w:rPr>
            </w:pPr>
            <w:r w:rsidRPr="00226E04">
              <w:rPr>
                <w:b/>
              </w:rPr>
              <w:t>Description</w:t>
            </w:r>
          </w:p>
        </w:tc>
      </w:tr>
      <w:tr w:rsidR="00856684" w:rsidTr="00856684">
        <w:tc>
          <w:tcPr>
            <w:tcW w:w="1728" w:type="dxa"/>
          </w:tcPr>
          <w:p w:rsidR="00856684" w:rsidRDefault="00856684" w:rsidP="00856684">
            <w:r>
              <w:t>Byte</w:t>
            </w:r>
          </w:p>
        </w:tc>
        <w:tc>
          <w:tcPr>
            <w:tcW w:w="1260" w:type="dxa"/>
          </w:tcPr>
          <w:p w:rsidR="00856684" w:rsidRDefault="00856684" w:rsidP="00856684">
            <w:r>
              <w:t>1</w:t>
            </w:r>
          </w:p>
        </w:tc>
        <w:tc>
          <w:tcPr>
            <w:tcW w:w="6588" w:type="dxa"/>
          </w:tcPr>
          <w:p w:rsidR="00856684" w:rsidRDefault="00856684" w:rsidP="00856684">
            <w:r>
              <w:t xml:space="preserve">An unsigned integer type consisting of eight bits. Range of values:  0 to 255.  Because the Java programming language does not support an unsigned byte type this convention sometimes leads to extra code when manipulating bytes.  </w:t>
            </w:r>
          </w:p>
        </w:tc>
      </w:tr>
      <w:tr w:rsidR="00F964AF" w:rsidTr="00856684">
        <w:tc>
          <w:tcPr>
            <w:tcW w:w="1728" w:type="dxa"/>
          </w:tcPr>
          <w:p w:rsidR="00F964AF" w:rsidRDefault="00F964AF" w:rsidP="00856684">
            <w:r>
              <w:t>Boolean</w:t>
            </w:r>
          </w:p>
        </w:tc>
        <w:tc>
          <w:tcPr>
            <w:tcW w:w="1260" w:type="dxa"/>
          </w:tcPr>
          <w:p w:rsidR="00F964AF" w:rsidRDefault="00F964AF" w:rsidP="00856684">
            <w:r>
              <w:t>1</w:t>
            </w:r>
          </w:p>
        </w:tc>
        <w:tc>
          <w:tcPr>
            <w:tcW w:w="6588" w:type="dxa"/>
          </w:tcPr>
          <w:p w:rsidR="00F964AF" w:rsidRDefault="00F964AF" w:rsidP="00F964AF">
            <w:r>
              <w:t>A value of one or zero indicating true (1) or false (0).</w:t>
            </w:r>
          </w:p>
        </w:tc>
      </w:tr>
      <w:tr w:rsidR="00856684" w:rsidTr="00856684">
        <w:tc>
          <w:tcPr>
            <w:tcW w:w="1728" w:type="dxa"/>
          </w:tcPr>
          <w:p w:rsidR="00856684" w:rsidRDefault="00856684" w:rsidP="00856684">
            <w:r>
              <w:t>Short</w:t>
            </w:r>
          </w:p>
        </w:tc>
        <w:tc>
          <w:tcPr>
            <w:tcW w:w="1260" w:type="dxa"/>
          </w:tcPr>
          <w:p w:rsidR="00856684" w:rsidRDefault="00856684" w:rsidP="00856684">
            <w:r>
              <w:t>2</w:t>
            </w:r>
          </w:p>
        </w:tc>
        <w:tc>
          <w:tcPr>
            <w:tcW w:w="6588" w:type="dxa"/>
          </w:tcPr>
          <w:p w:rsidR="00856684" w:rsidRDefault="00856684" w:rsidP="00856684">
            <w:r>
              <w:t>A signed 16-bit integer type, with negative values given in two’s complement form. Range of values: -32768 to 32767.</w:t>
            </w:r>
          </w:p>
        </w:tc>
      </w:tr>
      <w:tr w:rsidR="00856684" w:rsidTr="00856684">
        <w:tc>
          <w:tcPr>
            <w:tcW w:w="1728" w:type="dxa"/>
          </w:tcPr>
          <w:p w:rsidR="00856684" w:rsidRDefault="00856684" w:rsidP="00856684">
            <w:r>
              <w:t>Unsigned Short</w:t>
            </w:r>
          </w:p>
        </w:tc>
        <w:tc>
          <w:tcPr>
            <w:tcW w:w="1260" w:type="dxa"/>
          </w:tcPr>
          <w:p w:rsidR="00856684" w:rsidRDefault="00856684" w:rsidP="00856684">
            <w:r>
              <w:t>2</w:t>
            </w:r>
          </w:p>
        </w:tc>
        <w:tc>
          <w:tcPr>
            <w:tcW w:w="6588" w:type="dxa"/>
          </w:tcPr>
          <w:p w:rsidR="00856684" w:rsidRDefault="00856684" w:rsidP="00856684">
            <w:r>
              <w:t>An unsigned 16-bit integer type. Range of values: 0 to 65535.</w:t>
            </w:r>
          </w:p>
        </w:tc>
      </w:tr>
      <w:tr w:rsidR="00856684" w:rsidTr="00856684">
        <w:tc>
          <w:tcPr>
            <w:tcW w:w="1728" w:type="dxa"/>
          </w:tcPr>
          <w:p w:rsidR="00856684" w:rsidRDefault="00856684" w:rsidP="00856684">
            <w:r>
              <w:t>Integer</w:t>
            </w:r>
          </w:p>
        </w:tc>
        <w:tc>
          <w:tcPr>
            <w:tcW w:w="1260" w:type="dxa"/>
          </w:tcPr>
          <w:p w:rsidR="00856684" w:rsidRDefault="00856684" w:rsidP="00856684">
            <w:r>
              <w:t>4</w:t>
            </w:r>
          </w:p>
        </w:tc>
        <w:tc>
          <w:tcPr>
            <w:tcW w:w="6588" w:type="dxa"/>
          </w:tcPr>
          <w:p w:rsidR="00856684" w:rsidRDefault="00856684" w:rsidP="00856684">
            <w:r>
              <w:t>A signed 32-bit integer type, with negative values given in two’s complement form. Range of values:</w:t>
            </w:r>
            <w:r w:rsidRPr="00645BFB">
              <w:t xml:space="preserve"> </w:t>
            </w:r>
            <w:r>
              <w:t>-</w:t>
            </w:r>
            <w:r w:rsidRPr="00645BFB">
              <w:t>2147483648 to 2147483647</w:t>
            </w:r>
            <w:r w:rsidR="00FD69DF">
              <w:t>.</w:t>
            </w:r>
          </w:p>
        </w:tc>
      </w:tr>
      <w:tr w:rsidR="00856684" w:rsidTr="00856684">
        <w:tc>
          <w:tcPr>
            <w:tcW w:w="1728" w:type="dxa"/>
          </w:tcPr>
          <w:p w:rsidR="00856684" w:rsidRDefault="00856684" w:rsidP="00856684">
            <w:r>
              <w:t xml:space="preserve">Unsigned Integer </w:t>
            </w:r>
          </w:p>
        </w:tc>
        <w:tc>
          <w:tcPr>
            <w:tcW w:w="1260" w:type="dxa"/>
          </w:tcPr>
          <w:p w:rsidR="00856684" w:rsidRDefault="00856684" w:rsidP="00856684">
            <w:r>
              <w:t>4</w:t>
            </w:r>
          </w:p>
        </w:tc>
        <w:tc>
          <w:tcPr>
            <w:tcW w:w="6588" w:type="dxa"/>
          </w:tcPr>
          <w:p w:rsidR="00856684" w:rsidRDefault="00856684" w:rsidP="00856684">
            <w:r>
              <w:t>An unsigned 32-bit integer type. Range of values 0 to 4294967296</w:t>
            </w:r>
            <w:r w:rsidR="00FD69DF">
              <w:t>.</w:t>
            </w:r>
          </w:p>
        </w:tc>
      </w:tr>
      <w:tr w:rsidR="00856684" w:rsidTr="00856684">
        <w:tc>
          <w:tcPr>
            <w:tcW w:w="1728" w:type="dxa"/>
          </w:tcPr>
          <w:p w:rsidR="00856684" w:rsidRDefault="00856684" w:rsidP="00856684">
            <w:r>
              <w:t>Long</w:t>
            </w:r>
          </w:p>
        </w:tc>
        <w:tc>
          <w:tcPr>
            <w:tcW w:w="1260" w:type="dxa"/>
          </w:tcPr>
          <w:p w:rsidR="00856684" w:rsidRDefault="00856684" w:rsidP="00856684">
            <w:r>
              <w:t>8</w:t>
            </w:r>
          </w:p>
        </w:tc>
        <w:tc>
          <w:tcPr>
            <w:tcW w:w="6588" w:type="dxa"/>
          </w:tcPr>
          <w:p w:rsidR="00856684" w:rsidRDefault="00856684" w:rsidP="00856684">
            <w:r>
              <w:t xml:space="preserve">A signed 64-bit integer type, with negative values given in two’s complement form. </w:t>
            </w:r>
          </w:p>
        </w:tc>
      </w:tr>
      <w:tr w:rsidR="00856684" w:rsidTr="00856684">
        <w:tc>
          <w:tcPr>
            <w:tcW w:w="1728" w:type="dxa"/>
          </w:tcPr>
          <w:p w:rsidR="00856684" w:rsidRDefault="00856684" w:rsidP="00856684">
            <w:r>
              <w:t>Float</w:t>
            </w:r>
          </w:p>
        </w:tc>
        <w:tc>
          <w:tcPr>
            <w:tcW w:w="1260" w:type="dxa"/>
          </w:tcPr>
          <w:p w:rsidR="00856684" w:rsidRDefault="00856684" w:rsidP="00856684">
            <w:r>
              <w:t>4</w:t>
            </w:r>
          </w:p>
        </w:tc>
        <w:tc>
          <w:tcPr>
            <w:tcW w:w="6588" w:type="dxa"/>
          </w:tcPr>
          <w:p w:rsidR="00856684" w:rsidRDefault="00856684" w:rsidP="00856684">
            <w:r>
              <w:t>An IEEE-754 standard 32-bit floating-point type (e.g. a single-precision floating-point type).</w:t>
            </w:r>
          </w:p>
        </w:tc>
      </w:tr>
      <w:tr w:rsidR="00856684" w:rsidTr="00856684">
        <w:tc>
          <w:tcPr>
            <w:tcW w:w="1728" w:type="dxa"/>
          </w:tcPr>
          <w:p w:rsidR="00856684" w:rsidRDefault="00856684" w:rsidP="00856684">
            <w:r>
              <w:t>Double</w:t>
            </w:r>
          </w:p>
        </w:tc>
        <w:tc>
          <w:tcPr>
            <w:tcW w:w="1260" w:type="dxa"/>
          </w:tcPr>
          <w:p w:rsidR="00856684" w:rsidRDefault="00856684" w:rsidP="00856684">
            <w:r>
              <w:t>8</w:t>
            </w:r>
          </w:p>
        </w:tc>
        <w:tc>
          <w:tcPr>
            <w:tcW w:w="6588" w:type="dxa"/>
          </w:tcPr>
          <w:p w:rsidR="00856684" w:rsidRDefault="00856684" w:rsidP="00856684">
            <w:r>
              <w:t>An IEEE-754 standard 64-bit floating-point type (e.g. a double-precision floating-point type).</w:t>
            </w:r>
          </w:p>
        </w:tc>
      </w:tr>
    </w:tbl>
    <w:p w:rsidR="00CA4123" w:rsidRDefault="00856684" w:rsidP="00CA4123">
      <w:pPr>
        <w:pStyle w:val="Heading3"/>
      </w:pPr>
      <w:r>
        <w:t xml:space="preserve"> </w:t>
      </w:r>
      <w:bookmarkStart w:id="55" w:name="_Toc117704043"/>
      <w:r w:rsidR="005E16C5">
        <w:t>String t</w:t>
      </w:r>
      <w:r>
        <w:t>ypes</w:t>
      </w:r>
      <w:bookmarkEnd w:id="55"/>
    </w:p>
    <w:p w:rsidR="00856684" w:rsidRDefault="00856684" w:rsidP="00856684">
      <w:r>
        <w:t xml:space="preserve">The two GVRS string types were introduced earlier in the </w:t>
      </w:r>
      <w:r w:rsidR="00C35A27">
        <w:t xml:space="preserve">overview and concepts </w:t>
      </w:r>
      <w:r>
        <w:t>section</w:t>
      </w:r>
      <w:r w:rsidR="00C35A27">
        <w:t xml:space="preserve"> of this document</w:t>
      </w:r>
      <w:r>
        <w:t>. While they differ in te</w:t>
      </w:r>
      <w:r w:rsidR="00F964AF">
        <w:t>rms of syntax, both are stored in</w:t>
      </w:r>
      <w:r>
        <w:t xml:space="preserve"> the GVRS file using the same structure.</w:t>
      </w:r>
      <w:r w:rsidR="00F964AF">
        <w:t xml:space="preserve">  The general layout for a string is described below.</w:t>
      </w:r>
    </w:p>
    <w:p w:rsidR="00FD69DF" w:rsidRPr="00856684" w:rsidRDefault="00FD69DF" w:rsidP="00FD69DF">
      <w:pPr>
        <w:pStyle w:val="Caption"/>
        <w:jc w:val="center"/>
      </w:pPr>
      <w:bookmarkStart w:id="56" w:name="_Toc117704082"/>
      <w:r>
        <w:t xml:space="preserve">Table </w:t>
      </w:r>
      <w:fldSimple w:instr=" SEQ Table \* ARABIC ">
        <w:r w:rsidR="007D3A2F">
          <w:rPr>
            <w:noProof/>
          </w:rPr>
          <w:t>5</w:t>
        </w:r>
      </w:fldSimple>
      <w:r>
        <w:t xml:space="preserve"> </w:t>
      </w:r>
      <w:r w:rsidR="00337A5A">
        <w:t>–</w:t>
      </w:r>
      <w:r>
        <w:t xml:space="preserve"> Layout of string types used by GVRS</w:t>
      </w:r>
      <w:bookmarkEnd w:id="56"/>
    </w:p>
    <w:tbl>
      <w:tblPr>
        <w:tblStyle w:val="TableGrid"/>
        <w:tblW w:w="0" w:type="auto"/>
        <w:tblLook w:val="04A0" w:firstRow="1" w:lastRow="0" w:firstColumn="1" w:lastColumn="0" w:noHBand="0" w:noVBand="1"/>
      </w:tblPr>
      <w:tblGrid>
        <w:gridCol w:w="1183"/>
        <w:gridCol w:w="1553"/>
        <w:gridCol w:w="1562"/>
        <w:gridCol w:w="1654"/>
        <w:gridCol w:w="3624"/>
      </w:tblGrid>
      <w:tr w:rsidR="00856684" w:rsidTr="00856684">
        <w:trPr>
          <w:cantSplit/>
          <w:tblHeader/>
        </w:trPr>
        <w:tc>
          <w:tcPr>
            <w:tcW w:w="1183" w:type="dxa"/>
          </w:tcPr>
          <w:p w:rsidR="00856684" w:rsidRDefault="00856684" w:rsidP="00856684">
            <w:r>
              <w:t>Offset (Bytes)</w:t>
            </w:r>
          </w:p>
        </w:tc>
        <w:tc>
          <w:tcPr>
            <w:tcW w:w="1553" w:type="dxa"/>
          </w:tcPr>
          <w:p w:rsidR="00856684" w:rsidRDefault="00856684" w:rsidP="00856684">
            <w:r>
              <w:t>Field Name</w:t>
            </w:r>
          </w:p>
        </w:tc>
        <w:tc>
          <w:tcPr>
            <w:tcW w:w="1562" w:type="dxa"/>
          </w:tcPr>
          <w:p w:rsidR="00856684" w:rsidRDefault="00856684" w:rsidP="00856684">
            <w:r>
              <w:t>Data Type</w:t>
            </w:r>
          </w:p>
        </w:tc>
        <w:tc>
          <w:tcPr>
            <w:tcW w:w="1654" w:type="dxa"/>
          </w:tcPr>
          <w:p w:rsidR="00856684" w:rsidRDefault="00856684" w:rsidP="00856684">
            <w:r>
              <w:t>Content</w:t>
            </w:r>
          </w:p>
        </w:tc>
        <w:tc>
          <w:tcPr>
            <w:tcW w:w="3624" w:type="dxa"/>
          </w:tcPr>
          <w:p w:rsidR="00856684" w:rsidRDefault="00856684" w:rsidP="00856684">
            <w:r>
              <w:t>Description</w:t>
            </w:r>
          </w:p>
        </w:tc>
      </w:tr>
      <w:tr w:rsidR="00856684" w:rsidTr="00F964AF">
        <w:trPr>
          <w:cantSplit/>
          <w:trHeight w:val="647"/>
          <w:tblHeader/>
        </w:trPr>
        <w:tc>
          <w:tcPr>
            <w:tcW w:w="1183" w:type="dxa"/>
          </w:tcPr>
          <w:p w:rsidR="00856684" w:rsidRDefault="00856684" w:rsidP="00856684">
            <w:r>
              <w:t>0</w:t>
            </w:r>
          </w:p>
        </w:tc>
        <w:tc>
          <w:tcPr>
            <w:tcW w:w="1553" w:type="dxa"/>
          </w:tcPr>
          <w:p w:rsidR="00856684" w:rsidRDefault="00856684" w:rsidP="00856684">
            <w:r>
              <w:t>Length</w:t>
            </w:r>
          </w:p>
        </w:tc>
        <w:tc>
          <w:tcPr>
            <w:tcW w:w="1562" w:type="dxa"/>
          </w:tcPr>
          <w:p w:rsidR="00856684" w:rsidRDefault="00856684" w:rsidP="00856684">
            <w:r>
              <w:t>Unsigned short</w:t>
            </w:r>
          </w:p>
        </w:tc>
        <w:tc>
          <w:tcPr>
            <w:tcW w:w="1654" w:type="dxa"/>
          </w:tcPr>
          <w:p w:rsidR="00856684" w:rsidRDefault="00856684" w:rsidP="00856684">
            <w:r>
              <w:t>0 to 65535</w:t>
            </w:r>
          </w:p>
        </w:tc>
        <w:tc>
          <w:tcPr>
            <w:tcW w:w="3624" w:type="dxa"/>
          </w:tcPr>
          <w:p w:rsidR="00856684" w:rsidRDefault="00856684" w:rsidP="00856684">
            <w:r>
              <w:t>Number of bytes to follow</w:t>
            </w:r>
            <w:r w:rsidR="00B94AF3">
              <w:t>. A zero length is supported.</w:t>
            </w:r>
          </w:p>
        </w:tc>
      </w:tr>
      <w:tr w:rsidR="00F964AF" w:rsidTr="00856684">
        <w:trPr>
          <w:cantSplit/>
          <w:tblHeader/>
        </w:trPr>
        <w:tc>
          <w:tcPr>
            <w:tcW w:w="1183" w:type="dxa"/>
          </w:tcPr>
          <w:p w:rsidR="00F964AF" w:rsidRDefault="00F964AF" w:rsidP="00856684">
            <w:r>
              <w:t>2</w:t>
            </w:r>
          </w:p>
        </w:tc>
        <w:tc>
          <w:tcPr>
            <w:tcW w:w="1553" w:type="dxa"/>
          </w:tcPr>
          <w:p w:rsidR="00F964AF" w:rsidRDefault="00F964AF" w:rsidP="00856684">
            <w:r>
              <w:t>String Content</w:t>
            </w:r>
          </w:p>
        </w:tc>
        <w:tc>
          <w:tcPr>
            <w:tcW w:w="1562" w:type="dxa"/>
          </w:tcPr>
          <w:p w:rsidR="00F964AF" w:rsidRDefault="00F964AF" w:rsidP="00856684">
            <w:r>
              <w:t>Byte(Length)</w:t>
            </w:r>
          </w:p>
        </w:tc>
        <w:tc>
          <w:tcPr>
            <w:tcW w:w="1654" w:type="dxa"/>
          </w:tcPr>
          <w:p w:rsidR="00F964AF" w:rsidRDefault="00F964AF" w:rsidP="00856684">
            <w:r>
              <w:t>*</w:t>
            </w:r>
          </w:p>
        </w:tc>
        <w:tc>
          <w:tcPr>
            <w:tcW w:w="3624" w:type="dxa"/>
          </w:tcPr>
          <w:p w:rsidR="00F964AF" w:rsidRDefault="00F964AF" w:rsidP="00856684">
            <w:r>
              <w:t>A sequence of bytes of the specified length giving the content for the string.  Identifier strings are given as a sequence of ASCII characters. Descriptive strings are given as valid UTF-8 character sequences.</w:t>
            </w:r>
          </w:p>
        </w:tc>
      </w:tr>
    </w:tbl>
    <w:p w:rsidR="00C42F18" w:rsidRDefault="00C42F18" w:rsidP="00856684"/>
    <w:p w:rsidR="00E508B4" w:rsidRDefault="00E508B4" w:rsidP="00E508B4">
      <w:pPr>
        <w:pStyle w:val="Heading2"/>
      </w:pPr>
      <w:bookmarkStart w:id="57" w:name="_Toc117704044"/>
      <w:r>
        <w:lastRenderedPageBreak/>
        <w:t>The GVRS file header</w:t>
      </w:r>
      <w:bookmarkEnd w:id="57"/>
    </w:p>
    <w:p w:rsidR="00C35A27" w:rsidRDefault="00C35A27" w:rsidP="00E508B4">
      <w:pPr>
        <w:pStyle w:val="Heading3"/>
      </w:pPr>
      <w:bookmarkStart w:id="58" w:name="_Toc117704045"/>
      <w:r>
        <w:t xml:space="preserve">The </w:t>
      </w:r>
      <w:r w:rsidR="002D6E0E">
        <w:t>GVRS ID and version block</w:t>
      </w:r>
      <w:bookmarkEnd w:id="58"/>
    </w:p>
    <w:p w:rsidR="0001063B" w:rsidRPr="00E83D96" w:rsidRDefault="00C35A27" w:rsidP="00C35A27">
      <w:r>
        <w:t>A GVRS file begins with a header block identifying the file type and version of the specification.</w:t>
      </w:r>
    </w:p>
    <w:p w:rsidR="00700D76" w:rsidRDefault="00700D76" w:rsidP="00700D76">
      <w:pPr>
        <w:pStyle w:val="Caption"/>
        <w:keepNext/>
        <w:jc w:val="center"/>
      </w:pPr>
      <w:bookmarkStart w:id="59" w:name="_Toc117704083"/>
      <w:r>
        <w:t xml:space="preserve">Table </w:t>
      </w:r>
      <w:fldSimple w:instr=" SEQ Table \* ARABIC ">
        <w:r w:rsidR="007D3A2F">
          <w:rPr>
            <w:noProof/>
          </w:rPr>
          <w:t>6</w:t>
        </w:r>
      </w:fldSimple>
      <w:r>
        <w:t xml:space="preserve"> </w:t>
      </w:r>
      <w:r w:rsidR="00337A5A">
        <w:t>–</w:t>
      </w:r>
      <w:r>
        <w:t xml:space="preserve"> Layout of the GVRS ID and version block</w:t>
      </w:r>
      <w:bookmarkEnd w:id="59"/>
    </w:p>
    <w:tbl>
      <w:tblPr>
        <w:tblStyle w:val="TableGrid"/>
        <w:tblW w:w="0" w:type="auto"/>
        <w:tblLook w:val="04A0" w:firstRow="1" w:lastRow="0" w:firstColumn="1" w:lastColumn="0" w:noHBand="0" w:noVBand="1"/>
      </w:tblPr>
      <w:tblGrid>
        <w:gridCol w:w="1183"/>
        <w:gridCol w:w="1553"/>
        <w:gridCol w:w="1562"/>
        <w:gridCol w:w="1654"/>
        <w:gridCol w:w="3624"/>
      </w:tblGrid>
      <w:tr w:rsidR="00C35A27" w:rsidTr="002D6E0E">
        <w:trPr>
          <w:cantSplit/>
          <w:tblHeader/>
        </w:trPr>
        <w:tc>
          <w:tcPr>
            <w:tcW w:w="1183" w:type="dxa"/>
          </w:tcPr>
          <w:p w:rsidR="00C35A27" w:rsidRDefault="00D00321" w:rsidP="002D6E0E">
            <w:r>
              <w:t>Absolute Position</w:t>
            </w:r>
          </w:p>
        </w:tc>
        <w:tc>
          <w:tcPr>
            <w:tcW w:w="1553" w:type="dxa"/>
          </w:tcPr>
          <w:p w:rsidR="00C35A27" w:rsidRDefault="00C35A27" w:rsidP="002D6E0E">
            <w:r>
              <w:t>Field Name</w:t>
            </w:r>
          </w:p>
        </w:tc>
        <w:tc>
          <w:tcPr>
            <w:tcW w:w="1562" w:type="dxa"/>
          </w:tcPr>
          <w:p w:rsidR="00C35A27" w:rsidRDefault="00C35A27" w:rsidP="002D6E0E">
            <w:r>
              <w:t>Data Type</w:t>
            </w:r>
          </w:p>
        </w:tc>
        <w:tc>
          <w:tcPr>
            <w:tcW w:w="1654" w:type="dxa"/>
          </w:tcPr>
          <w:p w:rsidR="00C35A27" w:rsidRDefault="00C35A27" w:rsidP="002D6E0E">
            <w:r>
              <w:t>Content</w:t>
            </w:r>
          </w:p>
        </w:tc>
        <w:tc>
          <w:tcPr>
            <w:tcW w:w="3624" w:type="dxa"/>
          </w:tcPr>
          <w:p w:rsidR="00C35A27" w:rsidRDefault="00C35A27" w:rsidP="002D6E0E">
            <w:r>
              <w:t>Description</w:t>
            </w:r>
          </w:p>
        </w:tc>
      </w:tr>
      <w:tr w:rsidR="00C35A27" w:rsidTr="002D6E0E">
        <w:trPr>
          <w:cantSplit/>
          <w:tblHeader/>
        </w:trPr>
        <w:tc>
          <w:tcPr>
            <w:tcW w:w="1183" w:type="dxa"/>
          </w:tcPr>
          <w:p w:rsidR="00C35A27" w:rsidRDefault="00C35A27" w:rsidP="002D6E0E">
            <w:r>
              <w:t>0</w:t>
            </w:r>
          </w:p>
        </w:tc>
        <w:tc>
          <w:tcPr>
            <w:tcW w:w="1553" w:type="dxa"/>
          </w:tcPr>
          <w:p w:rsidR="00C35A27" w:rsidRDefault="00C35A27" w:rsidP="002D6E0E">
            <w:r>
              <w:t>File Type</w:t>
            </w:r>
          </w:p>
        </w:tc>
        <w:tc>
          <w:tcPr>
            <w:tcW w:w="1562" w:type="dxa"/>
          </w:tcPr>
          <w:p w:rsidR="00C35A27" w:rsidRDefault="00C35A27" w:rsidP="002D6E0E">
            <w:r>
              <w:t>ASCII(12)</w:t>
            </w:r>
          </w:p>
        </w:tc>
        <w:tc>
          <w:tcPr>
            <w:tcW w:w="1654" w:type="dxa"/>
          </w:tcPr>
          <w:p w:rsidR="00C35A27" w:rsidRDefault="00C35A27" w:rsidP="002D6E0E">
            <w:r>
              <w:t>“</w:t>
            </w:r>
            <w:proofErr w:type="spellStart"/>
            <w:r>
              <w:t>gvrs</w:t>
            </w:r>
            <w:proofErr w:type="spellEnd"/>
            <w:r>
              <w:t xml:space="preserve"> raster”</w:t>
            </w:r>
          </w:p>
        </w:tc>
        <w:tc>
          <w:tcPr>
            <w:tcW w:w="3624" w:type="dxa"/>
          </w:tcPr>
          <w:p w:rsidR="00C35A27" w:rsidRDefault="00C35A27" w:rsidP="0001063B">
            <w:r>
              <w:t>12-byte string giving GVRS identifier</w:t>
            </w:r>
            <w:r w:rsidR="00FD69DF">
              <w:t>.</w:t>
            </w:r>
          </w:p>
        </w:tc>
      </w:tr>
      <w:tr w:rsidR="00C35A27" w:rsidTr="002D6E0E">
        <w:trPr>
          <w:cantSplit/>
          <w:tblHeader/>
        </w:trPr>
        <w:tc>
          <w:tcPr>
            <w:tcW w:w="1183" w:type="dxa"/>
          </w:tcPr>
          <w:p w:rsidR="00C35A27" w:rsidRDefault="00C35A27" w:rsidP="002D6E0E">
            <w:r>
              <w:t>12</w:t>
            </w:r>
          </w:p>
        </w:tc>
        <w:tc>
          <w:tcPr>
            <w:tcW w:w="1553" w:type="dxa"/>
          </w:tcPr>
          <w:p w:rsidR="00C35A27" w:rsidRDefault="00C35A27" w:rsidP="002D6E0E">
            <w:r>
              <w:t>Version</w:t>
            </w:r>
          </w:p>
        </w:tc>
        <w:tc>
          <w:tcPr>
            <w:tcW w:w="1562" w:type="dxa"/>
          </w:tcPr>
          <w:p w:rsidR="00C35A27" w:rsidRDefault="00C35A27" w:rsidP="002D6E0E">
            <w:r>
              <w:t>Byte(1)</w:t>
            </w:r>
          </w:p>
        </w:tc>
        <w:tc>
          <w:tcPr>
            <w:tcW w:w="1654" w:type="dxa"/>
          </w:tcPr>
          <w:p w:rsidR="00C35A27" w:rsidRDefault="00C35A27" w:rsidP="002D6E0E">
            <w:r>
              <w:t>1</w:t>
            </w:r>
          </w:p>
        </w:tc>
        <w:tc>
          <w:tcPr>
            <w:tcW w:w="3624" w:type="dxa"/>
          </w:tcPr>
          <w:p w:rsidR="00C35A27" w:rsidRDefault="00C35A27" w:rsidP="002D6E0E">
            <w:r>
              <w:t>GVRS file version indicator</w:t>
            </w:r>
            <w:r w:rsidR="00FD69DF">
              <w:t>.</w:t>
            </w:r>
          </w:p>
        </w:tc>
      </w:tr>
      <w:tr w:rsidR="00C35A27" w:rsidTr="002D6E0E">
        <w:trPr>
          <w:cantSplit/>
          <w:tblHeader/>
        </w:trPr>
        <w:tc>
          <w:tcPr>
            <w:tcW w:w="1183" w:type="dxa"/>
          </w:tcPr>
          <w:p w:rsidR="00C35A27" w:rsidRDefault="00C35A27" w:rsidP="002D6E0E">
            <w:r>
              <w:t>13</w:t>
            </w:r>
          </w:p>
        </w:tc>
        <w:tc>
          <w:tcPr>
            <w:tcW w:w="1553" w:type="dxa"/>
          </w:tcPr>
          <w:p w:rsidR="00C35A27" w:rsidRDefault="00C35A27" w:rsidP="002D6E0E">
            <w:r>
              <w:t>Sub-Version</w:t>
            </w:r>
          </w:p>
        </w:tc>
        <w:tc>
          <w:tcPr>
            <w:tcW w:w="1562" w:type="dxa"/>
          </w:tcPr>
          <w:p w:rsidR="00C35A27" w:rsidRDefault="00C35A27" w:rsidP="002D6E0E">
            <w:r>
              <w:t>Byte(1)</w:t>
            </w:r>
          </w:p>
        </w:tc>
        <w:tc>
          <w:tcPr>
            <w:tcW w:w="1654" w:type="dxa"/>
          </w:tcPr>
          <w:p w:rsidR="00C35A27" w:rsidRDefault="00C35A27" w:rsidP="002D6E0E">
            <w:r>
              <w:t>4</w:t>
            </w:r>
          </w:p>
        </w:tc>
        <w:tc>
          <w:tcPr>
            <w:tcW w:w="3624" w:type="dxa"/>
          </w:tcPr>
          <w:p w:rsidR="00C35A27" w:rsidRDefault="00C35A27" w:rsidP="002D6E0E">
            <w:r>
              <w:t>Sub-version identifier</w:t>
            </w:r>
            <w:r w:rsidR="00FD69DF">
              <w:t>.</w:t>
            </w:r>
          </w:p>
        </w:tc>
      </w:tr>
      <w:tr w:rsidR="002D6E0E" w:rsidTr="002D6E0E">
        <w:trPr>
          <w:cantSplit/>
          <w:tblHeader/>
        </w:trPr>
        <w:tc>
          <w:tcPr>
            <w:tcW w:w="1183" w:type="dxa"/>
          </w:tcPr>
          <w:p w:rsidR="002D6E0E" w:rsidRDefault="002D6E0E" w:rsidP="002D6E0E">
            <w:r>
              <w:t>14</w:t>
            </w:r>
          </w:p>
        </w:tc>
        <w:tc>
          <w:tcPr>
            <w:tcW w:w="1553" w:type="dxa"/>
          </w:tcPr>
          <w:p w:rsidR="002D6E0E" w:rsidRDefault="002D6E0E" w:rsidP="002D6E0E">
            <w:r>
              <w:t>Reserved</w:t>
            </w:r>
          </w:p>
        </w:tc>
        <w:tc>
          <w:tcPr>
            <w:tcW w:w="1562" w:type="dxa"/>
          </w:tcPr>
          <w:p w:rsidR="002D6E0E" w:rsidRDefault="002D6E0E" w:rsidP="002D6E0E">
            <w:r>
              <w:t>Byte(2)</w:t>
            </w:r>
          </w:p>
        </w:tc>
        <w:tc>
          <w:tcPr>
            <w:tcW w:w="1654" w:type="dxa"/>
          </w:tcPr>
          <w:p w:rsidR="002D6E0E" w:rsidRDefault="002D6E0E" w:rsidP="002D6E0E">
            <w:r>
              <w:t>*</w:t>
            </w:r>
          </w:p>
        </w:tc>
        <w:tc>
          <w:tcPr>
            <w:tcW w:w="3624" w:type="dxa"/>
          </w:tcPr>
          <w:p w:rsidR="002D6E0E" w:rsidRDefault="002D6E0E" w:rsidP="002D6E0E">
            <w:r>
              <w:t>Reserved for future use</w:t>
            </w:r>
            <w:r w:rsidR="00FD69DF">
              <w:t>.</w:t>
            </w:r>
          </w:p>
        </w:tc>
      </w:tr>
    </w:tbl>
    <w:p w:rsidR="00DF513A" w:rsidRPr="00DF513A" w:rsidRDefault="00DF513A" w:rsidP="00DF513A">
      <w:bookmarkStart w:id="60" w:name="_Ref115111694"/>
      <w:bookmarkStart w:id="61" w:name="_Ref115111702"/>
      <w:bookmarkStart w:id="62" w:name="_Ref115111705"/>
    </w:p>
    <w:p w:rsidR="00ED1532" w:rsidRPr="00DF513A" w:rsidRDefault="005E16C5" w:rsidP="00DF513A">
      <w:pPr>
        <w:pStyle w:val="Heading3"/>
      </w:pPr>
      <w:bookmarkStart w:id="63" w:name="_Toc117704046"/>
      <w:r w:rsidRPr="00DF513A">
        <w:t xml:space="preserve">The </w:t>
      </w:r>
      <w:bookmarkEnd w:id="60"/>
      <w:bookmarkEnd w:id="61"/>
      <w:bookmarkEnd w:id="62"/>
      <w:r w:rsidR="00C35A27" w:rsidRPr="00DF513A">
        <w:t>header record</w:t>
      </w:r>
      <w:bookmarkEnd w:id="63"/>
    </w:p>
    <w:p w:rsidR="00E83D96" w:rsidRDefault="00C35A27" w:rsidP="00F63854">
      <w:r>
        <w:t xml:space="preserve">A header record is always stored immediately after the header block. </w:t>
      </w:r>
      <w:r w:rsidR="00D00321">
        <w:t xml:space="preserve"> </w:t>
      </w:r>
      <w:r w:rsidR="00BE5774">
        <w:t>The header record is</w:t>
      </w:r>
      <w:r w:rsidR="00F63854">
        <w:t xml:space="preserve"> the only record that is stored at a fixed position. </w:t>
      </w:r>
      <w:r w:rsidR="00D00321">
        <w:t>In the table below, file positions are given as offsets measured in bytes from the beginning of the record.</w:t>
      </w:r>
      <w:r w:rsidR="00F63854">
        <w:t xml:space="preserve">  For clarity, the table also includes the absolute positions of the corresponding data fields.</w:t>
      </w:r>
    </w:p>
    <w:p w:rsidR="00700D76" w:rsidRPr="00E83D96" w:rsidRDefault="00700D76" w:rsidP="00700D76">
      <w:pPr>
        <w:pStyle w:val="Caption"/>
        <w:jc w:val="center"/>
      </w:pPr>
      <w:bookmarkStart w:id="64" w:name="_Toc117704084"/>
      <w:r>
        <w:t xml:space="preserve">Table </w:t>
      </w:r>
      <w:fldSimple w:instr=" SEQ Table \* ARABIC ">
        <w:r w:rsidR="007D3A2F">
          <w:rPr>
            <w:noProof/>
          </w:rPr>
          <w:t>7</w:t>
        </w:r>
      </w:fldSimple>
      <w:r w:rsidR="0036382A">
        <w:t xml:space="preserve"> </w:t>
      </w:r>
      <w:r w:rsidR="00337A5A">
        <w:t>–</w:t>
      </w:r>
      <w:r>
        <w:t xml:space="preserve"> Layout of the header record</w:t>
      </w:r>
      <w:bookmarkEnd w:id="64"/>
    </w:p>
    <w:tbl>
      <w:tblPr>
        <w:tblStyle w:val="TableGrid"/>
        <w:tblW w:w="0" w:type="auto"/>
        <w:tblLook w:val="04A0" w:firstRow="1" w:lastRow="0" w:firstColumn="1" w:lastColumn="0" w:noHBand="0" w:noVBand="1"/>
      </w:tblPr>
      <w:tblGrid>
        <w:gridCol w:w="1183"/>
        <w:gridCol w:w="1553"/>
        <w:gridCol w:w="1562"/>
        <w:gridCol w:w="1654"/>
        <w:gridCol w:w="3624"/>
      </w:tblGrid>
      <w:tr w:rsidR="00666DAA" w:rsidTr="00666DAA">
        <w:trPr>
          <w:cantSplit/>
          <w:tblHeader/>
        </w:trPr>
        <w:tc>
          <w:tcPr>
            <w:tcW w:w="1183" w:type="dxa"/>
          </w:tcPr>
          <w:p w:rsidR="00615D82" w:rsidRDefault="00D00321" w:rsidP="00DF513A">
            <w:r>
              <w:t>O</w:t>
            </w:r>
            <w:r w:rsidR="00615D82">
              <w:t>ffset</w:t>
            </w:r>
          </w:p>
        </w:tc>
        <w:tc>
          <w:tcPr>
            <w:tcW w:w="1553" w:type="dxa"/>
          </w:tcPr>
          <w:p w:rsidR="00666DAA" w:rsidRDefault="00666DAA" w:rsidP="00ED1532">
            <w:r>
              <w:t>Field</w:t>
            </w:r>
            <w:r w:rsidR="000B33A1">
              <w:t xml:space="preserve"> Name</w:t>
            </w:r>
          </w:p>
        </w:tc>
        <w:tc>
          <w:tcPr>
            <w:tcW w:w="1562" w:type="dxa"/>
          </w:tcPr>
          <w:p w:rsidR="00666DAA" w:rsidRDefault="00666DAA" w:rsidP="00ED1532">
            <w:r>
              <w:t>Data Type</w:t>
            </w:r>
          </w:p>
        </w:tc>
        <w:tc>
          <w:tcPr>
            <w:tcW w:w="1654" w:type="dxa"/>
          </w:tcPr>
          <w:p w:rsidR="00666DAA" w:rsidRDefault="00666DAA" w:rsidP="00ED1532">
            <w:r>
              <w:t>Content</w:t>
            </w:r>
          </w:p>
        </w:tc>
        <w:tc>
          <w:tcPr>
            <w:tcW w:w="3624" w:type="dxa"/>
          </w:tcPr>
          <w:p w:rsidR="00666DAA" w:rsidRDefault="00666DAA" w:rsidP="00ED1532">
            <w:r>
              <w:t>Description</w:t>
            </w:r>
          </w:p>
        </w:tc>
      </w:tr>
      <w:tr w:rsidR="00ED1532" w:rsidTr="00666DAA">
        <w:trPr>
          <w:cantSplit/>
          <w:tblHeader/>
        </w:trPr>
        <w:tc>
          <w:tcPr>
            <w:tcW w:w="1183" w:type="dxa"/>
          </w:tcPr>
          <w:p w:rsidR="00DF513A" w:rsidRDefault="00F63854" w:rsidP="00ED1532">
            <w:r>
              <w:t>0</w:t>
            </w:r>
          </w:p>
          <w:p w:rsidR="00F63854" w:rsidRDefault="00F63854" w:rsidP="00ED1532">
            <w:r>
              <w:t>(16)</w:t>
            </w:r>
          </w:p>
        </w:tc>
        <w:tc>
          <w:tcPr>
            <w:tcW w:w="1553" w:type="dxa"/>
          </w:tcPr>
          <w:p w:rsidR="00ED1532" w:rsidRDefault="00D00321" w:rsidP="00ED1532">
            <w:r>
              <w:t>Record Length</w:t>
            </w:r>
          </w:p>
        </w:tc>
        <w:tc>
          <w:tcPr>
            <w:tcW w:w="1562" w:type="dxa"/>
          </w:tcPr>
          <w:p w:rsidR="00ED1532" w:rsidRDefault="00D00321" w:rsidP="00ED1532">
            <w:r>
              <w:t>Integer</w:t>
            </w:r>
          </w:p>
        </w:tc>
        <w:tc>
          <w:tcPr>
            <w:tcW w:w="1654" w:type="dxa"/>
          </w:tcPr>
          <w:p w:rsidR="00ED1532" w:rsidRDefault="00D00321" w:rsidP="00ED1532">
            <w:r>
              <w:t>&gt;0</w:t>
            </w:r>
          </w:p>
        </w:tc>
        <w:tc>
          <w:tcPr>
            <w:tcW w:w="3624" w:type="dxa"/>
          </w:tcPr>
          <w:p w:rsidR="00ED1532" w:rsidRDefault="00D00321" w:rsidP="00ED1532">
            <w:r>
              <w:t>Length of the record, in bytes</w:t>
            </w:r>
            <w:r w:rsidR="00FD69DF">
              <w:t>.</w:t>
            </w:r>
          </w:p>
        </w:tc>
      </w:tr>
      <w:tr w:rsidR="00ED1532" w:rsidTr="00666DAA">
        <w:trPr>
          <w:cantSplit/>
          <w:tblHeader/>
        </w:trPr>
        <w:tc>
          <w:tcPr>
            <w:tcW w:w="1183" w:type="dxa"/>
          </w:tcPr>
          <w:p w:rsidR="00ED1532" w:rsidRDefault="00D00321" w:rsidP="00ED1532">
            <w:r>
              <w:t>4</w:t>
            </w:r>
          </w:p>
          <w:p w:rsidR="00F63854" w:rsidRDefault="00F63854" w:rsidP="00ED1532">
            <w:r>
              <w:t>(20)</w:t>
            </w:r>
          </w:p>
        </w:tc>
        <w:tc>
          <w:tcPr>
            <w:tcW w:w="1553" w:type="dxa"/>
          </w:tcPr>
          <w:p w:rsidR="00ED1532" w:rsidRDefault="00D00321" w:rsidP="00ED1532">
            <w:r>
              <w:t>Record Type</w:t>
            </w:r>
          </w:p>
        </w:tc>
        <w:tc>
          <w:tcPr>
            <w:tcW w:w="1562" w:type="dxa"/>
          </w:tcPr>
          <w:p w:rsidR="00ED1532" w:rsidRDefault="00ED1532" w:rsidP="00ED1532">
            <w:r>
              <w:t>Byte(1)</w:t>
            </w:r>
          </w:p>
        </w:tc>
        <w:tc>
          <w:tcPr>
            <w:tcW w:w="1654" w:type="dxa"/>
          </w:tcPr>
          <w:p w:rsidR="00ED1532" w:rsidRDefault="00D00321" w:rsidP="00ED1532">
            <w:r>
              <w:t>6</w:t>
            </w:r>
          </w:p>
        </w:tc>
        <w:tc>
          <w:tcPr>
            <w:tcW w:w="3624" w:type="dxa"/>
          </w:tcPr>
          <w:p w:rsidR="00ED1532" w:rsidRDefault="00D00321" w:rsidP="00ED1532">
            <w:r>
              <w:t>Record type indicator</w:t>
            </w:r>
            <w:r w:rsidR="00FD69DF">
              <w:t>.</w:t>
            </w:r>
          </w:p>
        </w:tc>
      </w:tr>
      <w:tr w:rsidR="00ED1532" w:rsidTr="00D00321">
        <w:trPr>
          <w:cantSplit/>
          <w:trHeight w:val="58"/>
          <w:tblHeader/>
        </w:trPr>
        <w:tc>
          <w:tcPr>
            <w:tcW w:w="1183" w:type="dxa"/>
          </w:tcPr>
          <w:p w:rsidR="00ED1532" w:rsidRDefault="00DF513A" w:rsidP="002D0138">
            <w:r>
              <w:t>5</w:t>
            </w:r>
          </w:p>
          <w:p w:rsidR="00F63854" w:rsidRDefault="00F63854" w:rsidP="002D0138">
            <w:r>
              <w:t>(21)</w:t>
            </w:r>
          </w:p>
        </w:tc>
        <w:tc>
          <w:tcPr>
            <w:tcW w:w="1553" w:type="dxa"/>
          </w:tcPr>
          <w:p w:rsidR="00ED1532" w:rsidRDefault="00ED1532" w:rsidP="00ED1532">
            <w:r>
              <w:t>Reserved</w:t>
            </w:r>
          </w:p>
        </w:tc>
        <w:tc>
          <w:tcPr>
            <w:tcW w:w="1562" w:type="dxa"/>
          </w:tcPr>
          <w:p w:rsidR="00ED1532" w:rsidRDefault="00D00321" w:rsidP="00ED1532">
            <w:r>
              <w:t>Byte(3</w:t>
            </w:r>
            <w:r w:rsidR="00ED1532">
              <w:t>)</w:t>
            </w:r>
          </w:p>
        </w:tc>
        <w:tc>
          <w:tcPr>
            <w:tcW w:w="1654" w:type="dxa"/>
          </w:tcPr>
          <w:p w:rsidR="00ED1532" w:rsidRDefault="00ED1532" w:rsidP="00ED1532">
            <w:r>
              <w:t>0</w:t>
            </w:r>
          </w:p>
        </w:tc>
        <w:tc>
          <w:tcPr>
            <w:tcW w:w="3624" w:type="dxa"/>
          </w:tcPr>
          <w:p w:rsidR="00ED1532" w:rsidRDefault="00ED1532" w:rsidP="00ED1532">
            <w:r>
              <w:t>Reserved for future use</w:t>
            </w:r>
            <w:r w:rsidR="00FD69DF">
              <w:t>.</w:t>
            </w:r>
          </w:p>
        </w:tc>
      </w:tr>
      <w:tr w:rsidR="002D0138" w:rsidTr="00666DAA">
        <w:trPr>
          <w:cantSplit/>
          <w:tblHeader/>
        </w:trPr>
        <w:tc>
          <w:tcPr>
            <w:tcW w:w="1183" w:type="dxa"/>
          </w:tcPr>
          <w:p w:rsidR="002D0138" w:rsidRDefault="00FD7F45" w:rsidP="00ED1532">
            <w:r>
              <w:t>8</w:t>
            </w:r>
          </w:p>
          <w:p w:rsidR="00F63854" w:rsidRDefault="00F63854" w:rsidP="00ED1532">
            <w:r>
              <w:t>(24)</w:t>
            </w:r>
          </w:p>
        </w:tc>
        <w:tc>
          <w:tcPr>
            <w:tcW w:w="1553" w:type="dxa"/>
          </w:tcPr>
          <w:p w:rsidR="002D0138" w:rsidRDefault="002D0138" w:rsidP="00ED1532">
            <w:r>
              <w:t>UUID</w:t>
            </w:r>
          </w:p>
        </w:tc>
        <w:tc>
          <w:tcPr>
            <w:tcW w:w="1562" w:type="dxa"/>
          </w:tcPr>
          <w:p w:rsidR="002D0138" w:rsidRDefault="002D0138" w:rsidP="00ED1532">
            <w:r>
              <w:t>16 bytes (128 bits)</w:t>
            </w:r>
          </w:p>
        </w:tc>
        <w:tc>
          <w:tcPr>
            <w:tcW w:w="1654" w:type="dxa"/>
          </w:tcPr>
          <w:p w:rsidR="002D0138" w:rsidRDefault="002D0138" w:rsidP="00ED1532">
            <w:r>
              <w:t>Application assigned UUID</w:t>
            </w:r>
          </w:p>
        </w:tc>
        <w:tc>
          <w:tcPr>
            <w:tcW w:w="3624" w:type="dxa"/>
          </w:tcPr>
          <w:p w:rsidR="002D0138" w:rsidRDefault="002D0138" w:rsidP="00ED1532">
            <w:r>
              <w:t>An arbitrary identification value uniquely assigned to each GVRS file instance. The reference implementation uses the Leach-</w:t>
            </w:r>
            <w:proofErr w:type="spellStart"/>
            <w:r>
              <w:t>Salz</w:t>
            </w:r>
            <w:proofErr w:type="spellEnd"/>
            <w:r>
              <w:t xml:space="preserve"> time-based (variant 2) UUID.</w:t>
            </w:r>
          </w:p>
        </w:tc>
      </w:tr>
      <w:tr w:rsidR="00ED1532" w:rsidTr="00666DAA">
        <w:trPr>
          <w:cantSplit/>
          <w:tblHeader/>
        </w:trPr>
        <w:tc>
          <w:tcPr>
            <w:tcW w:w="1183" w:type="dxa"/>
          </w:tcPr>
          <w:p w:rsidR="00ED1532" w:rsidRDefault="00FD7F45" w:rsidP="00ED1532">
            <w:r>
              <w:t>24</w:t>
            </w:r>
          </w:p>
          <w:p w:rsidR="00F63854" w:rsidRDefault="00F63854" w:rsidP="00ED1532">
            <w:r>
              <w:t>(40)</w:t>
            </w:r>
          </w:p>
        </w:tc>
        <w:tc>
          <w:tcPr>
            <w:tcW w:w="1553" w:type="dxa"/>
          </w:tcPr>
          <w:p w:rsidR="00ED1532" w:rsidRDefault="00ED1532" w:rsidP="00ED1532">
            <w:r>
              <w:t>Time Modified</w:t>
            </w:r>
          </w:p>
        </w:tc>
        <w:tc>
          <w:tcPr>
            <w:tcW w:w="1562" w:type="dxa"/>
          </w:tcPr>
          <w:p w:rsidR="00ED1532" w:rsidRDefault="00ED1532" w:rsidP="00ED1532">
            <w:r>
              <w:t>Long</w:t>
            </w:r>
          </w:p>
        </w:tc>
        <w:tc>
          <w:tcPr>
            <w:tcW w:w="1654" w:type="dxa"/>
          </w:tcPr>
          <w:p w:rsidR="00ED1532" w:rsidRDefault="00ED1532" w:rsidP="00ED1532">
            <w:r>
              <w:t>Milliseconds since epoch 1970</w:t>
            </w:r>
          </w:p>
        </w:tc>
        <w:tc>
          <w:tcPr>
            <w:tcW w:w="3624" w:type="dxa"/>
          </w:tcPr>
          <w:p w:rsidR="00ED1532" w:rsidRDefault="00ED1532" w:rsidP="00ED1532">
            <w:r>
              <w:t>Time file was last modified</w:t>
            </w:r>
            <w:r w:rsidR="00FD69DF">
              <w:t>.</w:t>
            </w:r>
          </w:p>
        </w:tc>
      </w:tr>
      <w:tr w:rsidR="00ED1532" w:rsidTr="00666DAA">
        <w:trPr>
          <w:cantSplit/>
          <w:tblHeader/>
        </w:trPr>
        <w:tc>
          <w:tcPr>
            <w:tcW w:w="1183" w:type="dxa"/>
          </w:tcPr>
          <w:p w:rsidR="00ED1532" w:rsidRDefault="00FD7F45" w:rsidP="00ED1532">
            <w:r>
              <w:t>32</w:t>
            </w:r>
          </w:p>
          <w:p w:rsidR="00F63854" w:rsidRDefault="00F63854" w:rsidP="00ED1532">
            <w:r>
              <w:t>(48)</w:t>
            </w:r>
          </w:p>
        </w:tc>
        <w:tc>
          <w:tcPr>
            <w:tcW w:w="1553" w:type="dxa"/>
          </w:tcPr>
          <w:p w:rsidR="00ED1532" w:rsidRDefault="00ED1532" w:rsidP="00ED1532">
            <w:r>
              <w:t>Time Opened</w:t>
            </w:r>
            <w:r w:rsidR="008F3220">
              <w:t xml:space="preserve"> for Writing</w:t>
            </w:r>
          </w:p>
        </w:tc>
        <w:tc>
          <w:tcPr>
            <w:tcW w:w="1562" w:type="dxa"/>
          </w:tcPr>
          <w:p w:rsidR="00ED1532" w:rsidRDefault="00ED1532" w:rsidP="00ED1532">
            <w:r>
              <w:t>Long</w:t>
            </w:r>
          </w:p>
        </w:tc>
        <w:tc>
          <w:tcPr>
            <w:tcW w:w="1654" w:type="dxa"/>
          </w:tcPr>
          <w:p w:rsidR="00ED1532" w:rsidRDefault="00ED1532" w:rsidP="00ED1532">
            <w:r>
              <w:t>Milliseconds since epoch 1970</w:t>
            </w:r>
          </w:p>
        </w:tc>
        <w:tc>
          <w:tcPr>
            <w:tcW w:w="3624" w:type="dxa"/>
          </w:tcPr>
          <w:p w:rsidR="00ED1532" w:rsidRDefault="00ED1532" w:rsidP="00ED1532">
            <w:r>
              <w:t>Indicates the time that the file w</w:t>
            </w:r>
            <w:r w:rsidR="00BE5774">
              <w:t>as last opened for writing. Required to</w:t>
            </w:r>
            <w:r>
              <w:t xml:space="preserve"> be set to zero when the file is closed. An open file should not be accessed by other applications. A non-zero value may indicate an improper termination of a data-writing application.</w:t>
            </w:r>
          </w:p>
        </w:tc>
      </w:tr>
      <w:tr w:rsidR="00EB5590" w:rsidTr="00666DAA">
        <w:trPr>
          <w:cantSplit/>
          <w:tblHeader/>
        </w:trPr>
        <w:tc>
          <w:tcPr>
            <w:tcW w:w="1183" w:type="dxa"/>
          </w:tcPr>
          <w:p w:rsidR="00EB5590" w:rsidRDefault="00FD7F45" w:rsidP="00ED1532">
            <w:r>
              <w:lastRenderedPageBreak/>
              <w:t>40</w:t>
            </w:r>
          </w:p>
          <w:p w:rsidR="00F63854" w:rsidRDefault="00F63854" w:rsidP="00ED1532">
            <w:r>
              <w:t>(56)</w:t>
            </w:r>
          </w:p>
        </w:tc>
        <w:tc>
          <w:tcPr>
            <w:tcW w:w="1553" w:type="dxa"/>
          </w:tcPr>
          <w:p w:rsidR="00EB5590" w:rsidRDefault="00EB5590" w:rsidP="00D00321">
            <w:r>
              <w:t>Off</w:t>
            </w:r>
            <w:r w:rsidR="00614DF6">
              <w:t>set to File-Space Directory</w:t>
            </w:r>
          </w:p>
        </w:tc>
        <w:tc>
          <w:tcPr>
            <w:tcW w:w="1562" w:type="dxa"/>
          </w:tcPr>
          <w:p w:rsidR="00EB5590" w:rsidRDefault="00EB5590" w:rsidP="00ED1532">
            <w:r>
              <w:t>Long</w:t>
            </w:r>
          </w:p>
        </w:tc>
        <w:tc>
          <w:tcPr>
            <w:tcW w:w="1654" w:type="dxa"/>
          </w:tcPr>
          <w:p w:rsidR="00EB5590" w:rsidRDefault="00EB5590" w:rsidP="00ED1532">
            <w:r>
              <w:t>File position in bytes</w:t>
            </w:r>
          </w:p>
        </w:tc>
        <w:tc>
          <w:tcPr>
            <w:tcW w:w="3624" w:type="dxa"/>
          </w:tcPr>
          <w:p w:rsidR="00EB5590" w:rsidRDefault="00EB5590" w:rsidP="00D00321">
            <w:r>
              <w:t xml:space="preserve">Indicates the file position for the </w:t>
            </w:r>
            <w:r w:rsidR="00FD7F45" w:rsidRPr="004B2A94">
              <w:rPr>
                <w:i/>
              </w:rPr>
              <w:t>content</w:t>
            </w:r>
            <w:r w:rsidR="00BE5774">
              <w:t xml:space="preserve"> of the</w:t>
            </w:r>
            <w:r w:rsidR="00FD7F45">
              <w:t xml:space="preserve"> </w:t>
            </w:r>
            <w:r>
              <w:t xml:space="preserve">file-space </w:t>
            </w:r>
            <w:r w:rsidR="00D00321">
              <w:t xml:space="preserve">directory </w:t>
            </w:r>
            <w:r>
              <w:t>record. A value of zero indicates that no unallocated file space exists.</w:t>
            </w:r>
          </w:p>
        </w:tc>
      </w:tr>
      <w:tr w:rsidR="00EB5590" w:rsidTr="00666DAA">
        <w:trPr>
          <w:cantSplit/>
          <w:tblHeader/>
        </w:trPr>
        <w:tc>
          <w:tcPr>
            <w:tcW w:w="1183" w:type="dxa"/>
          </w:tcPr>
          <w:p w:rsidR="00EB5590" w:rsidRDefault="00FD7F45" w:rsidP="00ED1532">
            <w:r>
              <w:t>48</w:t>
            </w:r>
          </w:p>
          <w:p w:rsidR="00F63854" w:rsidRDefault="00F63854" w:rsidP="00ED1532">
            <w:r>
              <w:t>(64)</w:t>
            </w:r>
          </w:p>
        </w:tc>
        <w:tc>
          <w:tcPr>
            <w:tcW w:w="1553" w:type="dxa"/>
          </w:tcPr>
          <w:p w:rsidR="00EB5590" w:rsidRDefault="00614DF6" w:rsidP="00ED1532">
            <w:r>
              <w:t>Offset to Metadata Directory</w:t>
            </w:r>
          </w:p>
        </w:tc>
        <w:tc>
          <w:tcPr>
            <w:tcW w:w="1562" w:type="dxa"/>
          </w:tcPr>
          <w:p w:rsidR="00EB5590" w:rsidRDefault="00EB5590" w:rsidP="00ED1532">
            <w:r>
              <w:t>Long</w:t>
            </w:r>
          </w:p>
        </w:tc>
        <w:tc>
          <w:tcPr>
            <w:tcW w:w="1654" w:type="dxa"/>
          </w:tcPr>
          <w:p w:rsidR="00EB5590" w:rsidRDefault="00EB5590" w:rsidP="00ED1532">
            <w:r>
              <w:t>File position in bytes</w:t>
            </w:r>
          </w:p>
        </w:tc>
        <w:tc>
          <w:tcPr>
            <w:tcW w:w="3624" w:type="dxa"/>
          </w:tcPr>
          <w:p w:rsidR="00EB5590" w:rsidRDefault="00EB5590" w:rsidP="00614DF6">
            <w:r>
              <w:t xml:space="preserve">Indicates the file position for the </w:t>
            </w:r>
            <w:r w:rsidR="00FD7F45" w:rsidRPr="004B2A94">
              <w:rPr>
                <w:i/>
              </w:rPr>
              <w:t>content</w:t>
            </w:r>
            <w:r w:rsidR="00FD7F45">
              <w:t xml:space="preserve"> of the </w:t>
            </w:r>
            <w:r>
              <w:t>metadata</w:t>
            </w:r>
            <w:r w:rsidR="00614DF6">
              <w:t xml:space="preserve"> directory</w:t>
            </w:r>
            <w:r>
              <w:t>. A value of zero indicates that no metadata exists.</w:t>
            </w:r>
          </w:p>
        </w:tc>
      </w:tr>
      <w:tr w:rsidR="00EB5590" w:rsidTr="00666DAA">
        <w:trPr>
          <w:cantSplit/>
          <w:tblHeader/>
        </w:trPr>
        <w:tc>
          <w:tcPr>
            <w:tcW w:w="1183" w:type="dxa"/>
          </w:tcPr>
          <w:p w:rsidR="00EB5590" w:rsidRDefault="00FD7F45" w:rsidP="00ED1532">
            <w:r>
              <w:t>56</w:t>
            </w:r>
          </w:p>
          <w:p w:rsidR="00F63854" w:rsidRDefault="00F63854" w:rsidP="00ED1532">
            <w:r>
              <w:t>(72)</w:t>
            </w:r>
          </w:p>
        </w:tc>
        <w:tc>
          <w:tcPr>
            <w:tcW w:w="1553" w:type="dxa"/>
          </w:tcPr>
          <w:p w:rsidR="00EB5590" w:rsidRDefault="00EB5590" w:rsidP="00ED1532">
            <w:r>
              <w:t>Number of Levels</w:t>
            </w:r>
          </w:p>
        </w:tc>
        <w:tc>
          <w:tcPr>
            <w:tcW w:w="1562" w:type="dxa"/>
          </w:tcPr>
          <w:p w:rsidR="00EB5590" w:rsidRDefault="00EB5590" w:rsidP="00ED1532">
            <w:r>
              <w:t>Short</w:t>
            </w:r>
          </w:p>
        </w:tc>
        <w:tc>
          <w:tcPr>
            <w:tcW w:w="1654" w:type="dxa"/>
          </w:tcPr>
          <w:p w:rsidR="00EB5590" w:rsidRDefault="00EB5590" w:rsidP="00ED1532">
            <w:r>
              <w:t>0</w:t>
            </w:r>
          </w:p>
        </w:tc>
        <w:tc>
          <w:tcPr>
            <w:tcW w:w="3624" w:type="dxa"/>
          </w:tcPr>
          <w:p w:rsidR="00EB5590" w:rsidRDefault="00EB5590" w:rsidP="00EB5590">
            <w:r>
              <w:t>Number of levels in file, not currently used. Reserved for representing pyramid structures in future GVRS specifications.</w:t>
            </w:r>
          </w:p>
        </w:tc>
      </w:tr>
      <w:tr w:rsidR="00ED1532" w:rsidTr="00666DAA">
        <w:trPr>
          <w:cantSplit/>
          <w:tblHeader/>
        </w:trPr>
        <w:tc>
          <w:tcPr>
            <w:tcW w:w="1183" w:type="dxa"/>
          </w:tcPr>
          <w:p w:rsidR="00ED1532" w:rsidRDefault="00F63854" w:rsidP="00ED1532">
            <w:r>
              <w:t>58</w:t>
            </w:r>
          </w:p>
          <w:p w:rsidR="00F63854" w:rsidRDefault="00F63854" w:rsidP="00ED1532">
            <w:r>
              <w:t>(74)</w:t>
            </w:r>
          </w:p>
        </w:tc>
        <w:tc>
          <w:tcPr>
            <w:tcW w:w="1553" w:type="dxa"/>
          </w:tcPr>
          <w:p w:rsidR="00ED1532" w:rsidRDefault="00ED1532" w:rsidP="00ED1532">
            <w:r>
              <w:t>Reserved</w:t>
            </w:r>
          </w:p>
        </w:tc>
        <w:tc>
          <w:tcPr>
            <w:tcW w:w="1562" w:type="dxa"/>
          </w:tcPr>
          <w:p w:rsidR="00ED1532" w:rsidRDefault="00EB5590" w:rsidP="00ED1532">
            <w:r>
              <w:t>Byte(6</w:t>
            </w:r>
            <w:r w:rsidR="00ED1532">
              <w:t>)</w:t>
            </w:r>
          </w:p>
        </w:tc>
        <w:tc>
          <w:tcPr>
            <w:tcW w:w="1654" w:type="dxa"/>
          </w:tcPr>
          <w:p w:rsidR="00ED1532" w:rsidRDefault="00ED1532" w:rsidP="00ED1532">
            <w:r>
              <w:t>0</w:t>
            </w:r>
          </w:p>
        </w:tc>
        <w:tc>
          <w:tcPr>
            <w:tcW w:w="3624" w:type="dxa"/>
          </w:tcPr>
          <w:p w:rsidR="00ED1532" w:rsidRDefault="00ED1532" w:rsidP="00ED1532">
            <w:r>
              <w:t>Reserved for future use</w:t>
            </w:r>
            <w:r w:rsidR="00FD69DF">
              <w:t>.</w:t>
            </w:r>
          </w:p>
        </w:tc>
      </w:tr>
      <w:tr w:rsidR="00ED1532" w:rsidTr="00666DAA">
        <w:trPr>
          <w:cantSplit/>
          <w:tblHeader/>
        </w:trPr>
        <w:tc>
          <w:tcPr>
            <w:tcW w:w="1183" w:type="dxa"/>
          </w:tcPr>
          <w:p w:rsidR="00ED1532" w:rsidRDefault="00FD7F45" w:rsidP="00ED1532">
            <w:r>
              <w:t>64</w:t>
            </w:r>
          </w:p>
          <w:p w:rsidR="00F63854" w:rsidRDefault="00F63854" w:rsidP="00ED1532">
            <w:r>
              <w:t>(80)</w:t>
            </w:r>
          </w:p>
        </w:tc>
        <w:tc>
          <w:tcPr>
            <w:tcW w:w="1553" w:type="dxa"/>
          </w:tcPr>
          <w:p w:rsidR="00ED1532" w:rsidRDefault="00614DF6" w:rsidP="00ED1532">
            <w:r>
              <w:t>Offset to Tile Directory</w:t>
            </w:r>
          </w:p>
        </w:tc>
        <w:tc>
          <w:tcPr>
            <w:tcW w:w="1562" w:type="dxa"/>
          </w:tcPr>
          <w:p w:rsidR="00ED1532" w:rsidRDefault="00ED1532" w:rsidP="00ED1532">
            <w:r>
              <w:t>Long</w:t>
            </w:r>
          </w:p>
        </w:tc>
        <w:tc>
          <w:tcPr>
            <w:tcW w:w="1654" w:type="dxa"/>
          </w:tcPr>
          <w:p w:rsidR="00ED1532" w:rsidRDefault="00EB5590" w:rsidP="00ED1532">
            <w:r>
              <w:t>File position in bytes</w:t>
            </w:r>
          </w:p>
        </w:tc>
        <w:tc>
          <w:tcPr>
            <w:tcW w:w="3624" w:type="dxa"/>
          </w:tcPr>
          <w:p w:rsidR="00ED1532" w:rsidRDefault="00FD7F45" w:rsidP="00ED1532">
            <w:r>
              <w:t xml:space="preserve">Indicates the file positon for the </w:t>
            </w:r>
            <w:r w:rsidRPr="004B2A94">
              <w:rPr>
                <w:i/>
              </w:rPr>
              <w:t>content</w:t>
            </w:r>
            <w:r>
              <w:t xml:space="preserve"> of the tile directory</w:t>
            </w:r>
            <w:r w:rsidR="00FD69DF">
              <w:t>.</w:t>
            </w:r>
          </w:p>
        </w:tc>
      </w:tr>
      <w:tr w:rsidR="00ED1532" w:rsidTr="00666DAA">
        <w:trPr>
          <w:cantSplit/>
          <w:tblHeader/>
        </w:trPr>
        <w:tc>
          <w:tcPr>
            <w:tcW w:w="1183" w:type="dxa"/>
          </w:tcPr>
          <w:p w:rsidR="00ED1532" w:rsidRDefault="00FD7F45" w:rsidP="00ED1532">
            <w:r>
              <w:t>72</w:t>
            </w:r>
          </w:p>
          <w:p w:rsidR="00F63854" w:rsidRPr="001C21F8" w:rsidRDefault="00F63854" w:rsidP="00ED1532">
            <w:r>
              <w:t>(88)</w:t>
            </w:r>
          </w:p>
        </w:tc>
        <w:tc>
          <w:tcPr>
            <w:tcW w:w="1553" w:type="dxa"/>
          </w:tcPr>
          <w:p w:rsidR="00ED1532" w:rsidRDefault="001C21F8" w:rsidP="00ED1532">
            <w:r>
              <w:t>Reserved</w:t>
            </w:r>
          </w:p>
        </w:tc>
        <w:tc>
          <w:tcPr>
            <w:tcW w:w="1562" w:type="dxa"/>
          </w:tcPr>
          <w:p w:rsidR="00ED1532" w:rsidRDefault="00EC4D32" w:rsidP="00ED1532">
            <w:r>
              <w:t>Byte(16)</w:t>
            </w:r>
          </w:p>
        </w:tc>
        <w:tc>
          <w:tcPr>
            <w:tcW w:w="1654" w:type="dxa"/>
          </w:tcPr>
          <w:p w:rsidR="00ED1532" w:rsidRDefault="001C21F8" w:rsidP="00ED1532">
            <w:r>
              <w:t>0</w:t>
            </w:r>
          </w:p>
        </w:tc>
        <w:tc>
          <w:tcPr>
            <w:tcW w:w="3624" w:type="dxa"/>
          </w:tcPr>
          <w:p w:rsidR="00ED1532" w:rsidRDefault="001C21F8" w:rsidP="00ED1532">
            <w:r>
              <w:t>Reserved for future use</w:t>
            </w:r>
            <w:r w:rsidR="00FD69DF">
              <w:t>.</w:t>
            </w:r>
          </w:p>
        </w:tc>
      </w:tr>
      <w:tr w:rsidR="00ED1532" w:rsidTr="00666DAA">
        <w:trPr>
          <w:cantSplit/>
          <w:tblHeader/>
        </w:trPr>
        <w:tc>
          <w:tcPr>
            <w:tcW w:w="1183" w:type="dxa"/>
          </w:tcPr>
          <w:p w:rsidR="00ED1532" w:rsidRDefault="00FD7F45" w:rsidP="00ED1532">
            <w:r>
              <w:t>88</w:t>
            </w:r>
          </w:p>
          <w:p w:rsidR="00F63854" w:rsidRDefault="00F63854" w:rsidP="00ED1532">
            <w:r>
              <w:t>(104)</w:t>
            </w:r>
          </w:p>
        </w:tc>
        <w:tc>
          <w:tcPr>
            <w:tcW w:w="1553" w:type="dxa"/>
          </w:tcPr>
          <w:p w:rsidR="00ED1532" w:rsidRDefault="001C21F8" w:rsidP="00ED1532">
            <w:r>
              <w:t>N Rows in Raster</w:t>
            </w:r>
          </w:p>
        </w:tc>
        <w:tc>
          <w:tcPr>
            <w:tcW w:w="1562" w:type="dxa"/>
          </w:tcPr>
          <w:p w:rsidR="00ED1532" w:rsidRDefault="001C21F8" w:rsidP="00ED1532">
            <w:r>
              <w:t>Integer</w:t>
            </w:r>
          </w:p>
        </w:tc>
        <w:tc>
          <w:tcPr>
            <w:tcW w:w="1654" w:type="dxa"/>
          </w:tcPr>
          <w:p w:rsidR="00ED1532" w:rsidRDefault="001C21F8" w:rsidP="00ED1532">
            <w:r>
              <w:t>&gt;=1</w:t>
            </w:r>
          </w:p>
        </w:tc>
        <w:tc>
          <w:tcPr>
            <w:tcW w:w="3624" w:type="dxa"/>
          </w:tcPr>
          <w:p w:rsidR="00ED1532" w:rsidRDefault="001C21F8" w:rsidP="00ED1532">
            <w:r>
              <w:t>Number of rows in the raster grid</w:t>
            </w:r>
            <w:r w:rsidR="00FD69DF">
              <w:t>.</w:t>
            </w:r>
          </w:p>
        </w:tc>
      </w:tr>
      <w:tr w:rsidR="00ED1532" w:rsidTr="00666DAA">
        <w:trPr>
          <w:cantSplit/>
          <w:tblHeader/>
        </w:trPr>
        <w:tc>
          <w:tcPr>
            <w:tcW w:w="1183" w:type="dxa"/>
          </w:tcPr>
          <w:p w:rsidR="00ED1532" w:rsidRDefault="00EC4D32" w:rsidP="00ED1532">
            <w:r>
              <w:t>92</w:t>
            </w:r>
          </w:p>
          <w:p w:rsidR="00F63854" w:rsidRDefault="00F63854" w:rsidP="00ED1532">
            <w:r>
              <w:t>(108)</w:t>
            </w:r>
          </w:p>
        </w:tc>
        <w:tc>
          <w:tcPr>
            <w:tcW w:w="1553" w:type="dxa"/>
          </w:tcPr>
          <w:p w:rsidR="00ED1532" w:rsidRDefault="001C21F8" w:rsidP="00ED1532">
            <w:r>
              <w:t>N Columns in Raster</w:t>
            </w:r>
          </w:p>
        </w:tc>
        <w:tc>
          <w:tcPr>
            <w:tcW w:w="1562" w:type="dxa"/>
          </w:tcPr>
          <w:p w:rsidR="00ED1532" w:rsidRDefault="001C21F8" w:rsidP="00ED1532">
            <w:r>
              <w:t>Integer</w:t>
            </w:r>
          </w:p>
        </w:tc>
        <w:tc>
          <w:tcPr>
            <w:tcW w:w="1654" w:type="dxa"/>
          </w:tcPr>
          <w:p w:rsidR="00ED1532" w:rsidRDefault="001C21F8" w:rsidP="00ED1532">
            <w:r>
              <w:t>&gt;=1</w:t>
            </w:r>
          </w:p>
        </w:tc>
        <w:tc>
          <w:tcPr>
            <w:tcW w:w="3624" w:type="dxa"/>
          </w:tcPr>
          <w:p w:rsidR="00ED1532" w:rsidRDefault="001C21F8" w:rsidP="00ED1532">
            <w:r>
              <w:t>Number of columns in the raster grid</w:t>
            </w:r>
            <w:r w:rsidR="00FD69DF">
              <w:t>.</w:t>
            </w:r>
          </w:p>
        </w:tc>
      </w:tr>
      <w:tr w:rsidR="00ED1532" w:rsidTr="00666DAA">
        <w:trPr>
          <w:cantSplit/>
          <w:tblHeader/>
        </w:trPr>
        <w:tc>
          <w:tcPr>
            <w:tcW w:w="1183" w:type="dxa"/>
          </w:tcPr>
          <w:p w:rsidR="00ED1532" w:rsidRDefault="00F70E64" w:rsidP="00ED1532">
            <w:r>
              <w:t>96</w:t>
            </w:r>
          </w:p>
          <w:p w:rsidR="00F63854" w:rsidRDefault="00F63854" w:rsidP="00ED1532">
            <w:r>
              <w:t>(112)</w:t>
            </w:r>
          </w:p>
        </w:tc>
        <w:tc>
          <w:tcPr>
            <w:tcW w:w="1553" w:type="dxa"/>
          </w:tcPr>
          <w:p w:rsidR="00ED1532" w:rsidRDefault="001C21F8" w:rsidP="00ED1532">
            <w:r>
              <w:t>N Rows in Tile</w:t>
            </w:r>
          </w:p>
        </w:tc>
        <w:tc>
          <w:tcPr>
            <w:tcW w:w="1562" w:type="dxa"/>
          </w:tcPr>
          <w:p w:rsidR="00ED1532" w:rsidRDefault="001C21F8" w:rsidP="00ED1532">
            <w:r>
              <w:t>Integer</w:t>
            </w:r>
          </w:p>
        </w:tc>
        <w:tc>
          <w:tcPr>
            <w:tcW w:w="1654" w:type="dxa"/>
          </w:tcPr>
          <w:p w:rsidR="00ED1532" w:rsidRDefault="001C21F8" w:rsidP="00ED1532">
            <w:r>
              <w:t>&gt;=1</w:t>
            </w:r>
          </w:p>
        </w:tc>
        <w:tc>
          <w:tcPr>
            <w:tcW w:w="3624" w:type="dxa"/>
          </w:tcPr>
          <w:p w:rsidR="00ED1532" w:rsidRDefault="001C21F8" w:rsidP="00ED1532">
            <w:r>
              <w:t>Number of rows in a tile</w:t>
            </w:r>
            <w:r w:rsidR="00FD69DF">
              <w:t>.</w:t>
            </w:r>
          </w:p>
        </w:tc>
      </w:tr>
      <w:tr w:rsidR="00ED1532" w:rsidTr="00666DAA">
        <w:trPr>
          <w:cantSplit/>
          <w:tblHeader/>
        </w:trPr>
        <w:tc>
          <w:tcPr>
            <w:tcW w:w="1183" w:type="dxa"/>
          </w:tcPr>
          <w:p w:rsidR="00ED1532" w:rsidRDefault="00F70E64" w:rsidP="00ED1532">
            <w:r>
              <w:t>100</w:t>
            </w:r>
          </w:p>
          <w:p w:rsidR="00F63854" w:rsidRDefault="00F63854" w:rsidP="00ED1532">
            <w:r>
              <w:t>(116)</w:t>
            </w:r>
          </w:p>
        </w:tc>
        <w:tc>
          <w:tcPr>
            <w:tcW w:w="1553" w:type="dxa"/>
          </w:tcPr>
          <w:p w:rsidR="00ED1532" w:rsidRDefault="001C21F8" w:rsidP="00ED1532">
            <w:r>
              <w:t>N Columns in Tile</w:t>
            </w:r>
          </w:p>
        </w:tc>
        <w:tc>
          <w:tcPr>
            <w:tcW w:w="1562" w:type="dxa"/>
          </w:tcPr>
          <w:p w:rsidR="00ED1532" w:rsidRDefault="00ED1532" w:rsidP="00ED1532">
            <w:r>
              <w:t>Integer</w:t>
            </w:r>
          </w:p>
        </w:tc>
        <w:tc>
          <w:tcPr>
            <w:tcW w:w="1654" w:type="dxa"/>
          </w:tcPr>
          <w:p w:rsidR="00ED1532" w:rsidRDefault="00ED1532" w:rsidP="00ED1532">
            <w:r>
              <w:t>&gt;=1</w:t>
            </w:r>
          </w:p>
        </w:tc>
        <w:tc>
          <w:tcPr>
            <w:tcW w:w="3624" w:type="dxa"/>
          </w:tcPr>
          <w:p w:rsidR="00ED1532" w:rsidRDefault="00ED1532" w:rsidP="00ED1532">
            <w:r>
              <w:t>Number of rows in the overall raster grid.</w:t>
            </w:r>
          </w:p>
        </w:tc>
      </w:tr>
      <w:tr w:rsidR="00ED1532" w:rsidTr="00666DAA">
        <w:trPr>
          <w:cantSplit/>
          <w:tblHeader/>
        </w:trPr>
        <w:tc>
          <w:tcPr>
            <w:tcW w:w="1183" w:type="dxa"/>
          </w:tcPr>
          <w:p w:rsidR="00ED1532" w:rsidRDefault="00DF513A" w:rsidP="00ED1532">
            <w:r>
              <w:t>104</w:t>
            </w:r>
          </w:p>
          <w:p w:rsidR="00F63854" w:rsidRDefault="00F63854" w:rsidP="00ED1532">
            <w:r>
              <w:t>(120)</w:t>
            </w:r>
          </w:p>
        </w:tc>
        <w:tc>
          <w:tcPr>
            <w:tcW w:w="1553" w:type="dxa"/>
          </w:tcPr>
          <w:p w:rsidR="00ED1532" w:rsidRDefault="001C21F8" w:rsidP="00ED1532">
            <w:r>
              <w:t>Reserved</w:t>
            </w:r>
          </w:p>
        </w:tc>
        <w:tc>
          <w:tcPr>
            <w:tcW w:w="1562" w:type="dxa"/>
          </w:tcPr>
          <w:p w:rsidR="00ED1532" w:rsidRDefault="00DF513A" w:rsidP="00ED1532">
            <w:r>
              <w:t>Byte(8</w:t>
            </w:r>
            <w:r w:rsidR="001C21F8">
              <w:t>)</w:t>
            </w:r>
          </w:p>
        </w:tc>
        <w:tc>
          <w:tcPr>
            <w:tcW w:w="1654" w:type="dxa"/>
          </w:tcPr>
          <w:p w:rsidR="00ED1532" w:rsidRDefault="001C21F8" w:rsidP="00ED1532">
            <w:r>
              <w:t>0</w:t>
            </w:r>
          </w:p>
        </w:tc>
        <w:tc>
          <w:tcPr>
            <w:tcW w:w="3624" w:type="dxa"/>
          </w:tcPr>
          <w:p w:rsidR="00ED1532" w:rsidRDefault="001C21F8" w:rsidP="00ED1532">
            <w:r>
              <w:t>Reserved for future use</w:t>
            </w:r>
            <w:r w:rsidR="00FD69DF">
              <w:t>.</w:t>
            </w:r>
          </w:p>
        </w:tc>
      </w:tr>
      <w:tr w:rsidR="001C21F8" w:rsidTr="00666DAA">
        <w:trPr>
          <w:cantSplit/>
          <w:tblHeader/>
        </w:trPr>
        <w:tc>
          <w:tcPr>
            <w:tcW w:w="1183" w:type="dxa"/>
          </w:tcPr>
          <w:p w:rsidR="001C21F8" w:rsidRDefault="00DF513A" w:rsidP="00ED1532">
            <w:r>
              <w:t>112</w:t>
            </w:r>
          </w:p>
          <w:p w:rsidR="00FB4D81" w:rsidRDefault="00FB4D81" w:rsidP="00ED1532">
            <w:r>
              <w:t>(128)</w:t>
            </w:r>
          </w:p>
        </w:tc>
        <w:tc>
          <w:tcPr>
            <w:tcW w:w="1553" w:type="dxa"/>
          </w:tcPr>
          <w:p w:rsidR="001C21F8" w:rsidRDefault="001C21F8" w:rsidP="00ED1532">
            <w:r>
              <w:t>Checksum Enabled</w:t>
            </w:r>
          </w:p>
        </w:tc>
        <w:tc>
          <w:tcPr>
            <w:tcW w:w="1562" w:type="dxa"/>
          </w:tcPr>
          <w:p w:rsidR="001C21F8" w:rsidRDefault="001C21F8" w:rsidP="00ED1532">
            <w:r>
              <w:t>Boolean</w:t>
            </w:r>
          </w:p>
        </w:tc>
        <w:tc>
          <w:tcPr>
            <w:tcW w:w="1654" w:type="dxa"/>
          </w:tcPr>
          <w:p w:rsidR="001C21F8" w:rsidRDefault="001C21F8" w:rsidP="00ED1532">
            <w:r>
              <w:t>T/F</w:t>
            </w:r>
          </w:p>
        </w:tc>
        <w:tc>
          <w:tcPr>
            <w:tcW w:w="3624" w:type="dxa"/>
          </w:tcPr>
          <w:p w:rsidR="001C21F8" w:rsidRDefault="001C21F8" w:rsidP="00ED1532">
            <w:r>
              <w:t>Indicates that checksums are populated with meaningful values (checksums should be populated with zero values if this flag is false)</w:t>
            </w:r>
            <w:r w:rsidR="00FD69DF">
              <w:t>.</w:t>
            </w:r>
          </w:p>
        </w:tc>
      </w:tr>
      <w:tr w:rsidR="001C21F8" w:rsidTr="00666DAA">
        <w:trPr>
          <w:cantSplit/>
          <w:tblHeader/>
        </w:trPr>
        <w:tc>
          <w:tcPr>
            <w:tcW w:w="1183" w:type="dxa"/>
          </w:tcPr>
          <w:p w:rsidR="001C21F8" w:rsidRDefault="00DF513A" w:rsidP="00ED1532">
            <w:r>
              <w:t>113</w:t>
            </w:r>
          </w:p>
          <w:p w:rsidR="00FB4D81" w:rsidRDefault="00FB4D81" w:rsidP="00ED1532">
            <w:r>
              <w:t>(129)</w:t>
            </w:r>
          </w:p>
        </w:tc>
        <w:tc>
          <w:tcPr>
            <w:tcW w:w="1553" w:type="dxa"/>
          </w:tcPr>
          <w:p w:rsidR="001C21F8" w:rsidRDefault="001C21F8" w:rsidP="00ED1532">
            <w:r>
              <w:t>Raster Space Type</w:t>
            </w:r>
          </w:p>
        </w:tc>
        <w:tc>
          <w:tcPr>
            <w:tcW w:w="1562" w:type="dxa"/>
          </w:tcPr>
          <w:p w:rsidR="001C21F8" w:rsidRDefault="001C21F8" w:rsidP="00ED1532">
            <w:r>
              <w:t>Byte(1)</w:t>
            </w:r>
          </w:p>
        </w:tc>
        <w:tc>
          <w:tcPr>
            <w:tcW w:w="1654" w:type="dxa"/>
          </w:tcPr>
          <w:p w:rsidR="001C21F8" w:rsidRDefault="001C21F8" w:rsidP="00ED1532">
            <w:r>
              <w:t>0:2</w:t>
            </w:r>
          </w:p>
        </w:tc>
        <w:tc>
          <w:tcPr>
            <w:tcW w:w="3624" w:type="dxa"/>
          </w:tcPr>
          <w:p w:rsidR="009A015B" w:rsidRDefault="001C21F8" w:rsidP="00ED1532">
            <w:r>
              <w:t xml:space="preserve">Indicates how </w:t>
            </w:r>
            <w:r w:rsidR="000E3C95">
              <w:t xml:space="preserve">values of </w:t>
            </w:r>
            <w:r>
              <w:t xml:space="preserve">raster cells should be </w:t>
            </w:r>
            <w:r w:rsidR="000E3C95">
              <w:t>interpreted</w:t>
            </w:r>
            <w:r>
              <w:t xml:space="preserve">. </w:t>
            </w:r>
          </w:p>
          <w:p w:rsidR="009A015B" w:rsidRDefault="009A015B" w:rsidP="00D76258">
            <w:pPr>
              <w:pStyle w:val="ListParagraph"/>
              <w:numPr>
                <w:ilvl w:val="0"/>
                <w:numId w:val="10"/>
              </w:numPr>
            </w:pPr>
            <w:r>
              <w:t>Unspecified</w:t>
            </w:r>
          </w:p>
          <w:p w:rsidR="009A015B" w:rsidRDefault="009A015B" w:rsidP="00D76258">
            <w:pPr>
              <w:pStyle w:val="ListParagraph"/>
              <w:numPr>
                <w:ilvl w:val="0"/>
                <w:numId w:val="10"/>
              </w:numPr>
            </w:pPr>
            <w:r>
              <w:t>value is point</w:t>
            </w:r>
          </w:p>
          <w:p w:rsidR="001C21F8" w:rsidRDefault="000E3C95" w:rsidP="00D76258">
            <w:pPr>
              <w:pStyle w:val="ListParagraph"/>
              <w:numPr>
                <w:ilvl w:val="0"/>
                <w:numId w:val="10"/>
              </w:numPr>
            </w:pPr>
            <w:r>
              <w:t>value is area</w:t>
            </w:r>
          </w:p>
        </w:tc>
      </w:tr>
      <w:tr w:rsidR="000E3C95" w:rsidTr="00666DAA">
        <w:trPr>
          <w:cantSplit/>
          <w:tblHeader/>
        </w:trPr>
        <w:tc>
          <w:tcPr>
            <w:tcW w:w="1183" w:type="dxa"/>
          </w:tcPr>
          <w:p w:rsidR="000E3C95" w:rsidRDefault="00DF513A" w:rsidP="00ED1532">
            <w:r>
              <w:t>114</w:t>
            </w:r>
          </w:p>
          <w:p w:rsidR="00FB4D81" w:rsidRDefault="00FB4D81" w:rsidP="00ED1532">
            <w:r>
              <w:t>(130)</w:t>
            </w:r>
          </w:p>
        </w:tc>
        <w:tc>
          <w:tcPr>
            <w:tcW w:w="1553" w:type="dxa"/>
          </w:tcPr>
          <w:p w:rsidR="000E3C95" w:rsidRDefault="000E3C95" w:rsidP="00ED1532">
            <w:r>
              <w:t>Coordinate System Type</w:t>
            </w:r>
          </w:p>
        </w:tc>
        <w:tc>
          <w:tcPr>
            <w:tcW w:w="1562" w:type="dxa"/>
          </w:tcPr>
          <w:p w:rsidR="000E3C95" w:rsidRDefault="000E3C95" w:rsidP="00ED1532">
            <w:r>
              <w:t>Byte(1)</w:t>
            </w:r>
          </w:p>
        </w:tc>
        <w:tc>
          <w:tcPr>
            <w:tcW w:w="1654" w:type="dxa"/>
          </w:tcPr>
          <w:p w:rsidR="000E3C95" w:rsidRDefault="000E3C95" w:rsidP="00ED1532">
            <w:r>
              <w:t>0:2</w:t>
            </w:r>
          </w:p>
        </w:tc>
        <w:tc>
          <w:tcPr>
            <w:tcW w:w="3624" w:type="dxa"/>
          </w:tcPr>
          <w:p w:rsidR="009A015B" w:rsidRDefault="000E3C95" w:rsidP="00ED1532">
            <w:r>
              <w:t xml:space="preserve">Indicates what kind of real-valued coordinate system is specified for the raster </w:t>
            </w:r>
            <w:r w:rsidR="009A015B">
              <w:t>grid.</w:t>
            </w:r>
          </w:p>
          <w:p w:rsidR="009A015B" w:rsidRDefault="009A015B" w:rsidP="00D76258">
            <w:pPr>
              <w:pStyle w:val="ListParagraph"/>
              <w:numPr>
                <w:ilvl w:val="0"/>
                <w:numId w:val="11"/>
              </w:numPr>
            </w:pPr>
            <w:r>
              <w:t>Unspecified</w:t>
            </w:r>
          </w:p>
          <w:p w:rsidR="009A015B" w:rsidRDefault="009A015B" w:rsidP="00D76258">
            <w:pPr>
              <w:pStyle w:val="ListParagraph"/>
              <w:numPr>
                <w:ilvl w:val="0"/>
                <w:numId w:val="11"/>
              </w:numPr>
            </w:pPr>
            <w:r>
              <w:t>Cartesian</w:t>
            </w:r>
          </w:p>
          <w:p w:rsidR="009A015B" w:rsidRDefault="009A015B" w:rsidP="00D76258">
            <w:pPr>
              <w:pStyle w:val="ListParagraph"/>
              <w:numPr>
                <w:ilvl w:val="0"/>
                <w:numId w:val="11"/>
              </w:numPr>
            </w:pPr>
            <w:r>
              <w:t>Geographic</w:t>
            </w:r>
          </w:p>
          <w:p w:rsidR="000E3C95" w:rsidRDefault="000E3C95" w:rsidP="00ED1532"/>
        </w:tc>
      </w:tr>
      <w:tr w:rsidR="00DF513A" w:rsidTr="00666DAA">
        <w:trPr>
          <w:cantSplit/>
          <w:tblHeader/>
        </w:trPr>
        <w:tc>
          <w:tcPr>
            <w:tcW w:w="1183" w:type="dxa"/>
          </w:tcPr>
          <w:p w:rsidR="00DF513A" w:rsidRDefault="00DF513A" w:rsidP="00ED1532">
            <w:r>
              <w:t>115</w:t>
            </w:r>
          </w:p>
          <w:p w:rsidR="00FB4D81" w:rsidRDefault="00FB4D81" w:rsidP="00ED1532">
            <w:r>
              <w:t>(131)</w:t>
            </w:r>
          </w:p>
        </w:tc>
        <w:tc>
          <w:tcPr>
            <w:tcW w:w="1553" w:type="dxa"/>
          </w:tcPr>
          <w:p w:rsidR="00DF513A" w:rsidRDefault="00DF513A" w:rsidP="00ED1532">
            <w:r>
              <w:t>Reserved</w:t>
            </w:r>
          </w:p>
        </w:tc>
        <w:tc>
          <w:tcPr>
            <w:tcW w:w="1562" w:type="dxa"/>
          </w:tcPr>
          <w:p w:rsidR="00DF513A" w:rsidRDefault="00DF513A" w:rsidP="00ED1532">
            <w:r>
              <w:t>Byte(5)</w:t>
            </w:r>
          </w:p>
        </w:tc>
        <w:tc>
          <w:tcPr>
            <w:tcW w:w="1654" w:type="dxa"/>
          </w:tcPr>
          <w:p w:rsidR="00DF513A" w:rsidRDefault="00DF513A" w:rsidP="00ED1532">
            <w:r>
              <w:t>0</w:t>
            </w:r>
          </w:p>
        </w:tc>
        <w:tc>
          <w:tcPr>
            <w:tcW w:w="3624" w:type="dxa"/>
          </w:tcPr>
          <w:p w:rsidR="00DF513A" w:rsidRDefault="00DF513A" w:rsidP="00ED1532">
            <w:r>
              <w:t>Reserved for future use</w:t>
            </w:r>
            <w:r w:rsidR="00FD69DF">
              <w:t>.</w:t>
            </w:r>
          </w:p>
        </w:tc>
      </w:tr>
      <w:tr w:rsidR="000E3C95" w:rsidTr="00666DAA">
        <w:trPr>
          <w:cantSplit/>
          <w:tblHeader/>
        </w:trPr>
        <w:tc>
          <w:tcPr>
            <w:tcW w:w="1183" w:type="dxa"/>
          </w:tcPr>
          <w:p w:rsidR="000E3C95" w:rsidRDefault="00DF513A" w:rsidP="00ED1532">
            <w:r>
              <w:lastRenderedPageBreak/>
              <w:t>120</w:t>
            </w:r>
          </w:p>
          <w:p w:rsidR="00FB4D81" w:rsidRDefault="00FB4D81" w:rsidP="00ED1532">
            <w:r>
              <w:t>(136)</w:t>
            </w:r>
          </w:p>
        </w:tc>
        <w:tc>
          <w:tcPr>
            <w:tcW w:w="1553" w:type="dxa"/>
          </w:tcPr>
          <w:p w:rsidR="000E3C95" w:rsidRDefault="000E3C95" w:rsidP="00ED1532">
            <w:r>
              <w:t>X min (x0)</w:t>
            </w:r>
          </w:p>
        </w:tc>
        <w:tc>
          <w:tcPr>
            <w:tcW w:w="1562" w:type="dxa"/>
          </w:tcPr>
          <w:p w:rsidR="000E3C95" w:rsidRDefault="000E3C95" w:rsidP="00ED1532">
            <w:r>
              <w:t>Double</w:t>
            </w:r>
          </w:p>
        </w:tc>
        <w:tc>
          <w:tcPr>
            <w:tcW w:w="1654" w:type="dxa"/>
          </w:tcPr>
          <w:p w:rsidR="000E3C95" w:rsidRDefault="000E3C95" w:rsidP="00ED1532">
            <w:r>
              <w:t>*</w:t>
            </w:r>
          </w:p>
        </w:tc>
        <w:tc>
          <w:tcPr>
            <w:tcW w:w="3624" w:type="dxa"/>
          </w:tcPr>
          <w:p w:rsidR="000E3C95" w:rsidRDefault="000E3C95" w:rsidP="000E3C95">
            <w:r>
              <w:t>Real-valued coordinate associated with the domain of the raster grid (zero if unspecified)</w:t>
            </w:r>
          </w:p>
        </w:tc>
      </w:tr>
      <w:tr w:rsidR="000E3C95" w:rsidTr="00666DAA">
        <w:trPr>
          <w:cantSplit/>
          <w:tblHeader/>
        </w:trPr>
        <w:tc>
          <w:tcPr>
            <w:tcW w:w="1183" w:type="dxa"/>
          </w:tcPr>
          <w:p w:rsidR="000E3C95" w:rsidRDefault="002E6F10" w:rsidP="00ED1532">
            <w:r>
              <w:t>128</w:t>
            </w:r>
          </w:p>
          <w:p w:rsidR="00FB4D81" w:rsidRDefault="00FB4D81" w:rsidP="00ED1532">
            <w:r>
              <w:t>(152)</w:t>
            </w:r>
          </w:p>
        </w:tc>
        <w:tc>
          <w:tcPr>
            <w:tcW w:w="1553" w:type="dxa"/>
          </w:tcPr>
          <w:p w:rsidR="000E3C95" w:rsidRDefault="000E3C95" w:rsidP="00ED1532">
            <w:r>
              <w:t>Y min (y0)</w:t>
            </w:r>
          </w:p>
        </w:tc>
        <w:tc>
          <w:tcPr>
            <w:tcW w:w="1562" w:type="dxa"/>
          </w:tcPr>
          <w:p w:rsidR="000E3C95" w:rsidRDefault="000E3C95" w:rsidP="00ED1532">
            <w:r>
              <w:t>Double</w:t>
            </w:r>
          </w:p>
        </w:tc>
        <w:tc>
          <w:tcPr>
            <w:tcW w:w="1654" w:type="dxa"/>
          </w:tcPr>
          <w:p w:rsidR="000E3C95" w:rsidRDefault="000E3C95" w:rsidP="00ED1532">
            <w:r>
              <w:t>*</w:t>
            </w:r>
          </w:p>
        </w:tc>
        <w:tc>
          <w:tcPr>
            <w:tcW w:w="3624" w:type="dxa"/>
          </w:tcPr>
          <w:p w:rsidR="000E3C95" w:rsidRDefault="000E3C95" w:rsidP="00ED1532">
            <w:r>
              <w:t>Real-valued coordinate associated with the domain of the raster grid (zero if unspecified).</w:t>
            </w:r>
          </w:p>
        </w:tc>
      </w:tr>
      <w:tr w:rsidR="000E3C95" w:rsidTr="00666DAA">
        <w:trPr>
          <w:cantSplit/>
          <w:tblHeader/>
        </w:trPr>
        <w:tc>
          <w:tcPr>
            <w:tcW w:w="1183" w:type="dxa"/>
          </w:tcPr>
          <w:p w:rsidR="000E3C95" w:rsidRDefault="00F70E64" w:rsidP="00ED1532">
            <w:r>
              <w:t>1</w:t>
            </w:r>
            <w:r w:rsidR="002E6F10">
              <w:t>36</w:t>
            </w:r>
          </w:p>
          <w:p w:rsidR="00FB4D81" w:rsidRDefault="00FB4D81" w:rsidP="00ED1532">
            <w:r>
              <w:t>(160)</w:t>
            </w:r>
          </w:p>
        </w:tc>
        <w:tc>
          <w:tcPr>
            <w:tcW w:w="1553" w:type="dxa"/>
          </w:tcPr>
          <w:p w:rsidR="000E3C95" w:rsidRDefault="000E3C95" w:rsidP="00ED1532">
            <w:r>
              <w:t>X max (x1)</w:t>
            </w:r>
          </w:p>
        </w:tc>
        <w:tc>
          <w:tcPr>
            <w:tcW w:w="1562" w:type="dxa"/>
          </w:tcPr>
          <w:p w:rsidR="000E3C95" w:rsidRDefault="000E3C95" w:rsidP="00ED1532">
            <w:r>
              <w:t>Double)</w:t>
            </w:r>
          </w:p>
        </w:tc>
        <w:tc>
          <w:tcPr>
            <w:tcW w:w="1654" w:type="dxa"/>
          </w:tcPr>
          <w:p w:rsidR="000E3C95" w:rsidRDefault="000E3C95" w:rsidP="00ED1532">
            <w:r>
              <w:t>*</w:t>
            </w:r>
          </w:p>
        </w:tc>
        <w:tc>
          <w:tcPr>
            <w:tcW w:w="3624" w:type="dxa"/>
          </w:tcPr>
          <w:p w:rsidR="000E3C95" w:rsidRDefault="000E3C95" w:rsidP="00ED1532">
            <w:r>
              <w:t>Real-valued coordinate associated with the domain of the raster grid (zero if unspecified).</w:t>
            </w:r>
          </w:p>
        </w:tc>
      </w:tr>
      <w:tr w:rsidR="000E3C95" w:rsidTr="00666DAA">
        <w:trPr>
          <w:cantSplit/>
          <w:tblHeader/>
        </w:trPr>
        <w:tc>
          <w:tcPr>
            <w:tcW w:w="1183" w:type="dxa"/>
          </w:tcPr>
          <w:p w:rsidR="000E3C95" w:rsidRDefault="002E6F10" w:rsidP="00ED1532">
            <w:r>
              <w:t>144</w:t>
            </w:r>
          </w:p>
          <w:p w:rsidR="00FB4D81" w:rsidRDefault="00FB4D81" w:rsidP="00ED1532">
            <w:r>
              <w:t>(168)</w:t>
            </w:r>
          </w:p>
        </w:tc>
        <w:tc>
          <w:tcPr>
            <w:tcW w:w="1553" w:type="dxa"/>
          </w:tcPr>
          <w:p w:rsidR="000E3C95" w:rsidRDefault="000E3C95" w:rsidP="00ED1532">
            <w:r>
              <w:t>Y max (y1)</w:t>
            </w:r>
          </w:p>
        </w:tc>
        <w:tc>
          <w:tcPr>
            <w:tcW w:w="1562" w:type="dxa"/>
          </w:tcPr>
          <w:p w:rsidR="000E3C95" w:rsidRDefault="000E3C95" w:rsidP="00ED1532">
            <w:r>
              <w:t xml:space="preserve">Double </w:t>
            </w:r>
          </w:p>
        </w:tc>
        <w:tc>
          <w:tcPr>
            <w:tcW w:w="1654" w:type="dxa"/>
          </w:tcPr>
          <w:p w:rsidR="000E3C95" w:rsidRDefault="000E3C95" w:rsidP="00ED1532">
            <w:r>
              <w:t>*</w:t>
            </w:r>
          </w:p>
        </w:tc>
        <w:tc>
          <w:tcPr>
            <w:tcW w:w="3624" w:type="dxa"/>
          </w:tcPr>
          <w:p w:rsidR="000E3C95" w:rsidRDefault="000E3C95" w:rsidP="00ED1532">
            <w:r>
              <w:t>Real-valued coordinate associated with the domain of the raster grid (zero if unspecified).</w:t>
            </w:r>
          </w:p>
        </w:tc>
      </w:tr>
      <w:tr w:rsidR="000E3C95" w:rsidTr="00666DAA">
        <w:trPr>
          <w:cantSplit/>
          <w:tblHeader/>
        </w:trPr>
        <w:tc>
          <w:tcPr>
            <w:tcW w:w="1183" w:type="dxa"/>
          </w:tcPr>
          <w:p w:rsidR="000E3C95" w:rsidRDefault="002E6F10" w:rsidP="00ED1532">
            <w:r>
              <w:t>152</w:t>
            </w:r>
          </w:p>
          <w:p w:rsidR="00FB4D81" w:rsidRDefault="00FB4D81" w:rsidP="00ED1532">
            <w:r>
              <w:t>(176)</w:t>
            </w:r>
          </w:p>
        </w:tc>
        <w:tc>
          <w:tcPr>
            <w:tcW w:w="1553" w:type="dxa"/>
          </w:tcPr>
          <w:p w:rsidR="000E3C95" w:rsidRDefault="000E3C95" w:rsidP="00ED1532">
            <w:r>
              <w:t>Cell Size X</w:t>
            </w:r>
          </w:p>
        </w:tc>
        <w:tc>
          <w:tcPr>
            <w:tcW w:w="1562" w:type="dxa"/>
          </w:tcPr>
          <w:p w:rsidR="000E3C95" w:rsidRDefault="000E3C95" w:rsidP="00ED1532">
            <w:r>
              <w:t>Double</w:t>
            </w:r>
          </w:p>
        </w:tc>
        <w:tc>
          <w:tcPr>
            <w:tcW w:w="1654" w:type="dxa"/>
          </w:tcPr>
          <w:p w:rsidR="000E3C95" w:rsidRDefault="000E3C95" w:rsidP="000E3C95">
            <w:r>
              <w:t>*</w:t>
            </w:r>
          </w:p>
        </w:tc>
        <w:tc>
          <w:tcPr>
            <w:tcW w:w="3624" w:type="dxa"/>
          </w:tcPr>
          <w:p w:rsidR="000E3C95" w:rsidRDefault="000E3C95" w:rsidP="00ED1532">
            <w:r>
              <w:t>Width of the cell (distance across grid columns)</w:t>
            </w:r>
          </w:p>
        </w:tc>
      </w:tr>
      <w:tr w:rsidR="000E3C95" w:rsidTr="00666DAA">
        <w:trPr>
          <w:cantSplit/>
          <w:tblHeader/>
        </w:trPr>
        <w:tc>
          <w:tcPr>
            <w:tcW w:w="1183" w:type="dxa"/>
          </w:tcPr>
          <w:p w:rsidR="000E3C95" w:rsidRDefault="00FB4D81" w:rsidP="00ED1532">
            <w:r>
              <w:t>1</w:t>
            </w:r>
            <w:r w:rsidR="002E6F10">
              <w:t>60</w:t>
            </w:r>
          </w:p>
          <w:p w:rsidR="00FB4D81" w:rsidRDefault="00FB4D81" w:rsidP="00ED1532">
            <w:r>
              <w:t>(</w:t>
            </w:r>
            <w:r w:rsidR="002E6F10">
              <w:t>176</w:t>
            </w:r>
            <w:r>
              <w:t>)</w:t>
            </w:r>
          </w:p>
          <w:p w:rsidR="00FB4D81" w:rsidRDefault="00FB4D81" w:rsidP="00ED1532"/>
        </w:tc>
        <w:tc>
          <w:tcPr>
            <w:tcW w:w="1553" w:type="dxa"/>
          </w:tcPr>
          <w:p w:rsidR="000E3C95" w:rsidRDefault="000E3C95" w:rsidP="00ED1532">
            <w:r>
              <w:t>Cell Size Y</w:t>
            </w:r>
          </w:p>
        </w:tc>
        <w:tc>
          <w:tcPr>
            <w:tcW w:w="1562" w:type="dxa"/>
          </w:tcPr>
          <w:p w:rsidR="000E3C95" w:rsidRDefault="000E3C95" w:rsidP="00ED1532">
            <w:r>
              <w:t>Double</w:t>
            </w:r>
          </w:p>
        </w:tc>
        <w:tc>
          <w:tcPr>
            <w:tcW w:w="1654" w:type="dxa"/>
          </w:tcPr>
          <w:p w:rsidR="000E3C95" w:rsidRDefault="000E3C95" w:rsidP="000E3C95">
            <w:r>
              <w:t>*</w:t>
            </w:r>
          </w:p>
        </w:tc>
        <w:tc>
          <w:tcPr>
            <w:tcW w:w="3624" w:type="dxa"/>
          </w:tcPr>
          <w:p w:rsidR="000E3C95" w:rsidRDefault="000E3C95" w:rsidP="00ED1532">
            <w:r>
              <w:t>Height of the cell (distance across grid rows).</w:t>
            </w:r>
          </w:p>
        </w:tc>
      </w:tr>
      <w:tr w:rsidR="000E3C95" w:rsidTr="00666DAA">
        <w:trPr>
          <w:cantSplit/>
          <w:tblHeader/>
        </w:trPr>
        <w:tc>
          <w:tcPr>
            <w:tcW w:w="1183" w:type="dxa"/>
          </w:tcPr>
          <w:p w:rsidR="000E3C95" w:rsidRDefault="002E6F10" w:rsidP="00ED1532">
            <w:r>
              <w:t>168</w:t>
            </w:r>
          </w:p>
          <w:p w:rsidR="00FB4D81" w:rsidRDefault="00FB4D81" w:rsidP="00ED1532">
            <w:r>
              <w:t>(184)</w:t>
            </w:r>
          </w:p>
        </w:tc>
        <w:tc>
          <w:tcPr>
            <w:tcW w:w="1553" w:type="dxa"/>
          </w:tcPr>
          <w:p w:rsidR="000E3C95" w:rsidRDefault="000E3C95" w:rsidP="00ED1532">
            <w:r>
              <w:t>M2R00</w:t>
            </w:r>
          </w:p>
        </w:tc>
        <w:tc>
          <w:tcPr>
            <w:tcW w:w="1562" w:type="dxa"/>
          </w:tcPr>
          <w:p w:rsidR="000E3C95" w:rsidRDefault="000E3C95" w:rsidP="00ED1532">
            <w:r>
              <w:t>Double</w:t>
            </w:r>
          </w:p>
        </w:tc>
        <w:tc>
          <w:tcPr>
            <w:tcW w:w="1654" w:type="dxa"/>
          </w:tcPr>
          <w:p w:rsidR="000E3C95" w:rsidRDefault="000E3C95" w:rsidP="000E3C95">
            <w:r>
              <w:t>*</w:t>
            </w:r>
          </w:p>
        </w:tc>
        <w:tc>
          <w:tcPr>
            <w:tcW w:w="3624" w:type="dxa"/>
          </w:tcPr>
          <w:p w:rsidR="000E3C95" w:rsidRDefault="000E3C95" w:rsidP="00ED1532">
            <w:r>
              <w:t xml:space="preserve">Affine Transform element for </w:t>
            </w:r>
            <w:r w:rsidR="0033758B">
              <w:t>Model-to-Row</w:t>
            </w:r>
            <w:r>
              <w:t xml:space="preserve"> transformation, row 0, column 0</w:t>
            </w:r>
            <w:r w:rsidR="00FD69DF">
              <w:t>.</w:t>
            </w:r>
          </w:p>
        </w:tc>
      </w:tr>
      <w:tr w:rsidR="000E3C95" w:rsidTr="00666DAA">
        <w:trPr>
          <w:cantSplit/>
          <w:tblHeader/>
        </w:trPr>
        <w:tc>
          <w:tcPr>
            <w:tcW w:w="1183" w:type="dxa"/>
          </w:tcPr>
          <w:p w:rsidR="000E3C95" w:rsidRDefault="002E6F10" w:rsidP="00ED1532">
            <w:r>
              <w:t>176</w:t>
            </w:r>
          </w:p>
          <w:p w:rsidR="002E6F10" w:rsidRDefault="002E6F10" w:rsidP="00ED1532">
            <w:r>
              <w:t>(192)</w:t>
            </w:r>
          </w:p>
        </w:tc>
        <w:tc>
          <w:tcPr>
            <w:tcW w:w="1553" w:type="dxa"/>
          </w:tcPr>
          <w:p w:rsidR="000E3C95" w:rsidRDefault="0033758B" w:rsidP="00ED1532">
            <w:r>
              <w:t>M2R01</w:t>
            </w:r>
          </w:p>
        </w:tc>
        <w:tc>
          <w:tcPr>
            <w:tcW w:w="1562" w:type="dxa"/>
          </w:tcPr>
          <w:p w:rsidR="000E3C95" w:rsidRDefault="0033758B" w:rsidP="00ED1532">
            <w:r>
              <w:t>Double</w:t>
            </w:r>
          </w:p>
        </w:tc>
        <w:tc>
          <w:tcPr>
            <w:tcW w:w="1654" w:type="dxa"/>
          </w:tcPr>
          <w:p w:rsidR="000E3C95" w:rsidRDefault="0033758B" w:rsidP="000E3C95">
            <w:r>
              <w:t>*</w:t>
            </w:r>
          </w:p>
        </w:tc>
        <w:tc>
          <w:tcPr>
            <w:tcW w:w="3624" w:type="dxa"/>
          </w:tcPr>
          <w:p w:rsidR="000E3C95" w:rsidRDefault="0033758B" w:rsidP="00ED1532">
            <w:r>
              <w:t>Affine Transform element for Model-to-Row transformation, row 0, column 1</w:t>
            </w:r>
            <w:r w:rsidR="00FD69DF">
              <w:t>.</w:t>
            </w:r>
          </w:p>
        </w:tc>
      </w:tr>
      <w:tr w:rsidR="000E3C95" w:rsidTr="00666DAA">
        <w:trPr>
          <w:cantSplit/>
          <w:tblHeader/>
        </w:trPr>
        <w:tc>
          <w:tcPr>
            <w:tcW w:w="1183" w:type="dxa"/>
          </w:tcPr>
          <w:p w:rsidR="000E3C95" w:rsidRDefault="002E6F10" w:rsidP="00ED1532">
            <w:r>
              <w:t>184</w:t>
            </w:r>
          </w:p>
          <w:p w:rsidR="002E6F10" w:rsidRDefault="002E6F10" w:rsidP="00ED1532">
            <w:r>
              <w:t>(200)</w:t>
            </w:r>
          </w:p>
        </w:tc>
        <w:tc>
          <w:tcPr>
            <w:tcW w:w="1553" w:type="dxa"/>
          </w:tcPr>
          <w:p w:rsidR="000E3C95" w:rsidRDefault="0033758B" w:rsidP="00ED1532">
            <w:r>
              <w:t>M2R02</w:t>
            </w:r>
          </w:p>
        </w:tc>
        <w:tc>
          <w:tcPr>
            <w:tcW w:w="1562" w:type="dxa"/>
          </w:tcPr>
          <w:p w:rsidR="000E3C95" w:rsidRDefault="0033758B" w:rsidP="00ED1532">
            <w:r>
              <w:t>Double</w:t>
            </w:r>
          </w:p>
        </w:tc>
        <w:tc>
          <w:tcPr>
            <w:tcW w:w="1654" w:type="dxa"/>
          </w:tcPr>
          <w:p w:rsidR="000E3C95" w:rsidRDefault="0033758B" w:rsidP="000E3C95">
            <w:r>
              <w:t>*</w:t>
            </w:r>
          </w:p>
        </w:tc>
        <w:tc>
          <w:tcPr>
            <w:tcW w:w="3624" w:type="dxa"/>
          </w:tcPr>
          <w:p w:rsidR="000E3C95" w:rsidRDefault="0033758B" w:rsidP="00ED1532">
            <w:r>
              <w:t>Affine Transform element for Model-to-Row transformation, row 0, column 2</w:t>
            </w:r>
            <w:r w:rsidR="00FD69DF">
              <w:t>.</w:t>
            </w:r>
          </w:p>
        </w:tc>
      </w:tr>
      <w:tr w:rsidR="0033758B" w:rsidTr="00666DAA">
        <w:trPr>
          <w:cantSplit/>
          <w:tblHeader/>
        </w:trPr>
        <w:tc>
          <w:tcPr>
            <w:tcW w:w="1183" w:type="dxa"/>
          </w:tcPr>
          <w:p w:rsidR="0033758B" w:rsidRDefault="002E6F10" w:rsidP="009A015B">
            <w:r>
              <w:t>192</w:t>
            </w:r>
          </w:p>
          <w:p w:rsidR="002E6F10" w:rsidRDefault="002E6F10" w:rsidP="009A015B">
            <w:r>
              <w:t>(208)</w:t>
            </w:r>
          </w:p>
        </w:tc>
        <w:tc>
          <w:tcPr>
            <w:tcW w:w="1553" w:type="dxa"/>
          </w:tcPr>
          <w:p w:rsidR="0033758B" w:rsidRDefault="0033758B" w:rsidP="009A015B">
            <w:r>
              <w:t>M2R10</w:t>
            </w:r>
          </w:p>
        </w:tc>
        <w:tc>
          <w:tcPr>
            <w:tcW w:w="1562" w:type="dxa"/>
          </w:tcPr>
          <w:p w:rsidR="0033758B" w:rsidRDefault="0033758B" w:rsidP="009A015B">
            <w:r>
              <w:t>Double</w:t>
            </w:r>
          </w:p>
        </w:tc>
        <w:tc>
          <w:tcPr>
            <w:tcW w:w="1654" w:type="dxa"/>
          </w:tcPr>
          <w:p w:rsidR="0033758B" w:rsidRDefault="0033758B" w:rsidP="009A015B">
            <w:r>
              <w:t>*</w:t>
            </w:r>
          </w:p>
        </w:tc>
        <w:tc>
          <w:tcPr>
            <w:tcW w:w="3624" w:type="dxa"/>
          </w:tcPr>
          <w:p w:rsidR="0033758B" w:rsidRDefault="0033758B" w:rsidP="009A015B">
            <w:r>
              <w:t>Affine Transform element for Model-to-Row transformation, row 1, column 0</w:t>
            </w:r>
            <w:r w:rsidR="00FD69DF">
              <w:t>.</w:t>
            </w:r>
          </w:p>
        </w:tc>
      </w:tr>
      <w:tr w:rsidR="0033758B" w:rsidTr="00666DAA">
        <w:trPr>
          <w:cantSplit/>
          <w:tblHeader/>
        </w:trPr>
        <w:tc>
          <w:tcPr>
            <w:tcW w:w="1183" w:type="dxa"/>
          </w:tcPr>
          <w:p w:rsidR="0033758B" w:rsidRDefault="002E6F10" w:rsidP="009A015B">
            <w:r>
              <w:t>200</w:t>
            </w:r>
          </w:p>
          <w:p w:rsidR="002E6F10" w:rsidRDefault="002E6F10" w:rsidP="009A015B">
            <w:r>
              <w:t>(216)</w:t>
            </w:r>
          </w:p>
        </w:tc>
        <w:tc>
          <w:tcPr>
            <w:tcW w:w="1553" w:type="dxa"/>
          </w:tcPr>
          <w:p w:rsidR="0033758B" w:rsidRDefault="0033758B" w:rsidP="009A015B">
            <w:r>
              <w:t>M2R11</w:t>
            </w:r>
          </w:p>
        </w:tc>
        <w:tc>
          <w:tcPr>
            <w:tcW w:w="1562" w:type="dxa"/>
          </w:tcPr>
          <w:p w:rsidR="0033758B" w:rsidRDefault="0033758B" w:rsidP="009A015B">
            <w:r>
              <w:t>Double</w:t>
            </w:r>
          </w:p>
        </w:tc>
        <w:tc>
          <w:tcPr>
            <w:tcW w:w="1654" w:type="dxa"/>
          </w:tcPr>
          <w:p w:rsidR="0033758B" w:rsidRDefault="0033758B" w:rsidP="009A015B">
            <w:r>
              <w:t>*</w:t>
            </w:r>
          </w:p>
        </w:tc>
        <w:tc>
          <w:tcPr>
            <w:tcW w:w="3624" w:type="dxa"/>
          </w:tcPr>
          <w:p w:rsidR="0033758B" w:rsidRDefault="0033758B" w:rsidP="009A015B">
            <w:r>
              <w:t>Affine Transform element for Model-to-Row transformation, row 1, column 1</w:t>
            </w:r>
            <w:r w:rsidR="00FD69DF">
              <w:t>.</w:t>
            </w:r>
          </w:p>
        </w:tc>
      </w:tr>
      <w:tr w:rsidR="0033758B" w:rsidTr="00666DAA">
        <w:trPr>
          <w:cantSplit/>
          <w:tblHeader/>
        </w:trPr>
        <w:tc>
          <w:tcPr>
            <w:tcW w:w="1183" w:type="dxa"/>
          </w:tcPr>
          <w:p w:rsidR="0033758B" w:rsidRDefault="002E6F10" w:rsidP="009A015B">
            <w:r>
              <w:t>208</w:t>
            </w:r>
          </w:p>
          <w:p w:rsidR="002E6F10" w:rsidRDefault="002E6F10" w:rsidP="009A015B">
            <w:r>
              <w:t>(224)</w:t>
            </w:r>
          </w:p>
        </w:tc>
        <w:tc>
          <w:tcPr>
            <w:tcW w:w="1553" w:type="dxa"/>
          </w:tcPr>
          <w:p w:rsidR="0033758B" w:rsidRDefault="0033758B" w:rsidP="009A015B">
            <w:r>
              <w:t>M2R12</w:t>
            </w:r>
          </w:p>
        </w:tc>
        <w:tc>
          <w:tcPr>
            <w:tcW w:w="1562" w:type="dxa"/>
          </w:tcPr>
          <w:p w:rsidR="0033758B" w:rsidRDefault="0033758B" w:rsidP="009A015B">
            <w:r>
              <w:t>Double</w:t>
            </w:r>
          </w:p>
        </w:tc>
        <w:tc>
          <w:tcPr>
            <w:tcW w:w="1654" w:type="dxa"/>
          </w:tcPr>
          <w:p w:rsidR="0033758B" w:rsidRDefault="0033758B" w:rsidP="009A015B">
            <w:r>
              <w:t>*</w:t>
            </w:r>
          </w:p>
        </w:tc>
        <w:tc>
          <w:tcPr>
            <w:tcW w:w="3624" w:type="dxa"/>
          </w:tcPr>
          <w:p w:rsidR="0033758B" w:rsidRDefault="0033758B" w:rsidP="009A015B">
            <w:r>
              <w:t>Affine Transform element for Model-to-Row transformation, row 1, column 2</w:t>
            </w:r>
            <w:r w:rsidR="00FD69DF">
              <w:t>.</w:t>
            </w:r>
          </w:p>
        </w:tc>
      </w:tr>
      <w:tr w:rsidR="0033758B" w:rsidTr="00666DAA">
        <w:trPr>
          <w:cantSplit/>
          <w:tblHeader/>
        </w:trPr>
        <w:tc>
          <w:tcPr>
            <w:tcW w:w="1183" w:type="dxa"/>
          </w:tcPr>
          <w:p w:rsidR="0033758B" w:rsidRDefault="002E6F10" w:rsidP="009A015B">
            <w:r>
              <w:t>216</w:t>
            </w:r>
          </w:p>
          <w:p w:rsidR="002E6F10" w:rsidRDefault="002E6F10" w:rsidP="009A015B">
            <w:r>
              <w:t>(232)</w:t>
            </w:r>
          </w:p>
        </w:tc>
        <w:tc>
          <w:tcPr>
            <w:tcW w:w="1553" w:type="dxa"/>
          </w:tcPr>
          <w:p w:rsidR="0033758B" w:rsidRDefault="0033758B" w:rsidP="009A015B">
            <w:r>
              <w:t>R2M00</w:t>
            </w:r>
          </w:p>
        </w:tc>
        <w:tc>
          <w:tcPr>
            <w:tcW w:w="1562" w:type="dxa"/>
          </w:tcPr>
          <w:p w:rsidR="0033758B" w:rsidRDefault="0033758B" w:rsidP="009A015B">
            <w:r>
              <w:t>Double</w:t>
            </w:r>
          </w:p>
        </w:tc>
        <w:tc>
          <w:tcPr>
            <w:tcW w:w="1654" w:type="dxa"/>
          </w:tcPr>
          <w:p w:rsidR="0033758B" w:rsidRDefault="0033758B" w:rsidP="009A015B">
            <w:r>
              <w:t>*</w:t>
            </w:r>
          </w:p>
        </w:tc>
        <w:tc>
          <w:tcPr>
            <w:tcW w:w="3624" w:type="dxa"/>
          </w:tcPr>
          <w:p w:rsidR="0033758B" w:rsidRDefault="0033758B" w:rsidP="009A015B">
            <w:r>
              <w:t>Affine Transform element for Row-to-Model transformation, row 0, column 0</w:t>
            </w:r>
            <w:r w:rsidR="00FD69DF">
              <w:t>.</w:t>
            </w:r>
          </w:p>
        </w:tc>
      </w:tr>
      <w:tr w:rsidR="0033758B" w:rsidTr="00666DAA">
        <w:trPr>
          <w:cantSplit/>
          <w:tblHeader/>
        </w:trPr>
        <w:tc>
          <w:tcPr>
            <w:tcW w:w="1183" w:type="dxa"/>
          </w:tcPr>
          <w:p w:rsidR="0033758B" w:rsidRDefault="002E6F10" w:rsidP="009A015B">
            <w:r>
              <w:t>224</w:t>
            </w:r>
          </w:p>
          <w:p w:rsidR="002E6F10" w:rsidRDefault="002E6F10" w:rsidP="009A015B">
            <w:r>
              <w:t>(240)</w:t>
            </w:r>
          </w:p>
        </w:tc>
        <w:tc>
          <w:tcPr>
            <w:tcW w:w="1553" w:type="dxa"/>
          </w:tcPr>
          <w:p w:rsidR="0033758B" w:rsidRDefault="0033758B" w:rsidP="009A015B">
            <w:r>
              <w:t>R2M01</w:t>
            </w:r>
          </w:p>
        </w:tc>
        <w:tc>
          <w:tcPr>
            <w:tcW w:w="1562" w:type="dxa"/>
          </w:tcPr>
          <w:p w:rsidR="0033758B" w:rsidRDefault="0033758B" w:rsidP="009A015B">
            <w:r>
              <w:t>Double</w:t>
            </w:r>
          </w:p>
        </w:tc>
        <w:tc>
          <w:tcPr>
            <w:tcW w:w="1654" w:type="dxa"/>
          </w:tcPr>
          <w:p w:rsidR="0033758B" w:rsidRDefault="0033758B" w:rsidP="009A015B">
            <w:r>
              <w:t>*</w:t>
            </w:r>
          </w:p>
        </w:tc>
        <w:tc>
          <w:tcPr>
            <w:tcW w:w="3624" w:type="dxa"/>
          </w:tcPr>
          <w:p w:rsidR="0033758B" w:rsidRDefault="0033758B" w:rsidP="009A015B">
            <w:r>
              <w:t>Affine Transform element for Row-to-Model transformation, row 0, column 1</w:t>
            </w:r>
            <w:r w:rsidR="00FD69DF">
              <w:t>.</w:t>
            </w:r>
          </w:p>
        </w:tc>
      </w:tr>
      <w:tr w:rsidR="0033758B" w:rsidTr="00666DAA">
        <w:trPr>
          <w:cantSplit/>
          <w:tblHeader/>
        </w:trPr>
        <w:tc>
          <w:tcPr>
            <w:tcW w:w="1183" w:type="dxa"/>
          </w:tcPr>
          <w:p w:rsidR="0033758B" w:rsidRDefault="002E6F10" w:rsidP="009A015B">
            <w:r>
              <w:t>232</w:t>
            </w:r>
          </w:p>
          <w:p w:rsidR="002E6F10" w:rsidRDefault="002E6F10" w:rsidP="009A015B">
            <w:r>
              <w:t>(248)</w:t>
            </w:r>
          </w:p>
        </w:tc>
        <w:tc>
          <w:tcPr>
            <w:tcW w:w="1553" w:type="dxa"/>
          </w:tcPr>
          <w:p w:rsidR="0033758B" w:rsidRDefault="0033758B" w:rsidP="009A015B">
            <w:r>
              <w:t>R2M02</w:t>
            </w:r>
          </w:p>
        </w:tc>
        <w:tc>
          <w:tcPr>
            <w:tcW w:w="1562" w:type="dxa"/>
          </w:tcPr>
          <w:p w:rsidR="0033758B" w:rsidRDefault="0033758B" w:rsidP="009A015B">
            <w:r>
              <w:t>Double</w:t>
            </w:r>
          </w:p>
        </w:tc>
        <w:tc>
          <w:tcPr>
            <w:tcW w:w="1654" w:type="dxa"/>
          </w:tcPr>
          <w:p w:rsidR="0033758B" w:rsidRDefault="0033758B" w:rsidP="009A015B">
            <w:r>
              <w:t>*</w:t>
            </w:r>
          </w:p>
        </w:tc>
        <w:tc>
          <w:tcPr>
            <w:tcW w:w="3624" w:type="dxa"/>
          </w:tcPr>
          <w:p w:rsidR="0033758B" w:rsidRDefault="0033758B" w:rsidP="009A015B">
            <w:r>
              <w:t>Affine Transform element for Row-to-Model transformation, row 0, column 2</w:t>
            </w:r>
            <w:r w:rsidR="00FD69DF">
              <w:t>.</w:t>
            </w:r>
          </w:p>
        </w:tc>
      </w:tr>
      <w:tr w:rsidR="0033758B" w:rsidTr="00666DAA">
        <w:trPr>
          <w:cantSplit/>
          <w:tblHeader/>
        </w:trPr>
        <w:tc>
          <w:tcPr>
            <w:tcW w:w="1183" w:type="dxa"/>
          </w:tcPr>
          <w:p w:rsidR="0033758B" w:rsidRDefault="002E6F10" w:rsidP="009A015B">
            <w:r>
              <w:t>240</w:t>
            </w:r>
          </w:p>
          <w:p w:rsidR="002E6F10" w:rsidRDefault="002E6F10" w:rsidP="009A015B">
            <w:r>
              <w:t>(256)</w:t>
            </w:r>
          </w:p>
        </w:tc>
        <w:tc>
          <w:tcPr>
            <w:tcW w:w="1553" w:type="dxa"/>
          </w:tcPr>
          <w:p w:rsidR="0033758B" w:rsidRDefault="0033758B" w:rsidP="009A015B">
            <w:r>
              <w:t>R2M10</w:t>
            </w:r>
          </w:p>
        </w:tc>
        <w:tc>
          <w:tcPr>
            <w:tcW w:w="1562" w:type="dxa"/>
          </w:tcPr>
          <w:p w:rsidR="0033758B" w:rsidRDefault="0033758B" w:rsidP="009A015B">
            <w:r>
              <w:t>Double</w:t>
            </w:r>
          </w:p>
        </w:tc>
        <w:tc>
          <w:tcPr>
            <w:tcW w:w="1654" w:type="dxa"/>
          </w:tcPr>
          <w:p w:rsidR="0033758B" w:rsidRDefault="0033758B" w:rsidP="009A015B">
            <w:r>
              <w:t>*</w:t>
            </w:r>
          </w:p>
        </w:tc>
        <w:tc>
          <w:tcPr>
            <w:tcW w:w="3624" w:type="dxa"/>
          </w:tcPr>
          <w:p w:rsidR="0033758B" w:rsidRDefault="0033758B" w:rsidP="009A015B">
            <w:r>
              <w:t>Affine Transform element for Row-to-Model transformation, row 1, column 0</w:t>
            </w:r>
            <w:r w:rsidR="00FD69DF">
              <w:t>.</w:t>
            </w:r>
          </w:p>
        </w:tc>
      </w:tr>
      <w:tr w:rsidR="0033758B" w:rsidTr="00666DAA">
        <w:trPr>
          <w:cantSplit/>
          <w:tblHeader/>
        </w:trPr>
        <w:tc>
          <w:tcPr>
            <w:tcW w:w="1183" w:type="dxa"/>
          </w:tcPr>
          <w:p w:rsidR="0033758B" w:rsidRDefault="002E6F10" w:rsidP="009A015B">
            <w:r>
              <w:lastRenderedPageBreak/>
              <w:t>248</w:t>
            </w:r>
          </w:p>
          <w:p w:rsidR="002E6F10" w:rsidRDefault="002E6F10" w:rsidP="009A015B">
            <w:r>
              <w:t>(264)</w:t>
            </w:r>
          </w:p>
        </w:tc>
        <w:tc>
          <w:tcPr>
            <w:tcW w:w="1553" w:type="dxa"/>
          </w:tcPr>
          <w:p w:rsidR="0033758B" w:rsidRDefault="0033758B" w:rsidP="009A015B">
            <w:r>
              <w:t>R2M11</w:t>
            </w:r>
          </w:p>
        </w:tc>
        <w:tc>
          <w:tcPr>
            <w:tcW w:w="1562" w:type="dxa"/>
          </w:tcPr>
          <w:p w:rsidR="0033758B" w:rsidRDefault="0033758B" w:rsidP="009A015B">
            <w:r>
              <w:t>Double</w:t>
            </w:r>
          </w:p>
        </w:tc>
        <w:tc>
          <w:tcPr>
            <w:tcW w:w="1654" w:type="dxa"/>
          </w:tcPr>
          <w:p w:rsidR="0033758B" w:rsidRDefault="0033758B" w:rsidP="009A015B">
            <w:r>
              <w:t>*</w:t>
            </w:r>
          </w:p>
        </w:tc>
        <w:tc>
          <w:tcPr>
            <w:tcW w:w="3624" w:type="dxa"/>
          </w:tcPr>
          <w:p w:rsidR="0033758B" w:rsidRDefault="0033758B" w:rsidP="009A015B">
            <w:r>
              <w:t>Affine Transform element for Row-to-Model transformation, row 1, column 1</w:t>
            </w:r>
            <w:r w:rsidR="00FD69DF">
              <w:t>.</w:t>
            </w:r>
          </w:p>
        </w:tc>
      </w:tr>
      <w:tr w:rsidR="0033758B" w:rsidTr="00666DAA">
        <w:trPr>
          <w:cantSplit/>
          <w:tblHeader/>
        </w:trPr>
        <w:tc>
          <w:tcPr>
            <w:tcW w:w="1183" w:type="dxa"/>
          </w:tcPr>
          <w:p w:rsidR="0033758B" w:rsidRDefault="002E6F10" w:rsidP="009A015B">
            <w:r>
              <w:t>256</w:t>
            </w:r>
          </w:p>
          <w:p w:rsidR="002E6F10" w:rsidRDefault="002E6F10" w:rsidP="009A015B">
            <w:r>
              <w:t>(272)</w:t>
            </w:r>
          </w:p>
        </w:tc>
        <w:tc>
          <w:tcPr>
            <w:tcW w:w="1553" w:type="dxa"/>
          </w:tcPr>
          <w:p w:rsidR="0033758B" w:rsidRDefault="0033758B" w:rsidP="009A015B">
            <w:r>
              <w:t>R2M12</w:t>
            </w:r>
          </w:p>
        </w:tc>
        <w:tc>
          <w:tcPr>
            <w:tcW w:w="1562" w:type="dxa"/>
          </w:tcPr>
          <w:p w:rsidR="0033758B" w:rsidRDefault="0033758B" w:rsidP="009A015B">
            <w:r>
              <w:t>Double</w:t>
            </w:r>
          </w:p>
        </w:tc>
        <w:tc>
          <w:tcPr>
            <w:tcW w:w="1654" w:type="dxa"/>
          </w:tcPr>
          <w:p w:rsidR="0033758B" w:rsidRDefault="0033758B" w:rsidP="009A015B">
            <w:r>
              <w:t>*</w:t>
            </w:r>
          </w:p>
        </w:tc>
        <w:tc>
          <w:tcPr>
            <w:tcW w:w="3624" w:type="dxa"/>
          </w:tcPr>
          <w:p w:rsidR="0033758B" w:rsidRDefault="0033758B" w:rsidP="009A015B">
            <w:r>
              <w:t>Affine Transform element for Row-to-Model transformation, row 1, column 2</w:t>
            </w:r>
            <w:r w:rsidR="00FD69DF">
              <w:t>.</w:t>
            </w:r>
          </w:p>
        </w:tc>
      </w:tr>
      <w:tr w:rsidR="002921B8" w:rsidTr="00666DAA">
        <w:trPr>
          <w:cantSplit/>
          <w:tblHeader/>
        </w:trPr>
        <w:tc>
          <w:tcPr>
            <w:tcW w:w="1183" w:type="dxa"/>
          </w:tcPr>
          <w:p w:rsidR="002921B8" w:rsidRDefault="002921B8" w:rsidP="009A015B">
            <w:r>
              <w:t>264</w:t>
            </w:r>
          </w:p>
          <w:p w:rsidR="002921B8" w:rsidRDefault="002921B8" w:rsidP="009A015B">
            <w:r>
              <w:t>(280)</w:t>
            </w:r>
          </w:p>
        </w:tc>
        <w:tc>
          <w:tcPr>
            <w:tcW w:w="1553" w:type="dxa"/>
          </w:tcPr>
          <w:p w:rsidR="002921B8" w:rsidRDefault="002921B8" w:rsidP="009A015B">
            <w:r>
              <w:t>Number of Tile Date Element Specifications</w:t>
            </w:r>
          </w:p>
        </w:tc>
        <w:tc>
          <w:tcPr>
            <w:tcW w:w="1562" w:type="dxa"/>
          </w:tcPr>
          <w:p w:rsidR="002921B8" w:rsidRDefault="002921B8" w:rsidP="009A015B">
            <w:r>
              <w:t>Integer</w:t>
            </w:r>
          </w:p>
        </w:tc>
        <w:tc>
          <w:tcPr>
            <w:tcW w:w="1654" w:type="dxa"/>
          </w:tcPr>
          <w:p w:rsidR="002921B8" w:rsidRDefault="002921B8" w:rsidP="009A015B">
            <w:r>
              <w:t>&gt;=1</w:t>
            </w:r>
          </w:p>
        </w:tc>
        <w:tc>
          <w:tcPr>
            <w:tcW w:w="3624" w:type="dxa"/>
          </w:tcPr>
          <w:p w:rsidR="002921B8" w:rsidRDefault="002921B8" w:rsidP="009A015B">
            <w:r>
              <w:t>Number of tile element specifications</w:t>
            </w:r>
            <w:r w:rsidR="00FD69DF">
              <w:t>.</w:t>
            </w:r>
          </w:p>
        </w:tc>
      </w:tr>
      <w:tr w:rsidR="002921B8" w:rsidTr="00666DAA">
        <w:trPr>
          <w:cantSplit/>
          <w:tblHeader/>
        </w:trPr>
        <w:tc>
          <w:tcPr>
            <w:tcW w:w="1183" w:type="dxa"/>
          </w:tcPr>
          <w:p w:rsidR="002921B8" w:rsidRDefault="002921B8" w:rsidP="009A015B">
            <w:r>
              <w:t>268</w:t>
            </w:r>
          </w:p>
          <w:p w:rsidR="002921B8" w:rsidRDefault="002921B8" w:rsidP="009A015B">
            <w:r>
              <w:t>(284)</w:t>
            </w:r>
          </w:p>
        </w:tc>
        <w:tc>
          <w:tcPr>
            <w:tcW w:w="1553" w:type="dxa"/>
          </w:tcPr>
          <w:p w:rsidR="002921B8" w:rsidRDefault="002921B8" w:rsidP="009A015B">
            <w:r>
              <w:t>Tile Element Specifications</w:t>
            </w:r>
          </w:p>
        </w:tc>
        <w:tc>
          <w:tcPr>
            <w:tcW w:w="1562" w:type="dxa"/>
          </w:tcPr>
          <w:p w:rsidR="002921B8" w:rsidRDefault="00FD69DF" w:rsidP="009A015B">
            <w:r>
              <w:t>Complex</w:t>
            </w:r>
          </w:p>
        </w:tc>
        <w:tc>
          <w:tcPr>
            <w:tcW w:w="1654" w:type="dxa"/>
          </w:tcPr>
          <w:p w:rsidR="002921B8" w:rsidRDefault="002921B8" w:rsidP="009A015B">
            <w:r>
              <w:t>*</w:t>
            </w:r>
          </w:p>
        </w:tc>
        <w:tc>
          <w:tcPr>
            <w:tcW w:w="3624" w:type="dxa"/>
          </w:tcPr>
          <w:p w:rsidR="002921B8" w:rsidRDefault="002921B8" w:rsidP="009A015B">
            <w:r>
              <w:t>Specifications for tile data element(s)</w:t>
            </w:r>
            <w:r w:rsidR="00FD69DF">
              <w:t xml:space="preserve">. See </w:t>
            </w:r>
            <w:r w:rsidR="00FD69DF">
              <w:fldChar w:fldCharType="begin"/>
            </w:r>
            <w:r w:rsidR="00FD69DF">
              <w:instrText xml:space="preserve"> REF _Ref117534582 \h </w:instrText>
            </w:r>
            <w:r w:rsidR="00FD69DF">
              <w:fldChar w:fldCharType="separate"/>
            </w:r>
            <w:r w:rsidR="007D3A2F">
              <w:t xml:space="preserve">Table </w:t>
            </w:r>
            <w:r w:rsidR="007D3A2F">
              <w:rPr>
                <w:noProof/>
              </w:rPr>
              <w:t>8</w:t>
            </w:r>
            <w:r w:rsidR="00FD69DF">
              <w:fldChar w:fldCharType="end"/>
            </w:r>
            <w:r w:rsidR="00FD69DF">
              <w:t>.</w:t>
            </w:r>
          </w:p>
        </w:tc>
      </w:tr>
      <w:tr w:rsidR="0033758B" w:rsidTr="00666DAA">
        <w:trPr>
          <w:cantSplit/>
          <w:tblHeader/>
        </w:trPr>
        <w:tc>
          <w:tcPr>
            <w:tcW w:w="1183" w:type="dxa"/>
          </w:tcPr>
          <w:p w:rsidR="002E6F10" w:rsidRDefault="002921B8" w:rsidP="00ED1532">
            <w:r>
              <w:t>*</w:t>
            </w:r>
          </w:p>
        </w:tc>
        <w:tc>
          <w:tcPr>
            <w:tcW w:w="1553" w:type="dxa"/>
          </w:tcPr>
          <w:p w:rsidR="0033758B" w:rsidRDefault="0033758B" w:rsidP="0033758B">
            <w:r>
              <w:t>Number of Data Compression Methods</w:t>
            </w:r>
          </w:p>
        </w:tc>
        <w:tc>
          <w:tcPr>
            <w:tcW w:w="1562" w:type="dxa"/>
          </w:tcPr>
          <w:p w:rsidR="0033758B" w:rsidRDefault="0033758B" w:rsidP="00ED1532">
            <w:r>
              <w:t>Integer</w:t>
            </w:r>
          </w:p>
        </w:tc>
        <w:tc>
          <w:tcPr>
            <w:tcW w:w="1654" w:type="dxa"/>
          </w:tcPr>
          <w:p w:rsidR="0033758B" w:rsidRDefault="0033758B" w:rsidP="000E3C95">
            <w:r>
              <w:t>&gt;=0</w:t>
            </w:r>
          </w:p>
        </w:tc>
        <w:tc>
          <w:tcPr>
            <w:tcW w:w="3624" w:type="dxa"/>
          </w:tcPr>
          <w:p w:rsidR="0033758B" w:rsidRDefault="0033758B" w:rsidP="00ED1532">
            <w:r>
              <w:t>Number of data compression methods used for file (zero if data compression is not applied)</w:t>
            </w:r>
            <w:r w:rsidR="00FD69DF">
              <w:t>.</w:t>
            </w:r>
          </w:p>
        </w:tc>
      </w:tr>
      <w:tr w:rsidR="0033758B" w:rsidTr="00666DAA">
        <w:trPr>
          <w:cantSplit/>
          <w:tblHeader/>
        </w:trPr>
        <w:tc>
          <w:tcPr>
            <w:tcW w:w="1183" w:type="dxa"/>
          </w:tcPr>
          <w:p w:rsidR="0033758B" w:rsidRDefault="009A015B" w:rsidP="00ED1532">
            <w:r>
              <w:t>*</w:t>
            </w:r>
          </w:p>
        </w:tc>
        <w:tc>
          <w:tcPr>
            <w:tcW w:w="1553" w:type="dxa"/>
          </w:tcPr>
          <w:p w:rsidR="0033758B" w:rsidRDefault="0033758B" w:rsidP="0033758B">
            <w:r>
              <w:t>Compression Method(s)</w:t>
            </w:r>
          </w:p>
        </w:tc>
        <w:tc>
          <w:tcPr>
            <w:tcW w:w="1562" w:type="dxa"/>
          </w:tcPr>
          <w:p w:rsidR="0033758B" w:rsidRDefault="0033758B" w:rsidP="00ED1532">
            <w:r>
              <w:t>Identifier(s)</w:t>
            </w:r>
          </w:p>
        </w:tc>
        <w:tc>
          <w:tcPr>
            <w:tcW w:w="1654" w:type="dxa"/>
          </w:tcPr>
          <w:p w:rsidR="0033758B" w:rsidRDefault="002E6F10" w:rsidP="000E3C95">
            <w:r>
              <w:t>Names</w:t>
            </w:r>
            <w:r w:rsidR="009A015B">
              <w:t xml:space="preserve"> of data compression methods</w:t>
            </w:r>
          </w:p>
        </w:tc>
        <w:tc>
          <w:tcPr>
            <w:tcW w:w="3624" w:type="dxa"/>
          </w:tcPr>
          <w:p w:rsidR="0033758B" w:rsidRDefault="0033758B" w:rsidP="00ED1532">
            <w:r>
              <w:t>If compression methods are defined, a s</w:t>
            </w:r>
            <w:r w:rsidR="00FF4696">
              <w:t>eries of GVRS Identifier strings indicating data compression method</w:t>
            </w:r>
            <w:r w:rsidR="00FD69DF">
              <w:t>.</w:t>
            </w:r>
            <w:r w:rsidR="00B67E80">
              <w:t xml:space="preserve"> The maximum name length for a codec identifier is 32 ASCII </w:t>
            </w:r>
            <w:proofErr w:type="spellStart"/>
            <w:r w:rsidR="00B67E80">
              <w:t>charaters</w:t>
            </w:r>
            <w:proofErr w:type="spellEnd"/>
            <w:r w:rsidR="00B67E80">
              <w:t>.</w:t>
            </w:r>
          </w:p>
        </w:tc>
      </w:tr>
      <w:tr w:rsidR="00666DAA" w:rsidTr="00666DAA">
        <w:trPr>
          <w:cantSplit/>
          <w:tblHeader/>
        </w:trPr>
        <w:tc>
          <w:tcPr>
            <w:tcW w:w="1183" w:type="dxa"/>
          </w:tcPr>
          <w:p w:rsidR="00666DAA" w:rsidRDefault="00666DAA" w:rsidP="00ED1532">
            <w:r>
              <w:t>*</w:t>
            </w:r>
          </w:p>
        </w:tc>
        <w:tc>
          <w:tcPr>
            <w:tcW w:w="1553" w:type="dxa"/>
          </w:tcPr>
          <w:p w:rsidR="00666DAA" w:rsidRDefault="00666DAA" w:rsidP="0033758B">
            <w:r>
              <w:t>Product Label</w:t>
            </w:r>
          </w:p>
        </w:tc>
        <w:tc>
          <w:tcPr>
            <w:tcW w:w="1562" w:type="dxa"/>
          </w:tcPr>
          <w:p w:rsidR="00666DAA" w:rsidRDefault="00666DAA" w:rsidP="00ED1532">
            <w:r>
              <w:t>UTF-8 String</w:t>
            </w:r>
          </w:p>
        </w:tc>
        <w:tc>
          <w:tcPr>
            <w:tcW w:w="1654" w:type="dxa"/>
          </w:tcPr>
          <w:p w:rsidR="00666DAA" w:rsidRDefault="00666DAA" w:rsidP="000E3C95">
            <w:r>
              <w:t>Variable length</w:t>
            </w:r>
          </w:p>
        </w:tc>
        <w:tc>
          <w:tcPr>
            <w:tcW w:w="3624" w:type="dxa"/>
          </w:tcPr>
          <w:p w:rsidR="00666DAA" w:rsidRDefault="00666DAA" w:rsidP="00ED1532">
            <w:r>
              <w:t xml:space="preserve">A free-form string intended to serve as a label for the product in user interfaces, reports, and other media. </w:t>
            </w:r>
          </w:p>
        </w:tc>
      </w:tr>
      <w:tr w:rsidR="00666DAA" w:rsidTr="00666DAA">
        <w:trPr>
          <w:cantSplit/>
          <w:tblHeader/>
        </w:trPr>
        <w:tc>
          <w:tcPr>
            <w:tcW w:w="1183" w:type="dxa"/>
          </w:tcPr>
          <w:p w:rsidR="00666DAA" w:rsidRDefault="00666DAA" w:rsidP="00ED1532">
            <w:r>
              <w:t>*</w:t>
            </w:r>
          </w:p>
        </w:tc>
        <w:tc>
          <w:tcPr>
            <w:tcW w:w="1553" w:type="dxa"/>
          </w:tcPr>
          <w:p w:rsidR="00666DAA" w:rsidRDefault="00666DAA" w:rsidP="0033758B">
            <w:r>
              <w:t>Reserved</w:t>
            </w:r>
          </w:p>
        </w:tc>
        <w:tc>
          <w:tcPr>
            <w:tcW w:w="1562" w:type="dxa"/>
          </w:tcPr>
          <w:p w:rsidR="00666DAA" w:rsidRDefault="00666DAA" w:rsidP="00ED1532">
            <w:r>
              <w:t>Byte(8)</w:t>
            </w:r>
          </w:p>
        </w:tc>
        <w:tc>
          <w:tcPr>
            <w:tcW w:w="1654" w:type="dxa"/>
          </w:tcPr>
          <w:p w:rsidR="00666DAA" w:rsidRDefault="00666DAA" w:rsidP="000E3C95">
            <w:r>
              <w:t>0</w:t>
            </w:r>
          </w:p>
        </w:tc>
        <w:tc>
          <w:tcPr>
            <w:tcW w:w="3624" w:type="dxa"/>
          </w:tcPr>
          <w:p w:rsidR="00666DAA" w:rsidRDefault="00666DAA" w:rsidP="00ED1532">
            <w:r>
              <w:t>Reserved for future use.</w:t>
            </w:r>
          </w:p>
        </w:tc>
      </w:tr>
      <w:tr w:rsidR="00615D82" w:rsidTr="00666DAA">
        <w:trPr>
          <w:cantSplit/>
          <w:tblHeader/>
        </w:trPr>
        <w:tc>
          <w:tcPr>
            <w:tcW w:w="1183" w:type="dxa"/>
          </w:tcPr>
          <w:p w:rsidR="00615D82" w:rsidRDefault="00615D82" w:rsidP="00ED1532">
            <w:r>
              <w:t>*</w:t>
            </w:r>
          </w:p>
        </w:tc>
        <w:tc>
          <w:tcPr>
            <w:tcW w:w="1553" w:type="dxa"/>
          </w:tcPr>
          <w:p w:rsidR="00615D82" w:rsidRDefault="00615D82" w:rsidP="0033758B">
            <w:r>
              <w:t>Padding</w:t>
            </w:r>
          </w:p>
        </w:tc>
        <w:tc>
          <w:tcPr>
            <w:tcW w:w="1562" w:type="dxa"/>
          </w:tcPr>
          <w:p w:rsidR="00615D82" w:rsidRDefault="00615D82" w:rsidP="00ED1532">
            <w:r>
              <w:t>Byte(*)</w:t>
            </w:r>
          </w:p>
        </w:tc>
        <w:tc>
          <w:tcPr>
            <w:tcW w:w="1654" w:type="dxa"/>
          </w:tcPr>
          <w:p w:rsidR="00615D82" w:rsidRDefault="00615D82" w:rsidP="000E3C95">
            <w:r>
              <w:t>0</w:t>
            </w:r>
          </w:p>
        </w:tc>
        <w:tc>
          <w:tcPr>
            <w:tcW w:w="3624" w:type="dxa"/>
          </w:tcPr>
          <w:p w:rsidR="00615D82" w:rsidRDefault="00066EAA" w:rsidP="00ED1532">
            <w:r>
              <w:t xml:space="preserve">Zero to 7 bytes as required </w:t>
            </w:r>
            <w:proofErr w:type="gramStart"/>
            <w:r>
              <w:t>to ensure</w:t>
            </w:r>
            <w:proofErr w:type="gramEnd"/>
            <w:r>
              <w:t xml:space="preserve"> that the record size is a multiple of eight.</w:t>
            </w:r>
          </w:p>
        </w:tc>
      </w:tr>
      <w:tr w:rsidR="00666DAA" w:rsidTr="00666DAA">
        <w:trPr>
          <w:cantSplit/>
          <w:tblHeader/>
        </w:trPr>
        <w:tc>
          <w:tcPr>
            <w:tcW w:w="1183" w:type="dxa"/>
          </w:tcPr>
          <w:p w:rsidR="00666DAA" w:rsidRDefault="00666DAA" w:rsidP="00ED1532">
            <w:r>
              <w:t>*</w:t>
            </w:r>
          </w:p>
        </w:tc>
        <w:tc>
          <w:tcPr>
            <w:tcW w:w="1553" w:type="dxa"/>
          </w:tcPr>
          <w:p w:rsidR="00666DAA" w:rsidRDefault="00666DAA" w:rsidP="00615D82">
            <w:r>
              <w:t>Checksum</w:t>
            </w:r>
          </w:p>
        </w:tc>
        <w:tc>
          <w:tcPr>
            <w:tcW w:w="1562" w:type="dxa"/>
          </w:tcPr>
          <w:p w:rsidR="00666DAA" w:rsidRDefault="0026005E" w:rsidP="00ED1532">
            <w:r>
              <w:t>Integer</w:t>
            </w:r>
          </w:p>
        </w:tc>
        <w:tc>
          <w:tcPr>
            <w:tcW w:w="1654" w:type="dxa"/>
          </w:tcPr>
          <w:p w:rsidR="00666DAA" w:rsidRDefault="00066EAA" w:rsidP="000E3C95">
            <w:r>
              <w:t>*</w:t>
            </w:r>
          </w:p>
        </w:tc>
        <w:tc>
          <w:tcPr>
            <w:tcW w:w="3624" w:type="dxa"/>
          </w:tcPr>
          <w:p w:rsidR="00666DAA" w:rsidRDefault="00066EAA" w:rsidP="00ED1532">
            <w:r>
              <w:t>If checksums are used, a CRC32C checksum computed for all bytes in the record, including the header, that precede the checksum. If checksums are not used, a zero.</w:t>
            </w:r>
          </w:p>
        </w:tc>
      </w:tr>
    </w:tbl>
    <w:p w:rsidR="00ED1532" w:rsidRDefault="00ED1532" w:rsidP="00ED1532"/>
    <w:p w:rsidR="000B33A1" w:rsidRDefault="005E16C5" w:rsidP="00066EAA">
      <w:pPr>
        <w:pStyle w:val="Heading4"/>
      </w:pPr>
      <w:r>
        <w:t>The Element specification t</w:t>
      </w:r>
      <w:r w:rsidR="000B33A1">
        <w:t>ype</w:t>
      </w:r>
    </w:p>
    <w:p w:rsidR="00700D76" w:rsidRPr="000B33A1" w:rsidRDefault="000B33A1" w:rsidP="00700D76">
      <w:r>
        <w:t>Each cell in the GVRS raster grid is treated as a tuple containing one or more data elements.</w:t>
      </w:r>
      <w:r w:rsidR="00DE3431">
        <w:t xml:space="preserve"> The following table describes the structure of an element specification.  The offsets listed in the table are added to the file position at the state of the element.</w:t>
      </w:r>
    </w:p>
    <w:p w:rsidR="00700D76" w:rsidRDefault="00700D76" w:rsidP="00700D76">
      <w:pPr>
        <w:pStyle w:val="Caption"/>
        <w:keepNext/>
        <w:jc w:val="center"/>
      </w:pPr>
      <w:bookmarkStart w:id="65" w:name="_Ref117534582"/>
      <w:bookmarkStart w:id="66" w:name="_Toc117704085"/>
      <w:r>
        <w:t xml:space="preserve">Table </w:t>
      </w:r>
      <w:fldSimple w:instr=" SEQ Table \* ARABIC ">
        <w:r w:rsidR="007D3A2F">
          <w:rPr>
            <w:noProof/>
          </w:rPr>
          <w:t>8</w:t>
        </w:r>
      </w:fldSimple>
      <w:bookmarkEnd w:id="65"/>
      <w:r>
        <w:t xml:space="preserve"> </w:t>
      </w:r>
      <w:r w:rsidR="00337A5A">
        <w:t>–</w:t>
      </w:r>
      <w:r>
        <w:t xml:space="preserve"> Layout of </w:t>
      </w:r>
      <w:r w:rsidR="00662A56">
        <w:t xml:space="preserve">an </w:t>
      </w:r>
      <w:r>
        <w:t xml:space="preserve">element specification </w:t>
      </w:r>
      <w:r w:rsidR="00662A56">
        <w:t>entry.</w:t>
      </w:r>
      <w:bookmarkEnd w:id="66"/>
    </w:p>
    <w:tbl>
      <w:tblPr>
        <w:tblStyle w:val="TableGrid"/>
        <w:tblW w:w="0" w:type="auto"/>
        <w:tblLook w:val="04A0" w:firstRow="1" w:lastRow="0" w:firstColumn="1" w:lastColumn="0" w:noHBand="0" w:noVBand="1"/>
      </w:tblPr>
      <w:tblGrid>
        <w:gridCol w:w="1188"/>
        <w:gridCol w:w="1530"/>
        <w:gridCol w:w="1530"/>
        <w:gridCol w:w="1710"/>
        <w:gridCol w:w="3618"/>
      </w:tblGrid>
      <w:tr w:rsidR="000B33A1" w:rsidTr="00FF4696">
        <w:tc>
          <w:tcPr>
            <w:tcW w:w="1188" w:type="dxa"/>
          </w:tcPr>
          <w:p w:rsidR="000B33A1" w:rsidRDefault="000B33A1" w:rsidP="00ED1532">
            <w:r>
              <w:t>Offset (Bytes)</w:t>
            </w:r>
          </w:p>
        </w:tc>
        <w:tc>
          <w:tcPr>
            <w:tcW w:w="1530" w:type="dxa"/>
          </w:tcPr>
          <w:p w:rsidR="000B33A1" w:rsidRDefault="000B33A1" w:rsidP="00ED1532">
            <w:r>
              <w:t>Field Name</w:t>
            </w:r>
          </w:p>
        </w:tc>
        <w:tc>
          <w:tcPr>
            <w:tcW w:w="1530" w:type="dxa"/>
          </w:tcPr>
          <w:p w:rsidR="000B33A1" w:rsidRDefault="000B33A1" w:rsidP="00ED1532">
            <w:r>
              <w:t>Data Type</w:t>
            </w:r>
          </w:p>
        </w:tc>
        <w:tc>
          <w:tcPr>
            <w:tcW w:w="1710" w:type="dxa"/>
          </w:tcPr>
          <w:p w:rsidR="000B33A1" w:rsidRDefault="000B33A1" w:rsidP="00ED1532">
            <w:r>
              <w:t>Content</w:t>
            </w:r>
          </w:p>
        </w:tc>
        <w:tc>
          <w:tcPr>
            <w:tcW w:w="3618" w:type="dxa"/>
          </w:tcPr>
          <w:p w:rsidR="000B33A1" w:rsidRDefault="000B33A1" w:rsidP="00ED1532">
            <w:r>
              <w:t>Description</w:t>
            </w:r>
          </w:p>
        </w:tc>
      </w:tr>
      <w:tr w:rsidR="00FF4696" w:rsidTr="00FF4696">
        <w:tc>
          <w:tcPr>
            <w:tcW w:w="1188" w:type="dxa"/>
          </w:tcPr>
          <w:p w:rsidR="00FF4696" w:rsidRDefault="00FF4696" w:rsidP="00ED1532">
            <w:r>
              <w:t xml:space="preserve"> 0</w:t>
            </w:r>
          </w:p>
        </w:tc>
        <w:tc>
          <w:tcPr>
            <w:tcW w:w="1530" w:type="dxa"/>
          </w:tcPr>
          <w:p w:rsidR="00FF4696" w:rsidRDefault="00FF4696" w:rsidP="00ED1532">
            <w:r>
              <w:t>Element Data Type</w:t>
            </w:r>
          </w:p>
        </w:tc>
        <w:tc>
          <w:tcPr>
            <w:tcW w:w="1530" w:type="dxa"/>
          </w:tcPr>
          <w:p w:rsidR="00FF4696" w:rsidRDefault="00FF4696" w:rsidP="00ED1532">
            <w:r>
              <w:t>Byte(1)</w:t>
            </w:r>
          </w:p>
        </w:tc>
        <w:tc>
          <w:tcPr>
            <w:tcW w:w="1710" w:type="dxa"/>
          </w:tcPr>
          <w:p w:rsidR="00FF4696" w:rsidRDefault="00FF4696" w:rsidP="00ED1532">
            <w:r>
              <w:t>*</w:t>
            </w:r>
          </w:p>
        </w:tc>
        <w:tc>
          <w:tcPr>
            <w:tcW w:w="3618" w:type="dxa"/>
          </w:tcPr>
          <w:p w:rsidR="00FF4696" w:rsidRDefault="00FF4696" w:rsidP="00ED1532">
            <w:r>
              <w:t>The data type for the element:</w:t>
            </w:r>
          </w:p>
          <w:p w:rsidR="00FF4696" w:rsidRDefault="00FF4696" w:rsidP="00D76258">
            <w:pPr>
              <w:pStyle w:val="ListParagraph"/>
              <w:numPr>
                <w:ilvl w:val="0"/>
                <w:numId w:val="9"/>
              </w:numPr>
            </w:pPr>
            <w:r>
              <w:t>Integer</w:t>
            </w:r>
          </w:p>
          <w:p w:rsidR="00FF4696" w:rsidRDefault="00FF4696" w:rsidP="00D76258">
            <w:pPr>
              <w:pStyle w:val="ListParagraph"/>
              <w:numPr>
                <w:ilvl w:val="0"/>
                <w:numId w:val="9"/>
              </w:numPr>
            </w:pPr>
            <w:r>
              <w:t>Integer-coded float</w:t>
            </w:r>
          </w:p>
          <w:p w:rsidR="00FF4696" w:rsidRDefault="00FF4696" w:rsidP="00D76258">
            <w:pPr>
              <w:pStyle w:val="ListParagraph"/>
              <w:numPr>
                <w:ilvl w:val="0"/>
                <w:numId w:val="9"/>
              </w:numPr>
            </w:pPr>
            <w:r>
              <w:t>Float</w:t>
            </w:r>
          </w:p>
          <w:p w:rsidR="00FF4696" w:rsidRDefault="00FF4696" w:rsidP="00D76258">
            <w:pPr>
              <w:pStyle w:val="ListParagraph"/>
              <w:numPr>
                <w:ilvl w:val="0"/>
                <w:numId w:val="9"/>
              </w:numPr>
            </w:pPr>
            <w:r>
              <w:lastRenderedPageBreak/>
              <w:t>Short</w:t>
            </w:r>
          </w:p>
        </w:tc>
      </w:tr>
      <w:tr w:rsidR="00FF4696" w:rsidTr="00FF4696">
        <w:tc>
          <w:tcPr>
            <w:tcW w:w="1188" w:type="dxa"/>
          </w:tcPr>
          <w:p w:rsidR="00FF4696" w:rsidRDefault="00FF4696" w:rsidP="00ED1532">
            <w:r>
              <w:lastRenderedPageBreak/>
              <w:t>1</w:t>
            </w:r>
          </w:p>
        </w:tc>
        <w:tc>
          <w:tcPr>
            <w:tcW w:w="1530" w:type="dxa"/>
          </w:tcPr>
          <w:p w:rsidR="00FF4696" w:rsidRDefault="002E6F10" w:rsidP="00ED1532">
            <w:r>
              <w:t>Continuous</w:t>
            </w:r>
          </w:p>
        </w:tc>
        <w:tc>
          <w:tcPr>
            <w:tcW w:w="1530" w:type="dxa"/>
          </w:tcPr>
          <w:p w:rsidR="00FF4696" w:rsidRDefault="00FF4696" w:rsidP="00ED1532">
            <w:r>
              <w:t>Boolean</w:t>
            </w:r>
          </w:p>
        </w:tc>
        <w:tc>
          <w:tcPr>
            <w:tcW w:w="1710" w:type="dxa"/>
          </w:tcPr>
          <w:p w:rsidR="00FF4696" w:rsidRDefault="00FF4696" w:rsidP="00ED1532">
            <w:r>
              <w:t>T/F</w:t>
            </w:r>
          </w:p>
        </w:tc>
        <w:tc>
          <w:tcPr>
            <w:tcW w:w="3618" w:type="dxa"/>
          </w:tcPr>
          <w:p w:rsidR="00FF4696" w:rsidRDefault="00FF4696" w:rsidP="002E6F10">
            <w:r>
              <w:t xml:space="preserve">Indicates whether the </w:t>
            </w:r>
            <w:r w:rsidR="002E6F10">
              <w:t>element is interpreted as a member of a continuous field (true) or a discrete-valued function (false).</w:t>
            </w:r>
          </w:p>
        </w:tc>
      </w:tr>
      <w:tr w:rsidR="002E6F10" w:rsidTr="00FF4696">
        <w:tc>
          <w:tcPr>
            <w:tcW w:w="1188" w:type="dxa"/>
          </w:tcPr>
          <w:p w:rsidR="002E6F10" w:rsidRDefault="002E6F10" w:rsidP="00ED1532">
            <w:r>
              <w:t>2</w:t>
            </w:r>
          </w:p>
        </w:tc>
        <w:tc>
          <w:tcPr>
            <w:tcW w:w="1530" w:type="dxa"/>
          </w:tcPr>
          <w:p w:rsidR="002E6F10" w:rsidRDefault="002E6F10" w:rsidP="00ED1532">
            <w:r>
              <w:t>Reserved</w:t>
            </w:r>
          </w:p>
        </w:tc>
        <w:tc>
          <w:tcPr>
            <w:tcW w:w="1530" w:type="dxa"/>
          </w:tcPr>
          <w:p w:rsidR="002E6F10" w:rsidRDefault="002E6F10" w:rsidP="00ED1532">
            <w:r>
              <w:t>Byte(6)</w:t>
            </w:r>
          </w:p>
        </w:tc>
        <w:tc>
          <w:tcPr>
            <w:tcW w:w="1710" w:type="dxa"/>
          </w:tcPr>
          <w:p w:rsidR="002E6F10" w:rsidRDefault="002E6F10" w:rsidP="00ED1532">
            <w:r>
              <w:t>0</w:t>
            </w:r>
          </w:p>
        </w:tc>
        <w:tc>
          <w:tcPr>
            <w:tcW w:w="3618" w:type="dxa"/>
          </w:tcPr>
          <w:p w:rsidR="002E6F10" w:rsidRDefault="002E6F10" w:rsidP="002E6F10">
            <w:r>
              <w:t>Reserved for future use</w:t>
            </w:r>
            <w:r w:rsidR="00FD69DF">
              <w:t>.</w:t>
            </w:r>
          </w:p>
        </w:tc>
      </w:tr>
      <w:tr w:rsidR="005A7EAE" w:rsidTr="00FF4696">
        <w:tc>
          <w:tcPr>
            <w:tcW w:w="1188" w:type="dxa"/>
          </w:tcPr>
          <w:p w:rsidR="005A7EAE" w:rsidRDefault="005A7EAE" w:rsidP="00ED1532">
            <w:r>
              <w:t>8</w:t>
            </w:r>
          </w:p>
        </w:tc>
        <w:tc>
          <w:tcPr>
            <w:tcW w:w="1530" w:type="dxa"/>
          </w:tcPr>
          <w:p w:rsidR="005A7EAE" w:rsidRDefault="005A7EAE" w:rsidP="00ED1532">
            <w:r>
              <w:t>Name</w:t>
            </w:r>
          </w:p>
        </w:tc>
        <w:tc>
          <w:tcPr>
            <w:tcW w:w="1530" w:type="dxa"/>
          </w:tcPr>
          <w:p w:rsidR="005A7EAE" w:rsidRDefault="005A7EAE" w:rsidP="00ED1532">
            <w:r>
              <w:t>Identifier</w:t>
            </w:r>
          </w:p>
        </w:tc>
        <w:tc>
          <w:tcPr>
            <w:tcW w:w="1710" w:type="dxa"/>
          </w:tcPr>
          <w:p w:rsidR="005A7EAE" w:rsidRDefault="005A7EAE" w:rsidP="00ED1532">
            <w:r>
              <w:t>*</w:t>
            </w:r>
          </w:p>
        </w:tc>
        <w:tc>
          <w:tcPr>
            <w:tcW w:w="3618" w:type="dxa"/>
          </w:tcPr>
          <w:p w:rsidR="005A7EAE" w:rsidRDefault="005A7EAE" w:rsidP="002E6F10">
            <w:r>
              <w:t>A mandatory, non-empty name for the element.</w:t>
            </w:r>
            <w:r w:rsidR="00B67E80">
              <w:t xml:space="preserve"> Maximum length 32.</w:t>
            </w:r>
          </w:p>
        </w:tc>
      </w:tr>
      <w:tr w:rsidR="0084545D" w:rsidTr="00FF4696">
        <w:tc>
          <w:tcPr>
            <w:tcW w:w="1188" w:type="dxa"/>
          </w:tcPr>
          <w:p w:rsidR="0084545D" w:rsidRDefault="005A7EAE" w:rsidP="00ED1532">
            <w:r>
              <w:t>*</w:t>
            </w:r>
          </w:p>
        </w:tc>
        <w:tc>
          <w:tcPr>
            <w:tcW w:w="1530" w:type="dxa"/>
          </w:tcPr>
          <w:p w:rsidR="0084545D" w:rsidRDefault="00420939" w:rsidP="00420939">
            <w:r>
              <w:t>Element range and fill value specifications</w:t>
            </w:r>
          </w:p>
        </w:tc>
        <w:tc>
          <w:tcPr>
            <w:tcW w:w="1530" w:type="dxa"/>
          </w:tcPr>
          <w:p w:rsidR="0084545D" w:rsidRDefault="0084545D" w:rsidP="00ED1532">
            <w:r>
              <w:t>Complex</w:t>
            </w:r>
          </w:p>
        </w:tc>
        <w:tc>
          <w:tcPr>
            <w:tcW w:w="1710" w:type="dxa"/>
          </w:tcPr>
          <w:p w:rsidR="0084545D" w:rsidRDefault="0084545D" w:rsidP="00ED1532">
            <w:r>
              <w:t>*</w:t>
            </w:r>
          </w:p>
        </w:tc>
        <w:tc>
          <w:tcPr>
            <w:tcW w:w="3618" w:type="dxa"/>
          </w:tcPr>
          <w:p w:rsidR="0084545D" w:rsidRDefault="0084545D" w:rsidP="00420939">
            <w:r>
              <w:t xml:space="preserve">A type-specific specification for minimum, maximum, fill </w:t>
            </w:r>
            <w:proofErr w:type="gramStart"/>
            <w:r>
              <w:t>valu</w:t>
            </w:r>
            <w:r w:rsidR="00420939">
              <w:t>e,</w:t>
            </w:r>
            <w:proofErr w:type="gramEnd"/>
            <w:r w:rsidR="00420939">
              <w:t xml:space="preserve"> and other values as required. See </w:t>
            </w:r>
            <w:r w:rsidR="00420939">
              <w:fldChar w:fldCharType="begin"/>
            </w:r>
            <w:r w:rsidR="00420939">
              <w:instrText xml:space="preserve"> REF _Ref117534279 \h </w:instrText>
            </w:r>
            <w:r w:rsidR="00420939">
              <w:fldChar w:fldCharType="separate"/>
            </w:r>
            <w:r w:rsidR="007D3A2F">
              <w:t xml:space="preserve">Table </w:t>
            </w:r>
            <w:r w:rsidR="007D3A2F">
              <w:rPr>
                <w:noProof/>
              </w:rPr>
              <w:t>9</w:t>
            </w:r>
            <w:r w:rsidR="00420939">
              <w:fldChar w:fldCharType="end"/>
            </w:r>
            <w:r w:rsidR="00420939">
              <w:t xml:space="preserve">, </w:t>
            </w:r>
            <w:r w:rsidR="00420939">
              <w:fldChar w:fldCharType="begin"/>
            </w:r>
            <w:r w:rsidR="00420939">
              <w:instrText xml:space="preserve"> REF _Ref117534283 \h </w:instrText>
            </w:r>
            <w:r w:rsidR="00420939">
              <w:fldChar w:fldCharType="separate"/>
            </w:r>
            <w:r w:rsidR="007D3A2F">
              <w:t xml:space="preserve">Table </w:t>
            </w:r>
            <w:r w:rsidR="007D3A2F">
              <w:rPr>
                <w:noProof/>
              </w:rPr>
              <w:t>10</w:t>
            </w:r>
            <w:r w:rsidR="00420939">
              <w:fldChar w:fldCharType="end"/>
            </w:r>
            <w:r w:rsidR="00420939">
              <w:t xml:space="preserve">, </w:t>
            </w:r>
            <w:r w:rsidR="00420939">
              <w:fldChar w:fldCharType="begin"/>
            </w:r>
            <w:r w:rsidR="00420939">
              <w:instrText xml:space="preserve"> REF _Ref117534285 \h </w:instrText>
            </w:r>
            <w:r w:rsidR="00420939">
              <w:fldChar w:fldCharType="separate"/>
            </w:r>
            <w:r w:rsidR="007D3A2F">
              <w:t xml:space="preserve">Table </w:t>
            </w:r>
            <w:r w:rsidR="007D3A2F">
              <w:rPr>
                <w:noProof/>
              </w:rPr>
              <w:t>11</w:t>
            </w:r>
            <w:r w:rsidR="00420939">
              <w:fldChar w:fldCharType="end"/>
            </w:r>
            <w:r w:rsidR="00420939">
              <w:t xml:space="preserve">, and </w:t>
            </w:r>
            <w:r w:rsidR="00420939">
              <w:fldChar w:fldCharType="begin"/>
            </w:r>
            <w:r w:rsidR="00420939">
              <w:instrText xml:space="preserve"> REF _Ref117534286 \h </w:instrText>
            </w:r>
            <w:r w:rsidR="00420939">
              <w:fldChar w:fldCharType="separate"/>
            </w:r>
            <w:r w:rsidR="007D3A2F">
              <w:t xml:space="preserve">Table </w:t>
            </w:r>
            <w:r w:rsidR="007D3A2F">
              <w:rPr>
                <w:noProof/>
              </w:rPr>
              <w:t>12</w:t>
            </w:r>
            <w:r w:rsidR="00420939">
              <w:fldChar w:fldCharType="end"/>
            </w:r>
          </w:p>
        </w:tc>
      </w:tr>
      <w:tr w:rsidR="00E27EAE" w:rsidTr="00FF4696">
        <w:tc>
          <w:tcPr>
            <w:tcW w:w="1188" w:type="dxa"/>
          </w:tcPr>
          <w:p w:rsidR="00E27EAE" w:rsidRDefault="00E27EAE" w:rsidP="00ED1532">
            <w:r>
              <w:t>*</w:t>
            </w:r>
          </w:p>
        </w:tc>
        <w:tc>
          <w:tcPr>
            <w:tcW w:w="1530" w:type="dxa"/>
          </w:tcPr>
          <w:p w:rsidR="00E27EAE" w:rsidRDefault="00E27EAE" w:rsidP="00420939">
            <w:r>
              <w:t>Fill</w:t>
            </w:r>
          </w:p>
        </w:tc>
        <w:tc>
          <w:tcPr>
            <w:tcW w:w="1530" w:type="dxa"/>
          </w:tcPr>
          <w:p w:rsidR="00E27EAE" w:rsidRDefault="00E27EAE" w:rsidP="00ED1532">
            <w:r>
              <w:t>Byte(*)</w:t>
            </w:r>
          </w:p>
        </w:tc>
        <w:tc>
          <w:tcPr>
            <w:tcW w:w="1710" w:type="dxa"/>
          </w:tcPr>
          <w:p w:rsidR="00E27EAE" w:rsidRDefault="00E27EAE" w:rsidP="00ED1532">
            <w:r>
              <w:t>0</w:t>
            </w:r>
          </w:p>
        </w:tc>
        <w:tc>
          <w:tcPr>
            <w:tcW w:w="3618" w:type="dxa"/>
          </w:tcPr>
          <w:p w:rsidR="00E27EAE" w:rsidRDefault="00E27EAE" w:rsidP="00420939">
            <w:r>
              <w:t xml:space="preserve">Zero to 3 bytes as required </w:t>
            </w:r>
            <w:proofErr w:type="gramStart"/>
            <w:r>
              <w:t>to ensure</w:t>
            </w:r>
            <w:proofErr w:type="gramEnd"/>
            <w:r>
              <w:t xml:space="preserve"> that the file position is set to a multiple of 4.</w:t>
            </w:r>
          </w:p>
        </w:tc>
      </w:tr>
      <w:tr w:rsidR="0084545D" w:rsidTr="00FF4696">
        <w:tc>
          <w:tcPr>
            <w:tcW w:w="1188" w:type="dxa"/>
          </w:tcPr>
          <w:p w:rsidR="0084545D" w:rsidRDefault="0084545D" w:rsidP="00ED1532">
            <w:r>
              <w:t>*</w:t>
            </w:r>
          </w:p>
        </w:tc>
        <w:tc>
          <w:tcPr>
            <w:tcW w:w="1530" w:type="dxa"/>
          </w:tcPr>
          <w:p w:rsidR="0084545D" w:rsidRDefault="0084545D" w:rsidP="00ED1532">
            <w:r>
              <w:t>Label</w:t>
            </w:r>
          </w:p>
        </w:tc>
        <w:tc>
          <w:tcPr>
            <w:tcW w:w="1530" w:type="dxa"/>
          </w:tcPr>
          <w:p w:rsidR="0084545D" w:rsidRDefault="0084545D" w:rsidP="00ED1532">
            <w:r>
              <w:t>UTF-8 String</w:t>
            </w:r>
          </w:p>
        </w:tc>
        <w:tc>
          <w:tcPr>
            <w:tcW w:w="1710" w:type="dxa"/>
          </w:tcPr>
          <w:p w:rsidR="0084545D" w:rsidRDefault="0084545D" w:rsidP="00ED1532">
            <w:r>
              <w:t>*</w:t>
            </w:r>
          </w:p>
        </w:tc>
        <w:tc>
          <w:tcPr>
            <w:tcW w:w="3618" w:type="dxa"/>
          </w:tcPr>
          <w:p w:rsidR="0084545D" w:rsidRDefault="0084545D" w:rsidP="002E6F10">
            <w:r>
              <w:t>If provided, a descriptive string providing a human-readable label for the element. If omitted, a zero-length string.</w:t>
            </w:r>
          </w:p>
        </w:tc>
      </w:tr>
      <w:tr w:rsidR="00FF4696" w:rsidTr="00FF4696">
        <w:tc>
          <w:tcPr>
            <w:tcW w:w="1188" w:type="dxa"/>
          </w:tcPr>
          <w:p w:rsidR="00FF4696" w:rsidRDefault="0084545D" w:rsidP="00ED1532">
            <w:r>
              <w:t>*</w:t>
            </w:r>
          </w:p>
        </w:tc>
        <w:tc>
          <w:tcPr>
            <w:tcW w:w="1530" w:type="dxa"/>
          </w:tcPr>
          <w:p w:rsidR="00FF4696" w:rsidRDefault="0084545D" w:rsidP="00ED1532">
            <w:r>
              <w:t>Description</w:t>
            </w:r>
          </w:p>
        </w:tc>
        <w:tc>
          <w:tcPr>
            <w:tcW w:w="1530" w:type="dxa"/>
          </w:tcPr>
          <w:p w:rsidR="00FF4696" w:rsidRDefault="0084545D" w:rsidP="00ED1532">
            <w:r>
              <w:t>UTF-8 String</w:t>
            </w:r>
          </w:p>
        </w:tc>
        <w:tc>
          <w:tcPr>
            <w:tcW w:w="1710" w:type="dxa"/>
          </w:tcPr>
          <w:p w:rsidR="00FF4696" w:rsidRDefault="0084545D" w:rsidP="00ED1532">
            <w:r>
              <w:t>*</w:t>
            </w:r>
          </w:p>
        </w:tc>
        <w:tc>
          <w:tcPr>
            <w:tcW w:w="3618" w:type="dxa"/>
          </w:tcPr>
          <w:p w:rsidR="00FF4696" w:rsidRDefault="0084545D" w:rsidP="00ED1532">
            <w:r>
              <w:t>If provided, a descriptive string providing human-readable information about element. If omitted, a zero-length string.</w:t>
            </w:r>
          </w:p>
        </w:tc>
      </w:tr>
      <w:tr w:rsidR="00043B77" w:rsidTr="00FF4696">
        <w:tc>
          <w:tcPr>
            <w:tcW w:w="1188" w:type="dxa"/>
          </w:tcPr>
          <w:p w:rsidR="00043B77" w:rsidRDefault="00043B77" w:rsidP="00ED1532">
            <w:r>
              <w:t>*</w:t>
            </w:r>
          </w:p>
        </w:tc>
        <w:tc>
          <w:tcPr>
            <w:tcW w:w="1530" w:type="dxa"/>
          </w:tcPr>
          <w:p w:rsidR="00043B77" w:rsidRDefault="00043B77" w:rsidP="00ED1532">
            <w:r>
              <w:t>Unit of Measure</w:t>
            </w:r>
          </w:p>
        </w:tc>
        <w:tc>
          <w:tcPr>
            <w:tcW w:w="1530" w:type="dxa"/>
          </w:tcPr>
          <w:p w:rsidR="00043B77" w:rsidRDefault="00043B77" w:rsidP="00ED1532">
            <w:r>
              <w:t>ASCII String</w:t>
            </w:r>
          </w:p>
        </w:tc>
        <w:tc>
          <w:tcPr>
            <w:tcW w:w="1710" w:type="dxa"/>
          </w:tcPr>
          <w:p w:rsidR="00043B77" w:rsidRDefault="00043B77" w:rsidP="00ED1532">
            <w:r>
              <w:t>*</w:t>
            </w:r>
          </w:p>
        </w:tc>
        <w:tc>
          <w:tcPr>
            <w:tcW w:w="3618" w:type="dxa"/>
          </w:tcPr>
          <w:p w:rsidR="00043B77" w:rsidRDefault="00043B77" w:rsidP="00882608">
            <w:r>
              <w:t>If provided, a</w:t>
            </w:r>
            <w:r w:rsidR="00307671">
              <w:t>n</w:t>
            </w:r>
            <w:r>
              <w:t xml:space="preserve"> ASCII-formatted string giving the unit of measure</w:t>
            </w:r>
            <w:r w:rsidR="0084545D">
              <w:t>. If omitted, a zero-length string.</w:t>
            </w:r>
          </w:p>
        </w:tc>
      </w:tr>
      <w:tr w:rsidR="00B8134F" w:rsidTr="00FF4696">
        <w:tc>
          <w:tcPr>
            <w:tcW w:w="1188" w:type="dxa"/>
          </w:tcPr>
          <w:p w:rsidR="00B8134F" w:rsidRDefault="00B8134F" w:rsidP="00ED1532">
            <w:r>
              <w:t>*</w:t>
            </w:r>
          </w:p>
        </w:tc>
        <w:tc>
          <w:tcPr>
            <w:tcW w:w="1530" w:type="dxa"/>
          </w:tcPr>
          <w:p w:rsidR="00B8134F" w:rsidRDefault="00E27EAE" w:rsidP="00ED1532">
            <w:r>
              <w:t>Fill</w:t>
            </w:r>
          </w:p>
        </w:tc>
        <w:tc>
          <w:tcPr>
            <w:tcW w:w="1530" w:type="dxa"/>
          </w:tcPr>
          <w:p w:rsidR="00B8134F" w:rsidRDefault="00B8134F" w:rsidP="00ED1532">
            <w:r>
              <w:t>Byte(*)</w:t>
            </w:r>
          </w:p>
        </w:tc>
        <w:tc>
          <w:tcPr>
            <w:tcW w:w="1710" w:type="dxa"/>
          </w:tcPr>
          <w:p w:rsidR="00B8134F" w:rsidRDefault="00B8134F" w:rsidP="00ED1532">
            <w:r>
              <w:t>0</w:t>
            </w:r>
          </w:p>
        </w:tc>
        <w:tc>
          <w:tcPr>
            <w:tcW w:w="3618" w:type="dxa"/>
          </w:tcPr>
          <w:p w:rsidR="00B8134F" w:rsidRDefault="00B8134F" w:rsidP="00882608">
            <w:r>
              <w:t>Zero to 3 bytes as required to ensure that the specification size is a multiple of 4 (the element specification is byte-aligned for four-byte data types).</w:t>
            </w:r>
          </w:p>
        </w:tc>
      </w:tr>
    </w:tbl>
    <w:p w:rsidR="00ED1532" w:rsidRDefault="00ED1532" w:rsidP="00ED1532"/>
    <w:p w:rsidR="00882608" w:rsidRDefault="005E16C5" w:rsidP="00882608">
      <w:pPr>
        <w:pStyle w:val="Heading4"/>
      </w:pPr>
      <w:r>
        <w:t>Element value specification for integer data t</w:t>
      </w:r>
      <w:r w:rsidR="00882608">
        <w:t>ypes</w:t>
      </w:r>
    </w:p>
    <w:p w:rsidR="00882608" w:rsidRDefault="00882608" w:rsidP="00882608">
      <w:r>
        <w:t xml:space="preserve">If the </w:t>
      </w:r>
      <w:r w:rsidR="00BE5774">
        <w:t>element has a data type of Integer</w:t>
      </w:r>
      <w:r>
        <w:t>, the following specifications are provided within the Tile Element specification block.</w:t>
      </w:r>
    </w:p>
    <w:p w:rsidR="00700D76" w:rsidRDefault="00700D76" w:rsidP="00700D76">
      <w:pPr>
        <w:pStyle w:val="Caption"/>
        <w:jc w:val="center"/>
      </w:pPr>
      <w:bookmarkStart w:id="67" w:name="_Ref117534279"/>
      <w:bookmarkStart w:id="68" w:name="_Toc117704086"/>
      <w:r>
        <w:t xml:space="preserve">Table </w:t>
      </w:r>
      <w:fldSimple w:instr=" SEQ Table \* ARABIC ">
        <w:r w:rsidR="007D3A2F">
          <w:rPr>
            <w:noProof/>
          </w:rPr>
          <w:t>9</w:t>
        </w:r>
      </w:fldSimple>
      <w:bookmarkEnd w:id="67"/>
      <w:r>
        <w:t xml:space="preserve"> </w:t>
      </w:r>
      <w:r w:rsidR="00337A5A">
        <w:t>–</w:t>
      </w:r>
      <w:r>
        <w:t xml:space="preserve"> Layout of the element range and fill values s</w:t>
      </w:r>
      <w:r w:rsidR="00662A56">
        <w:t>pecification</w:t>
      </w:r>
      <w:r>
        <w:t xml:space="preserve"> (Integer)</w:t>
      </w:r>
      <w:r w:rsidR="00662A56">
        <w:t>.</w:t>
      </w:r>
      <w:bookmarkEnd w:id="68"/>
    </w:p>
    <w:tbl>
      <w:tblPr>
        <w:tblStyle w:val="TableGrid"/>
        <w:tblW w:w="0" w:type="auto"/>
        <w:tblLook w:val="04A0" w:firstRow="1" w:lastRow="0" w:firstColumn="1" w:lastColumn="0" w:noHBand="0" w:noVBand="1"/>
      </w:tblPr>
      <w:tblGrid>
        <w:gridCol w:w="1188"/>
        <w:gridCol w:w="1530"/>
        <w:gridCol w:w="1530"/>
        <w:gridCol w:w="1710"/>
        <w:gridCol w:w="3618"/>
      </w:tblGrid>
      <w:tr w:rsidR="00882608" w:rsidTr="00294169">
        <w:tc>
          <w:tcPr>
            <w:tcW w:w="1188" w:type="dxa"/>
          </w:tcPr>
          <w:p w:rsidR="00882608" w:rsidRDefault="00882608" w:rsidP="00294169">
            <w:r>
              <w:t>Offset (Bytes)</w:t>
            </w:r>
          </w:p>
        </w:tc>
        <w:tc>
          <w:tcPr>
            <w:tcW w:w="1530" w:type="dxa"/>
          </w:tcPr>
          <w:p w:rsidR="00882608" w:rsidRDefault="00882608" w:rsidP="00294169">
            <w:r>
              <w:t>Field Name</w:t>
            </w:r>
          </w:p>
        </w:tc>
        <w:tc>
          <w:tcPr>
            <w:tcW w:w="1530" w:type="dxa"/>
          </w:tcPr>
          <w:p w:rsidR="00882608" w:rsidRDefault="00882608" w:rsidP="00294169">
            <w:r>
              <w:t>Data Type</w:t>
            </w:r>
          </w:p>
        </w:tc>
        <w:tc>
          <w:tcPr>
            <w:tcW w:w="1710" w:type="dxa"/>
          </w:tcPr>
          <w:p w:rsidR="00882608" w:rsidRDefault="00882608" w:rsidP="00294169">
            <w:r>
              <w:t>Content</w:t>
            </w:r>
          </w:p>
        </w:tc>
        <w:tc>
          <w:tcPr>
            <w:tcW w:w="3618" w:type="dxa"/>
          </w:tcPr>
          <w:p w:rsidR="00882608" w:rsidRDefault="00882608" w:rsidP="00294169">
            <w:r>
              <w:t>Description</w:t>
            </w:r>
          </w:p>
        </w:tc>
      </w:tr>
      <w:tr w:rsidR="00882608" w:rsidTr="00294169">
        <w:tc>
          <w:tcPr>
            <w:tcW w:w="1188" w:type="dxa"/>
          </w:tcPr>
          <w:p w:rsidR="00882608" w:rsidRDefault="005A7EAE" w:rsidP="00294169">
            <w:r>
              <w:t>0</w:t>
            </w:r>
          </w:p>
        </w:tc>
        <w:tc>
          <w:tcPr>
            <w:tcW w:w="1530" w:type="dxa"/>
          </w:tcPr>
          <w:p w:rsidR="00882608" w:rsidRDefault="00882608" w:rsidP="00294169">
            <w:r>
              <w:t>Min Value</w:t>
            </w:r>
          </w:p>
        </w:tc>
        <w:tc>
          <w:tcPr>
            <w:tcW w:w="1530" w:type="dxa"/>
          </w:tcPr>
          <w:p w:rsidR="00882608" w:rsidRDefault="00882608" w:rsidP="00294169">
            <w:r>
              <w:t>Integer</w:t>
            </w:r>
          </w:p>
        </w:tc>
        <w:tc>
          <w:tcPr>
            <w:tcW w:w="1710" w:type="dxa"/>
          </w:tcPr>
          <w:p w:rsidR="00882608" w:rsidRDefault="00882608" w:rsidP="00882608">
            <w:r>
              <w:t>-</w:t>
            </w:r>
            <w:r w:rsidRPr="00645BFB">
              <w:t>2147483648 to 2147483647</w:t>
            </w:r>
          </w:p>
        </w:tc>
        <w:tc>
          <w:tcPr>
            <w:tcW w:w="3618" w:type="dxa"/>
          </w:tcPr>
          <w:p w:rsidR="00882608" w:rsidRDefault="00882608" w:rsidP="00294169">
            <w:r>
              <w:t>The minimum value allowed for the element.</w:t>
            </w:r>
          </w:p>
        </w:tc>
      </w:tr>
      <w:tr w:rsidR="00882608" w:rsidTr="00294169">
        <w:tc>
          <w:tcPr>
            <w:tcW w:w="1188" w:type="dxa"/>
          </w:tcPr>
          <w:p w:rsidR="00882608" w:rsidRDefault="005A7EAE" w:rsidP="00294169">
            <w:r>
              <w:t>4</w:t>
            </w:r>
          </w:p>
        </w:tc>
        <w:tc>
          <w:tcPr>
            <w:tcW w:w="1530" w:type="dxa"/>
          </w:tcPr>
          <w:p w:rsidR="00882608" w:rsidRDefault="00882608" w:rsidP="00294169">
            <w:r>
              <w:t>Max Value</w:t>
            </w:r>
          </w:p>
        </w:tc>
        <w:tc>
          <w:tcPr>
            <w:tcW w:w="1530" w:type="dxa"/>
          </w:tcPr>
          <w:p w:rsidR="00882608" w:rsidRDefault="00882608" w:rsidP="00294169">
            <w:r>
              <w:t>Integer</w:t>
            </w:r>
          </w:p>
        </w:tc>
        <w:tc>
          <w:tcPr>
            <w:tcW w:w="1710" w:type="dxa"/>
          </w:tcPr>
          <w:p w:rsidR="00882608" w:rsidRDefault="00882608" w:rsidP="00882608">
            <w:r>
              <w:t>-</w:t>
            </w:r>
            <w:r w:rsidRPr="00645BFB">
              <w:t>2147483648 to 2147483647</w:t>
            </w:r>
          </w:p>
        </w:tc>
        <w:tc>
          <w:tcPr>
            <w:tcW w:w="3618" w:type="dxa"/>
          </w:tcPr>
          <w:p w:rsidR="00882608" w:rsidRDefault="00882608" w:rsidP="00294169">
            <w:r>
              <w:t>The maximum value allowed for the element</w:t>
            </w:r>
          </w:p>
        </w:tc>
      </w:tr>
      <w:tr w:rsidR="00882608" w:rsidTr="00294169">
        <w:tc>
          <w:tcPr>
            <w:tcW w:w="1188" w:type="dxa"/>
          </w:tcPr>
          <w:p w:rsidR="00882608" w:rsidRDefault="005A7EAE" w:rsidP="00294169">
            <w:r>
              <w:t>8</w:t>
            </w:r>
          </w:p>
        </w:tc>
        <w:tc>
          <w:tcPr>
            <w:tcW w:w="1530" w:type="dxa"/>
          </w:tcPr>
          <w:p w:rsidR="00882608" w:rsidRDefault="00882608" w:rsidP="00294169">
            <w:r>
              <w:t>Fill Value</w:t>
            </w:r>
          </w:p>
        </w:tc>
        <w:tc>
          <w:tcPr>
            <w:tcW w:w="1530" w:type="dxa"/>
          </w:tcPr>
          <w:p w:rsidR="00882608" w:rsidRDefault="00882608" w:rsidP="00294169">
            <w:r>
              <w:t>Integer</w:t>
            </w:r>
          </w:p>
        </w:tc>
        <w:tc>
          <w:tcPr>
            <w:tcW w:w="1710" w:type="dxa"/>
          </w:tcPr>
          <w:p w:rsidR="00882608" w:rsidRDefault="00882608" w:rsidP="00882608">
            <w:r>
              <w:t>-</w:t>
            </w:r>
            <w:r w:rsidRPr="00645BFB">
              <w:t>2147483648 to 2147483647</w:t>
            </w:r>
          </w:p>
        </w:tc>
        <w:tc>
          <w:tcPr>
            <w:tcW w:w="3618" w:type="dxa"/>
          </w:tcPr>
          <w:p w:rsidR="00882608" w:rsidRDefault="00882608" w:rsidP="00294169">
            <w:r>
              <w:t>The fill value for the element</w:t>
            </w:r>
          </w:p>
        </w:tc>
      </w:tr>
    </w:tbl>
    <w:p w:rsidR="00882608" w:rsidRDefault="00882608" w:rsidP="00ED1532"/>
    <w:p w:rsidR="00882608" w:rsidRDefault="00882608" w:rsidP="00882608"/>
    <w:p w:rsidR="00882608" w:rsidRDefault="005E16C5" w:rsidP="00882608">
      <w:pPr>
        <w:pStyle w:val="Heading4"/>
      </w:pPr>
      <w:r>
        <w:t>Element value specification for float data t</w:t>
      </w:r>
      <w:r w:rsidR="00882608">
        <w:t>ypes</w:t>
      </w:r>
    </w:p>
    <w:p w:rsidR="00882608" w:rsidRDefault="00882608" w:rsidP="00882608">
      <w:r>
        <w:t>If the</w:t>
      </w:r>
      <w:r w:rsidR="00BE5774">
        <w:t xml:space="preserve"> element has a data type of Float</w:t>
      </w:r>
      <w:r>
        <w:t>, the following specifications are provided within the Tile Element specification block.</w:t>
      </w:r>
    </w:p>
    <w:p w:rsidR="00700D76" w:rsidRDefault="00700D76" w:rsidP="00700D76">
      <w:pPr>
        <w:pStyle w:val="Caption"/>
        <w:keepNext/>
        <w:jc w:val="center"/>
      </w:pPr>
      <w:bookmarkStart w:id="69" w:name="_Ref117534283"/>
      <w:bookmarkStart w:id="70" w:name="_Toc117704087"/>
      <w:r>
        <w:t xml:space="preserve">Table </w:t>
      </w:r>
      <w:fldSimple w:instr=" SEQ Table \* ARABIC ">
        <w:r w:rsidR="007D3A2F">
          <w:rPr>
            <w:noProof/>
          </w:rPr>
          <w:t>10</w:t>
        </w:r>
      </w:fldSimple>
      <w:bookmarkEnd w:id="69"/>
      <w:r w:rsidRPr="00C80D0B">
        <w:t xml:space="preserve"> </w:t>
      </w:r>
      <w:r w:rsidR="00337A5A">
        <w:t>–</w:t>
      </w:r>
      <w:r w:rsidRPr="00C80D0B">
        <w:t xml:space="preserve"> Layout of the element range and</w:t>
      </w:r>
      <w:r w:rsidR="00662A56">
        <w:t xml:space="preserve"> fill values specification</w:t>
      </w:r>
      <w:r>
        <w:t xml:space="preserve"> (Float</w:t>
      </w:r>
      <w:r w:rsidRPr="00C80D0B">
        <w:t>)</w:t>
      </w:r>
      <w:r w:rsidR="00662A56">
        <w:t>.</w:t>
      </w:r>
      <w:bookmarkEnd w:id="70"/>
    </w:p>
    <w:tbl>
      <w:tblPr>
        <w:tblStyle w:val="TableGrid"/>
        <w:tblW w:w="0" w:type="auto"/>
        <w:tblLook w:val="04A0" w:firstRow="1" w:lastRow="0" w:firstColumn="1" w:lastColumn="0" w:noHBand="0" w:noVBand="1"/>
      </w:tblPr>
      <w:tblGrid>
        <w:gridCol w:w="1188"/>
        <w:gridCol w:w="1530"/>
        <w:gridCol w:w="1530"/>
        <w:gridCol w:w="1710"/>
        <w:gridCol w:w="3618"/>
      </w:tblGrid>
      <w:tr w:rsidR="00882608" w:rsidTr="00294169">
        <w:tc>
          <w:tcPr>
            <w:tcW w:w="1188" w:type="dxa"/>
          </w:tcPr>
          <w:p w:rsidR="00882608" w:rsidRDefault="00882608" w:rsidP="00294169">
            <w:r>
              <w:t>Offset (Bytes)</w:t>
            </w:r>
          </w:p>
        </w:tc>
        <w:tc>
          <w:tcPr>
            <w:tcW w:w="1530" w:type="dxa"/>
          </w:tcPr>
          <w:p w:rsidR="00882608" w:rsidRDefault="00882608" w:rsidP="00294169">
            <w:r>
              <w:t>Field Name</w:t>
            </w:r>
          </w:p>
        </w:tc>
        <w:tc>
          <w:tcPr>
            <w:tcW w:w="1530" w:type="dxa"/>
          </w:tcPr>
          <w:p w:rsidR="00882608" w:rsidRDefault="00882608" w:rsidP="00294169">
            <w:r>
              <w:t>Data Type</w:t>
            </w:r>
          </w:p>
        </w:tc>
        <w:tc>
          <w:tcPr>
            <w:tcW w:w="1710" w:type="dxa"/>
          </w:tcPr>
          <w:p w:rsidR="00882608" w:rsidRDefault="00882608" w:rsidP="00294169">
            <w:r>
              <w:t>Content</w:t>
            </w:r>
          </w:p>
        </w:tc>
        <w:tc>
          <w:tcPr>
            <w:tcW w:w="3618" w:type="dxa"/>
          </w:tcPr>
          <w:p w:rsidR="00882608" w:rsidRDefault="00882608" w:rsidP="00294169">
            <w:r>
              <w:t>Description</w:t>
            </w:r>
          </w:p>
        </w:tc>
      </w:tr>
      <w:tr w:rsidR="00882608" w:rsidTr="00294169">
        <w:tc>
          <w:tcPr>
            <w:tcW w:w="1188" w:type="dxa"/>
          </w:tcPr>
          <w:p w:rsidR="00882608" w:rsidRDefault="005A7EAE" w:rsidP="00294169">
            <w:r>
              <w:t>0</w:t>
            </w:r>
          </w:p>
        </w:tc>
        <w:tc>
          <w:tcPr>
            <w:tcW w:w="1530" w:type="dxa"/>
          </w:tcPr>
          <w:p w:rsidR="00882608" w:rsidRDefault="00882608" w:rsidP="00294169">
            <w:r>
              <w:t>Min Value</w:t>
            </w:r>
          </w:p>
        </w:tc>
        <w:tc>
          <w:tcPr>
            <w:tcW w:w="1530" w:type="dxa"/>
          </w:tcPr>
          <w:p w:rsidR="00882608" w:rsidRDefault="001132C1" w:rsidP="00294169">
            <w:r>
              <w:t>Float</w:t>
            </w:r>
          </w:p>
        </w:tc>
        <w:tc>
          <w:tcPr>
            <w:tcW w:w="1710" w:type="dxa"/>
          </w:tcPr>
          <w:p w:rsidR="00882608" w:rsidRDefault="00882608" w:rsidP="00294169">
            <w:r>
              <w:t>Negative Infinity to Positive Infinity</w:t>
            </w:r>
          </w:p>
        </w:tc>
        <w:tc>
          <w:tcPr>
            <w:tcW w:w="3618" w:type="dxa"/>
          </w:tcPr>
          <w:p w:rsidR="00882608" w:rsidRDefault="00882608" w:rsidP="00294169">
            <w:r>
              <w:t>The minimum value allowed for the element.</w:t>
            </w:r>
          </w:p>
        </w:tc>
      </w:tr>
      <w:tr w:rsidR="00882608" w:rsidTr="00294169">
        <w:tc>
          <w:tcPr>
            <w:tcW w:w="1188" w:type="dxa"/>
          </w:tcPr>
          <w:p w:rsidR="00882608" w:rsidRDefault="005A7EAE" w:rsidP="00294169">
            <w:r>
              <w:t>4</w:t>
            </w:r>
          </w:p>
        </w:tc>
        <w:tc>
          <w:tcPr>
            <w:tcW w:w="1530" w:type="dxa"/>
          </w:tcPr>
          <w:p w:rsidR="00882608" w:rsidRDefault="00882608" w:rsidP="00294169">
            <w:r>
              <w:t>Max Value</w:t>
            </w:r>
          </w:p>
        </w:tc>
        <w:tc>
          <w:tcPr>
            <w:tcW w:w="1530" w:type="dxa"/>
          </w:tcPr>
          <w:p w:rsidR="00882608" w:rsidRDefault="00882608" w:rsidP="00294169">
            <w:r>
              <w:t>Float</w:t>
            </w:r>
          </w:p>
        </w:tc>
        <w:tc>
          <w:tcPr>
            <w:tcW w:w="1710" w:type="dxa"/>
          </w:tcPr>
          <w:p w:rsidR="00882608" w:rsidRDefault="00882608" w:rsidP="00882608">
            <w:r>
              <w:t>Negative Infinity to Positive Infinity</w:t>
            </w:r>
          </w:p>
        </w:tc>
        <w:tc>
          <w:tcPr>
            <w:tcW w:w="3618" w:type="dxa"/>
          </w:tcPr>
          <w:p w:rsidR="00882608" w:rsidRDefault="00882608" w:rsidP="00294169">
            <w:r>
              <w:t>The maximum value allowed for the element</w:t>
            </w:r>
          </w:p>
        </w:tc>
      </w:tr>
      <w:tr w:rsidR="00882608" w:rsidTr="00294169">
        <w:tc>
          <w:tcPr>
            <w:tcW w:w="1188" w:type="dxa"/>
          </w:tcPr>
          <w:p w:rsidR="00882608" w:rsidRDefault="005A7EAE" w:rsidP="00294169">
            <w:r>
              <w:t>8</w:t>
            </w:r>
          </w:p>
        </w:tc>
        <w:tc>
          <w:tcPr>
            <w:tcW w:w="1530" w:type="dxa"/>
          </w:tcPr>
          <w:p w:rsidR="00882608" w:rsidRDefault="00882608" w:rsidP="00294169">
            <w:r>
              <w:t>Fill Value</w:t>
            </w:r>
          </w:p>
        </w:tc>
        <w:tc>
          <w:tcPr>
            <w:tcW w:w="1530" w:type="dxa"/>
          </w:tcPr>
          <w:p w:rsidR="00882608" w:rsidRDefault="00882608" w:rsidP="00294169">
            <w:r>
              <w:t>Float</w:t>
            </w:r>
          </w:p>
        </w:tc>
        <w:tc>
          <w:tcPr>
            <w:tcW w:w="1710" w:type="dxa"/>
          </w:tcPr>
          <w:p w:rsidR="00882608" w:rsidRDefault="00882608" w:rsidP="00294169">
            <w:r>
              <w:t xml:space="preserve">Negative Infinity to Positive Infinity or </w:t>
            </w:r>
            <w:proofErr w:type="spellStart"/>
            <w:r>
              <w:t>Float.NaN</w:t>
            </w:r>
            <w:proofErr w:type="spellEnd"/>
          </w:p>
        </w:tc>
        <w:tc>
          <w:tcPr>
            <w:tcW w:w="3618" w:type="dxa"/>
          </w:tcPr>
          <w:p w:rsidR="00882608" w:rsidRDefault="00882608" w:rsidP="00294169">
            <w:r>
              <w:t>The fill value for the element</w:t>
            </w:r>
          </w:p>
        </w:tc>
      </w:tr>
    </w:tbl>
    <w:p w:rsidR="00882608" w:rsidRDefault="00882608" w:rsidP="00ED1532"/>
    <w:p w:rsidR="00882608" w:rsidRDefault="00882608" w:rsidP="00882608"/>
    <w:p w:rsidR="00882608" w:rsidRDefault="005E16C5" w:rsidP="00882608">
      <w:pPr>
        <w:pStyle w:val="Heading4"/>
      </w:pPr>
      <w:r>
        <w:t>Element value specification for integer-coded- float d</w:t>
      </w:r>
      <w:r w:rsidR="00882608">
        <w:t>ata</w:t>
      </w:r>
      <w:r>
        <w:t xml:space="preserve"> t</w:t>
      </w:r>
      <w:r w:rsidR="00882608">
        <w:t>ypes</w:t>
      </w:r>
    </w:p>
    <w:p w:rsidR="00E83D96" w:rsidRDefault="00882608" w:rsidP="00882608">
      <w:r>
        <w:t xml:space="preserve">If the </w:t>
      </w:r>
      <w:r w:rsidR="00BE5774">
        <w:t>element has a data type of Integer-coded float</w:t>
      </w:r>
      <w:r>
        <w:t>, the following specifications are provided within the Ti</w:t>
      </w:r>
      <w:r w:rsidR="00BE5774">
        <w:t>le Element specification block.</w:t>
      </w:r>
    </w:p>
    <w:p w:rsidR="00700D76" w:rsidRDefault="00700D76" w:rsidP="00700D76">
      <w:pPr>
        <w:pStyle w:val="Caption"/>
        <w:jc w:val="center"/>
      </w:pPr>
      <w:bookmarkStart w:id="71" w:name="_Ref117534285"/>
      <w:bookmarkStart w:id="72" w:name="_Toc117704088"/>
      <w:r>
        <w:t xml:space="preserve">Table </w:t>
      </w:r>
      <w:fldSimple w:instr=" SEQ Table \* ARABIC ">
        <w:r w:rsidR="007D3A2F">
          <w:rPr>
            <w:noProof/>
          </w:rPr>
          <w:t>11</w:t>
        </w:r>
      </w:fldSimple>
      <w:bookmarkEnd w:id="71"/>
      <w:r w:rsidR="00420939">
        <w:t xml:space="preserve"> </w:t>
      </w:r>
      <w:r w:rsidR="00337A5A">
        <w:t>–</w:t>
      </w:r>
      <w:r w:rsidR="00420939">
        <w:t xml:space="preserve"> Layout of the element</w:t>
      </w:r>
      <w:r w:rsidR="00662A56">
        <w:t xml:space="preserve"> range and fill value specification</w:t>
      </w:r>
      <w:r>
        <w:t xml:space="preserve"> (Integer-coded float)</w:t>
      </w:r>
      <w:r w:rsidR="00662A56">
        <w:t>.</w:t>
      </w:r>
      <w:bookmarkEnd w:id="72"/>
    </w:p>
    <w:tbl>
      <w:tblPr>
        <w:tblStyle w:val="TableGrid"/>
        <w:tblW w:w="0" w:type="auto"/>
        <w:tblLook w:val="04A0" w:firstRow="1" w:lastRow="0" w:firstColumn="1" w:lastColumn="0" w:noHBand="0" w:noVBand="1"/>
      </w:tblPr>
      <w:tblGrid>
        <w:gridCol w:w="1188"/>
        <w:gridCol w:w="1530"/>
        <w:gridCol w:w="1530"/>
        <w:gridCol w:w="1710"/>
        <w:gridCol w:w="3618"/>
      </w:tblGrid>
      <w:tr w:rsidR="00882608" w:rsidTr="00294169">
        <w:tc>
          <w:tcPr>
            <w:tcW w:w="1188" w:type="dxa"/>
          </w:tcPr>
          <w:p w:rsidR="00882608" w:rsidRDefault="00882608" w:rsidP="00294169">
            <w:r>
              <w:t>Offset (Bytes)</w:t>
            </w:r>
          </w:p>
        </w:tc>
        <w:tc>
          <w:tcPr>
            <w:tcW w:w="1530" w:type="dxa"/>
          </w:tcPr>
          <w:p w:rsidR="00882608" w:rsidRDefault="00882608" w:rsidP="00294169">
            <w:r>
              <w:t>Field Name</w:t>
            </w:r>
          </w:p>
        </w:tc>
        <w:tc>
          <w:tcPr>
            <w:tcW w:w="1530" w:type="dxa"/>
          </w:tcPr>
          <w:p w:rsidR="00882608" w:rsidRDefault="00882608" w:rsidP="00294169">
            <w:r>
              <w:t>Data Type</w:t>
            </w:r>
          </w:p>
        </w:tc>
        <w:tc>
          <w:tcPr>
            <w:tcW w:w="1710" w:type="dxa"/>
          </w:tcPr>
          <w:p w:rsidR="00882608" w:rsidRDefault="00882608" w:rsidP="00294169">
            <w:r>
              <w:t>Content</w:t>
            </w:r>
          </w:p>
        </w:tc>
        <w:tc>
          <w:tcPr>
            <w:tcW w:w="3618" w:type="dxa"/>
          </w:tcPr>
          <w:p w:rsidR="00882608" w:rsidRDefault="00882608" w:rsidP="00294169">
            <w:r>
              <w:t>Description</w:t>
            </w:r>
          </w:p>
        </w:tc>
      </w:tr>
      <w:tr w:rsidR="00882608" w:rsidTr="00294169">
        <w:tc>
          <w:tcPr>
            <w:tcW w:w="1188" w:type="dxa"/>
          </w:tcPr>
          <w:p w:rsidR="00882608" w:rsidRDefault="005A7EAE" w:rsidP="00294169">
            <w:r>
              <w:t>0</w:t>
            </w:r>
          </w:p>
        </w:tc>
        <w:tc>
          <w:tcPr>
            <w:tcW w:w="1530" w:type="dxa"/>
          </w:tcPr>
          <w:p w:rsidR="00882608" w:rsidRDefault="00882608" w:rsidP="00294169">
            <w:r>
              <w:t>Min Value</w:t>
            </w:r>
          </w:p>
        </w:tc>
        <w:tc>
          <w:tcPr>
            <w:tcW w:w="1530" w:type="dxa"/>
          </w:tcPr>
          <w:p w:rsidR="00882608" w:rsidRDefault="00882608" w:rsidP="00294169">
            <w:r>
              <w:t>Float</w:t>
            </w:r>
          </w:p>
        </w:tc>
        <w:tc>
          <w:tcPr>
            <w:tcW w:w="1710" w:type="dxa"/>
          </w:tcPr>
          <w:p w:rsidR="00882608" w:rsidRDefault="00882608" w:rsidP="00294169">
            <w:r>
              <w:t>Range of finite floating point values</w:t>
            </w:r>
          </w:p>
        </w:tc>
        <w:tc>
          <w:tcPr>
            <w:tcW w:w="3618" w:type="dxa"/>
          </w:tcPr>
          <w:p w:rsidR="00882608" w:rsidRDefault="00882608" w:rsidP="00294169">
            <w:r>
              <w:t>The minimum value allowed for the element.</w:t>
            </w:r>
          </w:p>
        </w:tc>
      </w:tr>
      <w:tr w:rsidR="00882608" w:rsidTr="00294169">
        <w:tc>
          <w:tcPr>
            <w:tcW w:w="1188" w:type="dxa"/>
          </w:tcPr>
          <w:p w:rsidR="00882608" w:rsidRDefault="005A7EAE" w:rsidP="00294169">
            <w:r>
              <w:t>4</w:t>
            </w:r>
          </w:p>
        </w:tc>
        <w:tc>
          <w:tcPr>
            <w:tcW w:w="1530" w:type="dxa"/>
          </w:tcPr>
          <w:p w:rsidR="00882608" w:rsidRDefault="00882608" w:rsidP="00294169">
            <w:r>
              <w:t>Max Value</w:t>
            </w:r>
          </w:p>
        </w:tc>
        <w:tc>
          <w:tcPr>
            <w:tcW w:w="1530" w:type="dxa"/>
          </w:tcPr>
          <w:p w:rsidR="00882608" w:rsidRDefault="00882608" w:rsidP="00294169">
            <w:r>
              <w:t>Float</w:t>
            </w:r>
          </w:p>
        </w:tc>
        <w:tc>
          <w:tcPr>
            <w:tcW w:w="1710" w:type="dxa"/>
          </w:tcPr>
          <w:p w:rsidR="00882608" w:rsidRDefault="00882608" w:rsidP="00294169">
            <w:r>
              <w:t>Range of finite floating point values</w:t>
            </w:r>
          </w:p>
        </w:tc>
        <w:tc>
          <w:tcPr>
            <w:tcW w:w="3618" w:type="dxa"/>
          </w:tcPr>
          <w:p w:rsidR="00882608" w:rsidRDefault="00882608" w:rsidP="00294169">
            <w:r>
              <w:t>The maximum value allowed for the element</w:t>
            </w:r>
          </w:p>
        </w:tc>
      </w:tr>
      <w:tr w:rsidR="00882608" w:rsidTr="00294169">
        <w:tc>
          <w:tcPr>
            <w:tcW w:w="1188" w:type="dxa"/>
          </w:tcPr>
          <w:p w:rsidR="00882608" w:rsidRDefault="005A7EAE" w:rsidP="00294169">
            <w:r>
              <w:t>8</w:t>
            </w:r>
          </w:p>
        </w:tc>
        <w:tc>
          <w:tcPr>
            <w:tcW w:w="1530" w:type="dxa"/>
          </w:tcPr>
          <w:p w:rsidR="00882608" w:rsidRDefault="00882608" w:rsidP="00294169">
            <w:r>
              <w:t>Fill Value</w:t>
            </w:r>
          </w:p>
        </w:tc>
        <w:tc>
          <w:tcPr>
            <w:tcW w:w="1530" w:type="dxa"/>
          </w:tcPr>
          <w:p w:rsidR="00882608" w:rsidRDefault="00882608" w:rsidP="00294169">
            <w:r>
              <w:t>Float</w:t>
            </w:r>
          </w:p>
        </w:tc>
        <w:tc>
          <w:tcPr>
            <w:tcW w:w="1710" w:type="dxa"/>
          </w:tcPr>
          <w:p w:rsidR="00882608" w:rsidRDefault="00882608" w:rsidP="00294169">
            <w:r>
              <w:t xml:space="preserve">Range of finite floating point values or </w:t>
            </w:r>
            <w:proofErr w:type="spellStart"/>
            <w:r>
              <w:t>Float.NaN</w:t>
            </w:r>
            <w:proofErr w:type="spellEnd"/>
          </w:p>
        </w:tc>
        <w:tc>
          <w:tcPr>
            <w:tcW w:w="3618" w:type="dxa"/>
          </w:tcPr>
          <w:p w:rsidR="00882608" w:rsidRDefault="00882608" w:rsidP="00294169">
            <w:r>
              <w:t>The fill value for the element</w:t>
            </w:r>
          </w:p>
        </w:tc>
      </w:tr>
      <w:tr w:rsidR="00882608" w:rsidTr="00294169">
        <w:tc>
          <w:tcPr>
            <w:tcW w:w="1188" w:type="dxa"/>
          </w:tcPr>
          <w:p w:rsidR="00882608" w:rsidRDefault="005A7EAE" w:rsidP="00294169">
            <w:r>
              <w:t>12</w:t>
            </w:r>
          </w:p>
        </w:tc>
        <w:tc>
          <w:tcPr>
            <w:tcW w:w="1530" w:type="dxa"/>
          </w:tcPr>
          <w:p w:rsidR="00882608" w:rsidRDefault="00882608" w:rsidP="00294169">
            <w:r>
              <w:t>Scale</w:t>
            </w:r>
          </w:p>
        </w:tc>
        <w:tc>
          <w:tcPr>
            <w:tcW w:w="1530" w:type="dxa"/>
          </w:tcPr>
          <w:p w:rsidR="00882608" w:rsidRDefault="00882608" w:rsidP="00294169">
            <w:r>
              <w:t>Float</w:t>
            </w:r>
          </w:p>
        </w:tc>
        <w:tc>
          <w:tcPr>
            <w:tcW w:w="1710" w:type="dxa"/>
          </w:tcPr>
          <w:p w:rsidR="00882608" w:rsidRDefault="00E83D96" w:rsidP="00294169">
            <w:r>
              <w:t>Range of finite floating point values</w:t>
            </w:r>
          </w:p>
        </w:tc>
        <w:tc>
          <w:tcPr>
            <w:tcW w:w="3618" w:type="dxa"/>
          </w:tcPr>
          <w:p w:rsidR="00882608" w:rsidRDefault="00E83D96" w:rsidP="00294169">
            <w:r>
              <w:t>The scaling value converting a floating point value to an integer, and vice versa.</w:t>
            </w:r>
          </w:p>
        </w:tc>
      </w:tr>
      <w:tr w:rsidR="00E83D96" w:rsidTr="00294169">
        <w:tc>
          <w:tcPr>
            <w:tcW w:w="1188" w:type="dxa"/>
          </w:tcPr>
          <w:p w:rsidR="00E83D96" w:rsidRDefault="005A7EAE" w:rsidP="00294169">
            <w:r>
              <w:t>16</w:t>
            </w:r>
          </w:p>
        </w:tc>
        <w:tc>
          <w:tcPr>
            <w:tcW w:w="1530" w:type="dxa"/>
          </w:tcPr>
          <w:p w:rsidR="00E83D96" w:rsidRDefault="00E83D96" w:rsidP="00294169">
            <w:r>
              <w:t>Offset</w:t>
            </w:r>
          </w:p>
        </w:tc>
        <w:tc>
          <w:tcPr>
            <w:tcW w:w="1530" w:type="dxa"/>
          </w:tcPr>
          <w:p w:rsidR="00E83D96" w:rsidRDefault="00E83D96" w:rsidP="00294169">
            <w:r>
              <w:t>Float</w:t>
            </w:r>
          </w:p>
        </w:tc>
        <w:tc>
          <w:tcPr>
            <w:tcW w:w="1710" w:type="dxa"/>
          </w:tcPr>
          <w:p w:rsidR="00E83D96" w:rsidRDefault="00E83D96" w:rsidP="00294169">
            <w:r>
              <w:t xml:space="preserve">Range of finite </w:t>
            </w:r>
            <w:r>
              <w:lastRenderedPageBreak/>
              <w:t>floating point values</w:t>
            </w:r>
          </w:p>
        </w:tc>
        <w:tc>
          <w:tcPr>
            <w:tcW w:w="3618" w:type="dxa"/>
          </w:tcPr>
          <w:p w:rsidR="00E83D96" w:rsidRDefault="00E83D96" w:rsidP="00294169">
            <w:r>
              <w:lastRenderedPageBreak/>
              <w:t xml:space="preserve">The offset value for converting a </w:t>
            </w:r>
            <w:r>
              <w:lastRenderedPageBreak/>
              <w:t>floating point value to an integer, and vice versa</w:t>
            </w:r>
          </w:p>
        </w:tc>
      </w:tr>
      <w:tr w:rsidR="00E83D96" w:rsidTr="00E83D96">
        <w:tc>
          <w:tcPr>
            <w:tcW w:w="1188" w:type="dxa"/>
          </w:tcPr>
          <w:p w:rsidR="00E83D96" w:rsidRDefault="005A7EAE" w:rsidP="00294169">
            <w:r>
              <w:lastRenderedPageBreak/>
              <w:t>20</w:t>
            </w:r>
          </w:p>
        </w:tc>
        <w:tc>
          <w:tcPr>
            <w:tcW w:w="1530" w:type="dxa"/>
          </w:tcPr>
          <w:p w:rsidR="00E83D96" w:rsidRDefault="00E83D96" w:rsidP="00294169">
            <w:r>
              <w:t>Min Value</w:t>
            </w:r>
          </w:p>
        </w:tc>
        <w:tc>
          <w:tcPr>
            <w:tcW w:w="1530" w:type="dxa"/>
          </w:tcPr>
          <w:p w:rsidR="00E83D96" w:rsidRDefault="00E83D96" w:rsidP="00294169">
            <w:r>
              <w:t>Integer</w:t>
            </w:r>
          </w:p>
        </w:tc>
        <w:tc>
          <w:tcPr>
            <w:tcW w:w="1710" w:type="dxa"/>
          </w:tcPr>
          <w:p w:rsidR="00E83D96" w:rsidRDefault="00E83D96" w:rsidP="00294169">
            <w:r>
              <w:t>-</w:t>
            </w:r>
            <w:r w:rsidRPr="00645BFB">
              <w:t>2147483648 to 2147483647</w:t>
            </w:r>
          </w:p>
        </w:tc>
        <w:tc>
          <w:tcPr>
            <w:tcW w:w="3618" w:type="dxa"/>
          </w:tcPr>
          <w:p w:rsidR="00E83D96" w:rsidRDefault="00E83D96" w:rsidP="00294169">
            <w:r>
              <w:t>The minimum integer value for the element.</w:t>
            </w:r>
          </w:p>
        </w:tc>
      </w:tr>
      <w:tr w:rsidR="00E83D96" w:rsidTr="00E83D96">
        <w:tc>
          <w:tcPr>
            <w:tcW w:w="1188" w:type="dxa"/>
          </w:tcPr>
          <w:p w:rsidR="00E83D96" w:rsidRDefault="005A7EAE" w:rsidP="00294169">
            <w:r>
              <w:t>24</w:t>
            </w:r>
          </w:p>
        </w:tc>
        <w:tc>
          <w:tcPr>
            <w:tcW w:w="1530" w:type="dxa"/>
          </w:tcPr>
          <w:p w:rsidR="00E83D96" w:rsidRDefault="00E83D96" w:rsidP="00294169">
            <w:r>
              <w:t>Max Value</w:t>
            </w:r>
          </w:p>
        </w:tc>
        <w:tc>
          <w:tcPr>
            <w:tcW w:w="1530" w:type="dxa"/>
          </w:tcPr>
          <w:p w:rsidR="00E83D96" w:rsidRDefault="00E83D96" w:rsidP="00294169">
            <w:r>
              <w:t>Integer</w:t>
            </w:r>
          </w:p>
        </w:tc>
        <w:tc>
          <w:tcPr>
            <w:tcW w:w="1710" w:type="dxa"/>
          </w:tcPr>
          <w:p w:rsidR="00E83D96" w:rsidRDefault="00E83D96" w:rsidP="00294169">
            <w:r>
              <w:t>-</w:t>
            </w:r>
            <w:r w:rsidRPr="00645BFB">
              <w:t>2147483648 to 2147483647</w:t>
            </w:r>
          </w:p>
        </w:tc>
        <w:tc>
          <w:tcPr>
            <w:tcW w:w="3618" w:type="dxa"/>
          </w:tcPr>
          <w:p w:rsidR="00E83D96" w:rsidRDefault="00E83D96" w:rsidP="00294169">
            <w:r>
              <w:t>The maximum value allowed for the element</w:t>
            </w:r>
          </w:p>
        </w:tc>
      </w:tr>
      <w:tr w:rsidR="00E83D96" w:rsidTr="00E83D96">
        <w:tc>
          <w:tcPr>
            <w:tcW w:w="1188" w:type="dxa"/>
          </w:tcPr>
          <w:p w:rsidR="00E83D96" w:rsidRDefault="005A7EAE" w:rsidP="00294169">
            <w:r>
              <w:t>28</w:t>
            </w:r>
          </w:p>
        </w:tc>
        <w:tc>
          <w:tcPr>
            <w:tcW w:w="1530" w:type="dxa"/>
          </w:tcPr>
          <w:p w:rsidR="00E83D96" w:rsidRDefault="00E83D96" w:rsidP="00294169">
            <w:r>
              <w:t>Fill Value</w:t>
            </w:r>
          </w:p>
        </w:tc>
        <w:tc>
          <w:tcPr>
            <w:tcW w:w="1530" w:type="dxa"/>
          </w:tcPr>
          <w:p w:rsidR="00E83D96" w:rsidRDefault="00E83D96" w:rsidP="00294169">
            <w:r>
              <w:t>Integer</w:t>
            </w:r>
          </w:p>
        </w:tc>
        <w:tc>
          <w:tcPr>
            <w:tcW w:w="1710" w:type="dxa"/>
          </w:tcPr>
          <w:p w:rsidR="00E83D96" w:rsidRDefault="00E83D96" w:rsidP="00294169">
            <w:r>
              <w:t>-</w:t>
            </w:r>
            <w:r w:rsidRPr="00645BFB">
              <w:t>2147483648 to 2147483647</w:t>
            </w:r>
          </w:p>
        </w:tc>
        <w:tc>
          <w:tcPr>
            <w:tcW w:w="3618" w:type="dxa"/>
          </w:tcPr>
          <w:p w:rsidR="00E83D96" w:rsidRDefault="00E83D96" w:rsidP="00294169">
            <w:r>
              <w:t>The fill value for the element</w:t>
            </w:r>
          </w:p>
        </w:tc>
      </w:tr>
    </w:tbl>
    <w:p w:rsidR="00882608" w:rsidRDefault="00882608" w:rsidP="00ED1532"/>
    <w:p w:rsidR="00882608" w:rsidRPr="00ED1532" w:rsidRDefault="00882608" w:rsidP="00ED1532"/>
    <w:p w:rsidR="00246B3A" w:rsidRDefault="005E16C5" w:rsidP="00882608">
      <w:pPr>
        <w:pStyle w:val="Heading4"/>
      </w:pPr>
      <w:r>
        <w:t>Element value specification for short data t</w:t>
      </w:r>
      <w:r w:rsidR="00882608">
        <w:t>ypes</w:t>
      </w:r>
    </w:p>
    <w:p w:rsidR="00882608" w:rsidRDefault="00882608" w:rsidP="00882608">
      <w:r>
        <w:t>If the element has a data type of Short, the following specifications are provided within the Tile Element specification block.</w:t>
      </w:r>
    </w:p>
    <w:p w:rsidR="00700D76" w:rsidRDefault="00700D76" w:rsidP="00420939">
      <w:pPr>
        <w:pStyle w:val="Caption"/>
        <w:jc w:val="center"/>
      </w:pPr>
      <w:bookmarkStart w:id="73" w:name="_Ref117534286"/>
      <w:bookmarkStart w:id="74" w:name="_Toc117704089"/>
      <w:r>
        <w:t xml:space="preserve">Table </w:t>
      </w:r>
      <w:fldSimple w:instr=" SEQ Table \* ARABIC ">
        <w:r w:rsidR="007D3A2F">
          <w:rPr>
            <w:noProof/>
          </w:rPr>
          <w:t>12</w:t>
        </w:r>
      </w:fldSimple>
      <w:bookmarkEnd w:id="73"/>
      <w:r>
        <w:t xml:space="preserve"> </w:t>
      </w:r>
      <w:r w:rsidR="00337A5A">
        <w:t>–</w:t>
      </w:r>
      <w:r>
        <w:t xml:space="preserve"> Layout of</w:t>
      </w:r>
      <w:r w:rsidR="00420939">
        <w:t xml:space="preserve"> the element</w:t>
      </w:r>
      <w:r>
        <w:t xml:space="preserve"> range and fill value</w:t>
      </w:r>
      <w:r w:rsidR="00420939">
        <w:t xml:space="preserve"> </w:t>
      </w:r>
      <w:r w:rsidR="00662A56">
        <w:t>specification</w:t>
      </w:r>
      <w:r>
        <w:t xml:space="preserve"> (Short)</w:t>
      </w:r>
      <w:r w:rsidR="00662A56">
        <w:t>.</w:t>
      </w:r>
      <w:bookmarkEnd w:id="74"/>
    </w:p>
    <w:tbl>
      <w:tblPr>
        <w:tblStyle w:val="TableGrid"/>
        <w:tblW w:w="0" w:type="auto"/>
        <w:tblLook w:val="04A0" w:firstRow="1" w:lastRow="0" w:firstColumn="1" w:lastColumn="0" w:noHBand="0" w:noVBand="1"/>
      </w:tblPr>
      <w:tblGrid>
        <w:gridCol w:w="1188"/>
        <w:gridCol w:w="1530"/>
        <w:gridCol w:w="1530"/>
        <w:gridCol w:w="1710"/>
        <w:gridCol w:w="3618"/>
      </w:tblGrid>
      <w:tr w:rsidR="00882608" w:rsidTr="00294169">
        <w:tc>
          <w:tcPr>
            <w:tcW w:w="1188" w:type="dxa"/>
          </w:tcPr>
          <w:p w:rsidR="00882608" w:rsidRDefault="00882608" w:rsidP="00294169">
            <w:r>
              <w:t>Offset (Bytes)</w:t>
            </w:r>
          </w:p>
        </w:tc>
        <w:tc>
          <w:tcPr>
            <w:tcW w:w="1530" w:type="dxa"/>
          </w:tcPr>
          <w:p w:rsidR="00882608" w:rsidRDefault="00882608" w:rsidP="00294169">
            <w:r>
              <w:t>Field Name</w:t>
            </w:r>
          </w:p>
        </w:tc>
        <w:tc>
          <w:tcPr>
            <w:tcW w:w="1530" w:type="dxa"/>
          </w:tcPr>
          <w:p w:rsidR="00882608" w:rsidRDefault="00882608" w:rsidP="00294169">
            <w:r>
              <w:t>Data Type</w:t>
            </w:r>
          </w:p>
        </w:tc>
        <w:tc>
          <w:tcPr>
            <w:tcW w:w="1710" w:type="dxa"/>
          </w:tcPr>
          <w:p w:rsidR="00882608" w:rsidRDefault="00882608" w:rsidP="00294169">
            <w:r>
              <w:t>Content</w:t>
            </w:r>
          </w:p>
        </w:tc>
        <w:tc>
          <w:tcPr>
            <w:tcW w:w="3618" w:type="dxa"/>
          </w:tcPr>
          <w:p w:rsidR="00882608" w:rsidRDefault="00882608" w:rsidP="00294169">
            <w:r>
              <w:t>Description</w:t>
            </w:r>
          </w:p>
        </w:tc>
      </w:tr>
      <w:tr w:rsidR="00882608" w:rsidTr="00294169">
        <w:tc>
          <w:tcPr>
            <w:tcW w:w="1188" w:type="dxa"/>
          </w:tcPr>
          <w:p w:rsidR="00882608" w:rsidRDefault="005A7EAE" w:rsidP="00294169">
            <w:r>
              <w:t>0</w:t>
            </w:r>
          </w:p>
        </w:tc>
        <w:tc>
          <w:tcPr>
            <w:tcW w:w="1530" w:type="dxa"/>
          </w:tcPr>
          <w:p w:rsidR="00882608" w:rsidRDefault="00882608" w:rsidP="00294169">
            <w:r>
              <w:t>Min Value</w:t>
            </w:r>
          </w:p>
        </w:tc>
        <w:tc>
          <w:tcPr>
            <w:tcW w:w="1530" w:type="dxa"/>
          </w:tcPr>
          <w:p w:rsidR="00882608" w:rsidRDefault="00882608" w:rsidP="00294169">
            <w:r>
              <w:t>Short</w:t>
            </w:r>
          </w:p>
        </w:tc>
        <w:tc>
          <w:tcPr>
            <w:tcW w:w="1710" w:type="dxa"/>
          </w:tcPr>
          <w:p w:rsidR="00882608" w:rsidRDefault="00882608" w:rsidP="00294169">
            <w:r>
              <w:t>-32768 to 32767</w:t>
            </w:r>
          </w:p>
        </w:tc>
        <w:tc>
          <w:tcPr>
            <w:tcW w:w="3618" w:type="dxa"/>
          </w:tcPr>
          <w:p w:rsidR="00882608" w:rsidRDefault="00882608" w:rsidP="00294169">
            <w:r>
              <w:t>The minimum value allowed for the element.</w:t>
            </w:r>
          </w:p>
        </w:tc>
      </w:tr>
      <w:tr w:rsidR="00882608" w:rsidTr="00294169">
        <w:tc>
          <w:tcPr>
            <w:tcW w:w="1188" w:type="dxa"/>
          </w:tcPr>
          <w:p w:rsidR="00882608" w:rsidRDefault="005A7EAE" w:rsidP="00294169">
            <w:r>
              <w:t>4</w:t>
            </w:r>
          </w:p>
        </w:tc>
        <w:tc>
          <w:tcPr>
            <w:tcW w:w="1530" w:type="dxa"/>
          </w:tcPr>
          <w:p w:rsidR="00882608" w:rsidRDefault="00882608" w:rsidP="00294169">
            <w:r>
              <w:t>Max Value</w:t>
            </w:r>
          </w:p>
        </w:tc>
        <w:tc>
          <w:tcPr>
            <w:tcW w:w="1530" w:type="dxa"/>
          </w:tcPr>
          <w:p w:rsidR="00882608" w:rsidRDefault="00882608" w:rsidP="00294169">
            <w:r>
              <w:t>Short</w:t>
            </w:r>
          </w:p>
        </w:tc>
        <w:tc>
          <w:tcPr>
            <w:tcW w:w="1710" w:type="dxa"/>
          </w:tcPr>
          <w:p w:rsidR="00882608" w:rsidRDefault="00882608" w:rsidP="00294169">
            <w:r>
              <w:t xml:space="preserve">-32768 </w:t>
            </w:r>
            <w:proofErr w:type="spellStart"/>
            <w:r>
              <w:t>tp</w:t>
            </w:r>
            <w:proofErr w:type="spellEnd"/>
            <w:r>
              <w:t xml:space="preserve"> 32767</w:t>
            </w:r>
          </w:p>
        </w:tc>
        <w:tc>
          <w:tcPr>
            <w:tcW w:w="3618" w:type="dxa"/>
          </w:tcPr>
          <w:p w:rsidR="00882608" w:rsidRDefault="00882608" w:rsidP="00294169">
            <w:r>
              <w:t>The maximum value allowed for the element</w:t>
            </w:r>
          </w:p>
        </w:tc>
      </w:tr>
      <w:tr w:rsidR="00882608" w:rsidTr="00294169">
        <w:tc>
          <w:tcPr>
            <w:tcW w:w="1188" w:type="dxa"/>
          </w:tcPr>
          <w:p w:rsidR="00882608" w:rsidRDefault="005A7EAE" w:rsidP="00294169">
            <w:r>
              <w:t>8</w:t>
            </w:r>
          </w:p>
        </w:tc>
        <w:tc>
          <w:tcPr>
            <w:tcW w:w="1530" w:type="dxa"/>
          </w:tcPr>
          <w:p w:rsidR="00882608" w:rsidRDefault="00882608" w:rsidP="00294169">
            <w:r>
              <w:t>Fill Value</w:t>
            </w:r>
          </w:p>
        </w:tc>
        <w:tc>
          <w:tcPr>
            <w:tcW w:w="1530" w:type="dxa"/>
          </w:tcPr>
          <w:p w:rsidR="00882608" w:rsidRDefault="00882608" w:rsidP="00294169">
            <w:r>
              <w:t>Short</w:t>
            </w:r>
          </w:p>
        </w:tc>
        <w:tc>
          <w:tcPr>
            <w:tcW w:w="1710" w:type="dxa"/>
          </w:tcPr>
          <w:p w:rsidR="00882608" w:rsidRDefault="00882608" w:rsidP="00294169">
            <w:r>
              <w:t>-32768 to 32767</w:t>
            </w:r>
          </w:p>
        </w:tc>
        <w:tc>
          <w:tcPr>
            <w:tcW w:w="3618" w:type="dxa"/>
          </w:tcPr>
          <w:p w:rsidR="00882608" w:rsidRDefault="00882608" w:rsidP="00294169">
            <w:r>
              <w:t>The fill value for the element</w:t>
            </w:r>
          </w:p>
        </w:tc>
      </w:tr>
    </w:tbl>
    <w:p w:rsidR="00882608" w:rsidRDefault="00882608" w:rsidP="00882608"/>
    <w:p w:rsidR="00E83D96" w:rsidRDefault="0065145D" w:rsidP="00294169">
      <w:pPr>
        <w:pStyle w:val="Heading3"/>
      </w:pPr>
      <w:bookmarkStart w:id="75" w:name="_Toc117704047"/>
      <w:r>
        <w:t>The free-space r</w:t>
      </w:r>
      <w:r w:rsidR="00294169">
        <w:t>ecord</w:t>
      </w:r>
      <w:bookmarkEnd w:id="75"/>
    </w:p>
    <w:p w:rsidR="00294169" w:rsidRDefault="00294169" w:rsidP="00294169">
      <w:r>
        <w:t xml:space="preserve">If content is removed from a GVRS file, its former </w:t>
      </w:r>
      <w:r w:rsidR="00066EAA">
        <w:t>position is marked as a</w:t>
      </w:r>
      <w:r w:rsidR="0065145D">
        <w:t xml:space="preserve"> “free-</w:t>
      </w:r>
      <w:r>
        <w:t>space r</w:t>
      </w:r>
      <w:r w:rsidR="00066EAA">
        <w:t>ecord”. The organization of a</w:t>
      </w:r>
      <w:r w:rsidR="0065145D">
        <w:t xml:space="preserve"> free</w:t>
      </w:r>
      <w:r>
        <w:t xml:space="preserve"> space record is as follows.</w:t>
      </w:r>
    </w:p>
    <w:p w:rsidR="00307671" w:rsidRDefault="00307671" w:rsidP="00307671">
      <w:pPr>
        <w:pStyle w:val="Caption"/>
        <w:keepNext/>
        <w:jc w:val="center"/>
      </w:pPr>
      <w:bookmarkStart w:id="76" w:name="_Toc117704090"/>
      <w:r>
        <w:t xml:space="preserve">Table </w:t>
      </w:r>
      <w:fldSimple w:instr=" SEQ Table \* ARABIC ">
        <w:r w:rsidR="007D3A2F">
          <w:rPr>
            <w:noProof/>
          </w:rPr>
          <w:t>13</w:t>
        </w:r>
      </w:fldSimple>
      <w:r>
        <w:t xml:space="preserve"> </w:t>
      </w:r>
      <w:r w:rsidR="00337A5A">
        <w:t>–</w:t>
      </w:r>
      <w:r>
        <w:t xml:space="preserve"> Layout of </w:t>
      </w:r>
      <w:r w:rsidR="00662A56">
        <w:t>a</w:t>
      </w:r>
      <w:r>
        <w:t xml:space="preserve"> free space record</w:t>
      </w:r>
      <w:r w:rsidR="00662A56">
        <w:t>.</w:t>
      </w:r>
      <w:bookmarkEnd w:id="76"/>
    </w:p>
    <w:tbl>
      <w:tblPr>
        <w:tblStyle w:val="TableGrid"/>
        <w:tblW w:w="0" w:type="auto"/>
        <w:tblLook w:val="04A0" w:firstRow="1" w:lastRow="0" w:firstColumn="1" w:lastColumn="0" w:noHBand="0" w:noVBand="1"/>
      </w:tblPr>
      <w:tblGrid>
        <w:gridCol w:w="1188"/>
        <w:gridCol w:w="1710"/>
        <w:gridCol w:w="1350"/>
        <w:gridCol w:w="1260"/>
        <w:gridCol w:w="4068"/>
      </w:tblGrid>
      <w:tr w:rsidR="00294169" w:rsidTr="00066EAA">
        <w:tc>
          <w:tcPr>
            <w:tcW w:w="1188" w:type="dxa"/>
          </w:tcPr>
          <w:p w:rsidR="00294169" w:rsidRDefault="00066EAA" w:rsidP="00294169">
            <w:r>
              <w:t>Offset</w:t>
            </w:r>
          </w:p>
        </w:tc>
        <w:tc>
          <w:tcPr>
            <w:tcW w:w="1710" w:type="dxa"/>
          </w:tcPr>
          <w:p w:rsidR="00294169" w:rsidRDefault="00294169" w:rsidP="00294169">
            <w:r>
              <w:t>Field Name</w:t>
            </w:r>
          </w:p>
        </w:tc>
        <w:tc>
          <w:tcPr>
            <w:tcW w:w="1350" w:type="dxa"/>
          </w:tcPr>
          <w:p w:rsidR="00294169" w:rsidRDefault="00294169" w:rsidP="00294169">
            <w:r>
              <w:t>Data Type</w:t>
            </w:r>
          </w:p>
        </w:tc>
        <w:tc>
          <w:tcPr>
            <w:tcW w:w="1260" w:type="dxa"/>
          </w:tcPr>
          <w:p w:rsidR="00294169" w:rsidRDefault="00294169" w:rsidP="00294169">
            <w:r>
              <w:t>Content</w:t>
            </w:r>
          </w:p>
        </w:tc>
        <w:tc>
          <w:tcPr>
            <w:tcW w:w="4068" w:type="dxa"/>
          </w:tcPr>
          <w:p w:rsidR="00294169" w:rsidRDefault="00294169" w:rsidP="00294169">
            <w:r>
              <w:t>Description</w:t>
            </w:r>
          </w:p>
        </w:tc>
      </w:tr>
      <w:tr w:rsidR="00294169" w:rsidTr="00066EAA">
        <w:tc>
          <w:tcPr>
            <w:tcW w:w="1188" w:type="dxa"/>
          </w:tcPr>
          <w:p w:rsidR="00294169" w:rsidRDefault="00294169" w:rsidP="00294169">
            <w:r>
              <w:t>0</w:t>
            </w:r>
          </w:p>
        </w:tc>
        <w:tc>
          <w:tcPr>
            <w:tcW w:w="1710" w:type="dxa"/>
          </w:tcPr>
          <w:p w:rsidR="00294169" w:rsidRDefault="00294169" w:rsidP="00066EAA">
            <w:r>
              <w:t xml:space="preserve">Record </w:t>
            </w:r>
            <w:r w:rsidR="00066EAA">
              <w:t xml:space="preserve"> length</w:t>
            </w:r>
          </w:p>
        </w:tc>
        <w:tc>
          <w:tcPr>
            <w:tcW w:w="1350" w:type="dxa"/>
          </w:tcPr>
          <w:p w:rsidR="00294169" w:rsidRDefault="00066EAA" w:rsidP="00066EAA">
            <w:r>
              <w:t xml:space="preserve">Integer </w:t>
            </w:r>
          </w:p>
        </w:tc>
        <w:tc>
          <w:tcPr>
            <w:tcW w:w="1260" w:type="dxa"/>
          </w:tcPr>
          <w:p w:rsidR="00294169" w:rsidRDefault="00066EAA" w:rsidP="00294169">
            <w:r>
              <w:t>&gt;0</w:t>
            </w:r>
          </w:p>
        </w:tc>
        <w:tc>
          <w:tcPr>
            <w:tcW w:w="4068" w:type="dxa"/>
          </w:tcPr>
          <w:p w:rsidR="00294169" w:rsidRDefault="00066EAA" w:rsidP="00066EAA">
            <w:r>
              <w:t>Length of the record, in bytes</w:t>
            </w:r>
          </w:p>
        </w:tc>
      </w:tr>
      <w:tr w:rsidR="00294169" w:rsidTr="00066EAA">
        <w:tc>
          <w:tcPr>
            <w:tcW w:w="1188" w:type="dxa"/>
          </w:tcPr>
          <w:p w:rsidR="00294169" w:rsidRDefault="00066EAA" w:rsidP="00294169">
            <w:r>
              <w:t>4</w:t>
            </w:r>
          </w:p>
        </w:tc>
        <w:tc>
          <w:tcPr>
            <w:tcW w:w="1710" w:type="dxa"/>
          </w:tcPr>
          <w:p w:rsidR="00294169" w:rsidRDefault="00066EAA" w:rsidP="00294169">
            <w:r>
              <w:t>Record type</w:t>
            </w:r>
          </w:p>
        </w:tc>
        <w:tc>
          <w:tcPr>
            <w:tcW w:w="1350" w:type="dxa"/>
          </w:tcPr>
          <w:p w:rsidR="00294169" w:rsidRDefault="00066EAA" w:rsidP="00294169">
            <w:r>
              <w:t>Byte</w:t>
            </w:r>
          </w:p>
        </w:tc>
        <w:tc>
          <w:tcPr>
            <w:tcW w:w="1260" w:type="dxa"/>
          </w:tcPr>
          <w:p w:rsidR="00294169" w:rsidRDefault="00066EAA" w:rsidP="00294169">
            <w:r>
              <w:t>0</w:t>
            </w:r>
          </w:p>
        </w:tc>
        <w:tc>
          <w:tcPr>
            <w:tcW w:w="4068" w:type="dxa"/>
          </w:tcPr>
          <w:p w:rsidR="00294169" w:rsidRDefault="00066EAA" w:rsidP="0065145D">
            <w:r>
              <w:t>Indicates that the record is a free-space record.</w:t>
            </w:r>
          </w:p>
        </w:tc>
      </w:tr>
      <w:tr w:rsidR="00066EAA" w:rsidTr="00066EAA">
        <w:tc>
          <w:tcPr>
            <w:tcW w:w="1188" w:type="dxa"/>
          </w:tcPr>
          <w:p w:rsidR="00066EAA" w:rsidRDefault="00E867D7" w:rsidP="00294169">
            <w:r>
              <w:t>5</w:t>
            </w:r>
          </w:p>
        </w:tc>
        <w:tc>
          <w:tcPr>
            <w:tcW w:w="1710" w:type="dxa"/>
          </w:tcPr>
          <w:p w:rsidR="00066EAA" w:rsidRDefault="00066EAA" w:rsidP="00294169">
            <w:r>
              <w:t>Reserved</w:t>
            </w:r>
          </w:p>
        </w:tc>
        <w:tc>
          <w:tcPr>
            <w:tcW w:w="1350" w:type="dxa"/>
          </w:tcPr>
          <w:p w:rsidR="00066EAA" w:rsidRDefault="00066EAA" w:rsidP="00294169">
            <w:r>
              <w:t>Byte(3)</w:t>
            </w:r>
          </w:p>
        </w:tc>
        <w:tc>
          <w:tcPr>
            <w:tcW w:w="1260" w:type="dxa"/>
          </w:tcPr>
          <w:p w:rsidR="00066EAA" w:rsidRDefault="00066EAA" w:rsidP="00294169">
            <w:r>
              <w:t>0</w:t>
            </w:r>
          </w:p>
        </w:tc>
        <w:tc>
          <w:tcPr>
            <w:tcW w:w="4068" w:type="dxa"/>
          </w:tcPr>
          <w:p w:rsidR="00066EAA" w:rsidRDefault="00066EAA" w:rsidP="0065145D">
            <w:r>
              <w:t>Reserved for future use</w:t>
            </w:r>
          </w:p>
        </w:tc>
      </w:tr>
      <w:tr w:rsidR="00066EAA" w:rsidTr="00066EAA">
        <w:tc>
          <w:tcPr>
            <w:tcW w:w="1188" w:type="dxa"/>
          </w:tcPr>
          <w:p w:rsidR="00066EAA" w:rsidRDefault="00066EAA" w:rsidP="00294169">
            <w:r>
              <w:t>8</w:t>
            </w:r>
          </w:p>
        </w:tc>
        <w:tc>
          <w:tcPr>
            <w:tcW w:w="1710" w:type="dxa"/>
          </w:tcPr>
          <w:p w:rsidR="00066EAA" w:rsidRDefault="00066EAA" w:rsidP="00294169">
            <w:r>
              <w:t>Empty Content</w:t>
            </w:r>
          </w:p>
        </w:tc>
        <w:tc>
          <w:tcPr>
            <w:tcW w:w="1350" w:type="dxa"/>
          </w:tcPr>
          <w:p w:rsidR="00066EAA" w:rsidRDefault="00066EAA" w:rsidP="00294169">
            <w:r>
              <w:t>Byte(*)</w:t>
            </w:r>
          </w:p>
        </w:tc>
        <w:tc>
          <w:tcPr>
            <w:tcW w:w="1260" w:type="dxa"/>
          </w:tcPr>
          <w:p w:rsidR="00066EAA" w:rsidRDefault="00066EAA" w:rsidP="00294169">
            <w:r>
              <w:t>*</w:t>
            </w:r>
          </w:p>
        </w:tc>
        <w:tc>
          <w:tcPr>
            <w:tcW w:w="4068" w:type="dxa"/>
          </w:tcPr>
          <w:p w:rsidR="00066EAA" w:rsidRDefault="00066EAA" w:rsidP="0065145D">
            <w:r>
              <w:t>Undefined. For information assurance and security purposes, developers are strongly encouraged to store zeroes in these locations.</w:t>
            </w:r>
          </w:p>
        </w:tc>
      </w:tr>
      <w:tr w:rsidR="00294169" w:rsidTr="00066EAA">
        <w:tc>
          <w:tcPr>
            <w:tcW w:w="1188" w:type="dxa"/>
          </w:tcPr>
          <w:p w:rsidR="00294169" w:rsidRDefault="00294169" w:rsidP="00294169">
            <w:r>
              <w:t>*</w:t>
            </w:r>
          </w:p>
        </w:tc>
        <w:tc>
          <w:tcPr>
            <w:tcW w:w="1710" w:type="dxa"/>
          </w:tcPr>
          <w:p w:rsidR="00294169" w:rsidRDefault="00294169" w:rsidP="00294169">
            <w:r>
              <w:t>Checksum</w:t>
            </w:r>
          </w:p>
        </w:tc>
        <w:tc>
          <w:tcPr>
            <w:tcW w:w="1350" w:type="dxa"/>
          </w:tcPr>
          <w:p w:rsidR="00294169" w:rsidRDefault="00294169" w:rsidP="00294169">
            <w:r>
              <w:t>Integer</w:t>
            </w:r>
          </w:p>
        </w:tc>
        <w:tc>
          <w:tcPr>
            <w:tcW w:w="1260" w:type="dxa"/>
          </w:tcPr>
          <w:p w:rsidR="00294169" w:rsidRDefault="00294169" w:rsidP="00294169">
            <w:r>
              <w:t>*</w:t>
            </w:r>
          </w:p>
        </w:tc>
        <w:tc>
          <w:tcPr>
            <w:tcW w:w="4068" w:type="dxa"/>
          </w:tcPr>
          <w:p w:rsidR="00294169" w:rsidRDefault="00294169" w:rsidP="0064113E">
            <w:r>
              <w:t xml:space="preserve">If checksums are used, a CRC32C checksum computed for all bytes in the </w:t>
            </w:r>
            <w:r w:rsidR="0064113E">
              <w:t xml:space="preserve">record </w:t>
            </w:r>
            <w:r>
              <w:t>the header</w:t>
            </w:r>
            <w:r w:rsidR="0064113E">
              <w:t xml:space="preserve">. </w:t>
            </w:r>
            <w:r w:rsidR="005969F5">
              <w:t>If checksums are not used, zero.</w:t>
            </w:r>
          </w:p>
        </w:tc>
      </w:tr>
    </w:tbl>
    <w:p w:rsidR="00294169" w:rsidRDefault="00294169" w:rsidP="00294169"/>
    <w:p w:rsidR="00220326" w:rsidRDefault="00220326" w:rsidP="00294169">
      <w:r>
        <w:lastRenderedPageBreak/>
        <w:t>The checksum calculation for the free-space uses only the record header (the first eight bytes). This approach is different than that used for other record types which consider the entire content of the record. Because the content of the free-space record is undefined, it is not considered in the checksum.</w:t>
      </w:r>
    </w:p>
    <w:p w:rsidR="00294169" w:rsidRDefault="0065145D" w:rsidP="00294169">
      <w:pPr>
        <w:pStyle w:val="Heading3"/>
      </w:pPr>
      <w:bookmarkStart w:id="77" w:name="_Toc117704048"/>
      <w:r>
        <w:t>The metadata r</w:t>
      </w:r>
      <w:r w:rsidR="00294169">
        <w:t>ecord</w:t>
      </w:r>
      <w:bookmarkEnd w:id="77"/>
    </w:p>
    <w:p w:rsidR="00294169" w:rsidRPr="00294169" w:rsidRDefault="00294169" w:rsidP="00294169">
      <w:r>
        <w:t xml:space="preserve">A metadata entity is defined by a unique compound key consisting of an identifier and a record ID. The maximum length for the identifier is </w:t>
      </w:r>
      <w:r w:rsidR="005E59B1">
        <w:t>32 characters. Note that while multiple metadata entities may have the same name, the combination of name and identifier must be unique.</w:t>
      </w:r>
    </w:p>
    <w:p w:rsidR="00307671" w:rsidRDefault="00307671" w:rsidP="00307671">
      <w:pPr>
        <w:pStyle w:val="Caption"/>
        <w:keepNext/>
        <w:jc w:val="center"/>
      </w:pPr>
      <w:bookmarkStart w:id="78" w:name="_Toc117704091"/>
      <w:r>
        <w:t xml:space="preserve">Table </w:t>
      </w:r>
      <w:fldSimple w:instr=" SEQ Table \* ARABIC ">
        <w:r w:rsidR="007D3A2F">
          <w:rPr>
            <w:noProof/>
          </w:rPr>
          <w:t>14</w:t>
        </w:r>
      </w:fldSimple>
      <w:r>
        <w:t xml:space="preserve"> </w:t>
      </w:r>
      <w:r w:rsidR="00337A5A">
        <w:t>–</w:t>
      </w:r>
      <w:r>
        <w:t xml:space="preserve"> Layout of </w:t>
      </w:r>
      <w:r w:rsidR="00662A56">
        <w:t>a</w:t>
      </w:r>
      <w:r>
        <w:t xml:space="preserve"> metadata record</w:t>
      </w:r>
      <w:r w:rsidR="00662A56">
        <w:t>.</w:t>
      </w:r>
      <w:bookmarkEnd w:id="78"/>
    </w:p>
    <w:tbl>
      <w:tblPr>
        <w:tblStyle w:val="TableGrid"/>
        <w:tblW w:w="0" w:type="auto"/>
        <w:tblLook w:val="04A0" w:firstRow="1" w:lastRow="0" w:firstColumn="1" w:lastColumn="0" w:noHBand="0" w:noVBand="1"/>
      </w:tblPr>
      <w:tblGrid>
        <w:gridCol w:w="1188"/>
        <w:gridCol w:w="1530"/>
        <w:gridCol w:w="1530"/>
        <w:gridCol w:w="1710"/>
        <w:gridCol w:w="3618"/>
      </w:tblGrid>
      <w:tr w:rsidR="00294169" w:rsidTr="00294169">
        <w:tc>
          <w:tcPr>
            <w:tcW w:w="1188" w:type="dxa"/>
          </w:tcPr>
          <w:p w:rsidR="00294169" w:rsidRDefault="00294169" w:rsidP="00294169">
            <w:r>
              <w:t>Offset (Bytes)</w:t>
            </w:r>
          </w:p>
        </w:tc>
        <w:tc>
          <w:tcPr>
            <w:tcW w:w="1530" w:type="dxa"/>
          </w:tcPr>
          <w:p w:rsidR="00294169" w:rsidRDefault="00294169" w:rsidP="00294169">
            <w:r>
              <w:t>Field Name</w:t>
            </w:r>
          </w:p>
        </w:tc>
        <w:tc>
          <w:tcPr>
            <w:tcW w:w="1530" w:type="dxa"/>
          </w:tcPr>
          <w:p w:rsidR="00294169" w:rsidRDefault="00294169" w:rsidP="00294169">
            <w:r>
              <w:t>Data Type</w:t>
            </w:r>
          </w:p>
        </w:tc>
        <w:tc>
          <w:tcPr>
            <w:tcW w:w="1710" w:type="dxa"/>
          </w:tcPr>
          <w:p w:rsidR="00294169" w:rsidRDefault="00294169" w:rsidP="00294169">
            <w:r>
              <w:t>Content</w:t>
            </w:r>
          </w:p>
        </w:tc>
        <w:tc>
          <w:tcPr>
            <w:tcW w:w="3618" w:type="dxa"/>
          </w:tcPr>
          <w:p w:rsidR="00294169" w:rsidRDefault="00294169" w:rsidP="00294169">
            <w:r>
              <w:t>Description</w:t>
            </w:r>
          </w:p>
        </w:tc>
      </w:tr>
      <w:tr w:rsidR="00294169" w:rsidTr="00294169">
        <w:tc>
          <w:tcPr>
            <w:tcW w:w="1188" w:type="dxa"/>
          </w:tcPr>
          <w:p w:rsidR="00294169" w:rsidRDefault="00294169" w:rsidP="00294169">
            <w:r>
              <w:t>0</w:t>
            </w:r>
          </w:p>
        </w:tc>
        <w:tc>
          <w:tcPr>
            <w:tcW w:w="1530" w:type="dxa"/>
          </w:tcPr>
          <w:p w:rsidR="00294169" w:rsidRDefault="00066EAA" w:rsidP="00294169">
            <w:r>
              <w:t>Record length</w:t>
            </w:r>
          </w:p>
        </w:tc>
        <w:tc>
          <w:tcPr>
            <w:tcW w:w="1530" w:type="dxa"/>
          </w:tcPr>
          <w:p w:rsidR="00294169" w:rsidRDefault="00066EAA" w:rsidP="00294169">
            <w:r>
              <w:t>Integer</w:t>
            </w:r>
          </w:p>
        </w:tc>
        <w:tc>
          <w:tcPr>
            <w:tcW w:w="1710" w:type="dxa"/>
          </w:tcPr>
          <w:p w:rsidR="00294169" w:rsidRDefault="00066EAA" w:rsidP="00294169">
            <w:r>
              <w:t>&gt;0</w:t>
            </w:r>
          </w:p>
        </w:tc>
        <w:tc>
          <w:tcPr>
            <w:tcW w:w="3618" w:type="dxa"/>
          </w:tcPr>
          <w:p w:rsidR="00294169" w:rsidRDefault="00066EAA" w:rsidP="00294169">
            <w:r>
              <w:t>Length of the record, in bytes</w:t>
            </w:r>
          </w:p>
        </w:tc>
      </w:tr>
      <w:tr w:rsidR="00066EAA" w:rsidTr="00294169">
        <w:tc>
          <w:tcPr>
            <w:tcW w:w="1188" w:type="dxa"/>
          </w:tcPr>
          <w:p w:rsidR="00066EAA" w:rsidRDefault="00E867D7" w:rsidP="00294169">
            <w:r>
              <w:t>4</w:t>
            </w:r>
          </w:p>
        </w:tc>
        <w:tc>
          <w:tcPr>
            <w:tcW w:w="1530" w:type="dxa"/>
          </w:tcPr>
          <w:p w:rsidR="00066EAA" w:rsidRDefault="00E867D7" w:rsidP="00294169">
            <w:r>
              <w:t>Record type</w:t>
            </w:r>
          </w:p>
        </w:tc>
        <w:tc>
          <w:tcPr>
            <w:tcW w:w="1530" w:type="dxa"/>
          </w:tcPr>
          <w:p w:rsidR="00066EAA" w:rsidRDefault="00E867D7" w:rsidP="00294169">
            <w:r>
              <w:t>Byte</w:t>
            </w:r>
          </w:p>
        </w:tc>
        <w:tc>
          <w:tcPr>
            <w:tcW w:w="1710" w:type="dxa"/>
          </w:tcPr>
          <w:p w:rsidR="00066EAA" w:rsidRDefault="00E867D7" w:rsidP="00294169">
            <w:r>
              <w:t>1</w:t>
            </w:r>
          </w:p>
        </w:tc>
        <w:tc>
          <w:tcPr>
            <w:tcW w:w="3618" w:type="dxa"/>
          </w:tcPr>
          <w:p w:rsidR="00066EAA" w:rsidRDefault="00E867D7" w:rsidP="00294169">
            <w:r>
              <w:t>Indicates that the record is a metadata record</w:t>
            </w:r>
          </w:p>
        </w:tc>
      </w:tr>
      <w:tr w:rsidR="00E867D7" w:rsidTr="00294169">
        <w:tc>
          <w:tcPr>
            <w:tcW w:w="1188" w:type="dxa"/>
          </w:tcPr>
          <w:p w:rsidR="00E867D7" w:rsidRDefault="00E867D7" w:rsidP="00294169">
            <w:r>
              <w:t>5</w:t>
            </w:r>
          </w:p>
        </w:tc>
        <w:tc>
          <w:tcPr>
            <w:tcW w:w="1530" w:type="dxa"/>
          </w:tcPr>
          <w:p w:rsidR="00E867D7" w:rsidRDefault="00E867D7" w:rsidP="00294169">
            <w:r>
              <w:t>Reserved</w:t>
            </w:r>
          </w:p>
        </w:tc>
        <w:tc>
          <w:tcPr>
            <w:tcW w:w="1530" w:type="dxa"/>
          </w:tcPr>
          <w:p w:rsidR="00E867D7" w:rsidRDefault="00E867D7" w:rsidP="00294169">
            <w:r>
              <w:t>Byte(3)</w:t>
            </w:r>
          </w:p>
        </w:tc>
        <w:tc>
          <w:tcPr>
            <w:tcW w:w="1710" w:type="dxa"/>
          </w:tcPr>
          <w:p w:rsidR="00E867D7" w:rsidRDefault="00E867D7" w:rsidP="00294169">
            <w:r>
              <w:t>0</w:t>
            </w:r>
          </w:p>
        </w:tc>
        <w:tc>
          <w:tcPr>
            <w:tcW w:w="3618" w:type="dxa"/>
          </w:tcPr>
          <w:p w:rsidR="00E867D7" w:rsidRDefault="00E867D7" w:rsidP="00294169">
            <w:r>
              <w:t>Reserved for future use</w:t>
            </w:r>
          </w:p>
        </w:tc>
      </w:tr>
      <w:tr w:rsidR="00294169" w:rsidTr="00294169">
        <w:tc>
          <w:tcPr>
            <w:tcW w:w="1188" w:type="dxa"/>
          </w:tcPr>
          <w:p w:rsidR="00294169" w:rsidRDefault="005F70B0" w:rsidP="00294169">
            <w:r>
              <w:t>8</w:t>
            </w:r>
          </w:p>
        </w:tc>
        <w:tc>
          <w:tcPr>
            <w:tcW w:w="1530" w:type="dxa"/>
          </w:tcPr>
          <w:p w:rsidR="00294169" w:rsidRDefault="00294169" w:rsidP="00294169">
            <w:r>
              <w:t>Name</w:t>
            </w:r>
          </w:p>
        </w:tc>
        <w:tc>
          <w:tcPr>
            <w:tcW w:w="1530" w:type="dxa"/>
          </w:tcPr>
          <w:p w:rsidR="00294169" w:rsidRDefault="00E867D7" w:rsidP="00E867D7">
            <w:r>
              <w:t>Identifier</w:t>
            </w:r>
          </w:p>
        </w:tc>
        <w:tc>
          <w:tcPr>
            <w:tcW w:w="1710" w:type="dxa"/>
          </w:tcPr>
          <w:p w:rsidR="00294169" w:rsidRDefault="00294169" w:rsidP="00294169">
            <w:r>
              <w:t>*</w:t>
            </w:r>
          </w:p>
        </w:tc>
        <w:tc>
          <w:tcPr>
            <w:tcW w:w="3618" w:type="dxa"/>
          </w:tcPr>
          <w:p w:rsidR="00294169" w:rsidRDefault="00294169" w:rsidP="00294169">
            <w:r>
              <w:t xml:space="preserve">A </w:t>
            </w:r>
            <w:r w:rsidR="00E867D7">
              <w:t xml:space="preserve">non-empty </w:t>
            </w:r>
            <w:r>
              <w:t>string identifying the metadata entity, maximum length 32 characters.</w:t>
            </w:r>
          </w:p>
        </w:tc>
      </w:tr>
      <w:tr w:rsidR="00294169" w:rsidTr="00294169">
        <w:tc>
          <w:tcPr>
            <w:tcW w:w="1188" w:type="dxa"/>
          </w:tcPr>
          <w:p w:rsidR="00294169" w:rsidRDefault="00294169" w:rsidP="00294169">
            <w:r>
              <w:t>*</w:t>
            </w:r>
          </w:p>
        </w:tc>
        <w:tc>
          <w:tcPr>
            <w:tcW w:w="1530" w:type="dxa"/>
          </w:tcPr>
          <w:p w:rsidR="00294169" w:rsidRDefault="00294169" w:rsidP="00294169">
            <w:r>
              <w:t>Record ID</w:t>
            </w:r>
          </w:p>
        </w:tc>
        <w:tc>
          <w:tcPr>
            <w:tcW w:w="1530" w:type="dxa"/>
          </w:tcPr>
          <w:p w:rsidR="00294169" w:rsidRDefault="00294169" w:rsidP="00294169">
            <w:r>
              <w:t>Integer</w:t>
            </w:r>
          </w:p>
        </w:tc>
        <w:tc>
          <w:tcPr>
            <w:tcW w:w="1710" w:type="dxa"/>
          </w:tcPr>
          <w:p w:rsidR="00294169" w:rsidRDefault="00294169" w:rsidP="00294169">
            <w:r>
              <w:t>*</w:t>
            </w:r>
          </w:p>
        </w:tc>
        <w:tc>
          <w:tcPr>
            <w:tcW w:w="3618" w:type="dxa"/>
          </w:tcPr>
          <w:p w:rsidR="00294169" w:rsidRDefault="00294169" w:rsidP="00294169">
            <w:r>
              <w:t>An integer identifying the metadata entity.</w:t>
            </w:r>
          </w:p>
        </w:tc>
      </w:tr>
      <w:tr w:rsidR="005E59B1" w:rsidTr="00294169">
        <w:tc>
          <w:tcPr>
            <w:tcW w:w="1188" w:type="dxa"/>
          </w:tcPr>
          <w:p w:rsidR="005E59B1" w:rsidRDefault="005E59B1" w:rsidP="00294169">
            <w:r>
              <w:t>*</w:t>
            </w:r>
          </w:p>
        </w:tc>
        <w:tc>
          <w:tcPr>
            <w:tcW w:w="1530" w:type="dxa"/>
          </w:tcPr>
          <w:p w:rsidR="005E59B1" w:rsidRDefault="005E59B1" w:rsidP="00294169">
            <w:r>
              <w:t>Data Type</w:t>
            </w:r>
          </w:p>
        </w:tc>
        <w:tc>
          <w:tcPr>
            <w:tcW w:w="1530" w:type="dxa"/>
          </w:tcPr>
          <w:p w:rsidR="005E59B1" w:rsidRDefault="005E59B1" w:rsidP="00294169">
            <w:r>
              <w:t>Byte</w:t>
            </w:r>
          </w:p>
        </w:tc>
        <w:tc>
          <w:tcPr>
            <w:tcW w:w="1710" w:type="dxa"/>
          </w:tcPr>
          <w:p w:rsidR="005E59B1" w:rsidRDefault="005E59B1" w:rsidP="00294169">
            <w:r>
              <w:t>*</w:t>
            </w:r>
          </w:p>
        </w:tc>
        <w:tc>
          <w:tcPr>
            <w:tcW w:w="3618" w:type="dxa"/>
          </w:tcPr>
          <w:p w:rsidR="005E59B1" w:rsidRDefault="005E59B1" w:rsidP="00294169">
            <w:r>
              <w:t>The data type for the information stored within the metadata content.</w:t>
            </w:r>
          </w:p>
          <w:p w:rsidR="005E59B1" w:rsidRDefault="005E59B1" w:rsidP="00D76258">
            <w:pPr>
              <w:pStyle w:val="ListParagraph"/>
              <w:numPr>
                <w:ilvl w:val="0"/>
                <w:numId w:val="14"/>
              </w:numPr>
            </w:pPr>
            <w:r>
              <w:t>Unspecified</w:t>
            </w:r>
          </w:p>
          <w:p w:rsidR="005E59B1" w:rsidRDefault="005E59B1" w:rsidP="00D76258">
            <w:pPr>
              <w:pStyle w:val="ListParagraph"/>
              <w:numPr>
                <w:ilvl w:val="0"/>
                <w:numId w:val="14"/>
              </w:numPr>
            </w:pPr>
            <w:r>
              <w:t>Byte</w:t>
            </w:r>
          </w:p>
          <w:p w:rsidR="005E59B1" w:rsidRDefault="005E59B1" w:rsidP="00D76258">
            <w:pPr>
              <w:pStyle w:val="ListParagraph"/>
              <w:numPr>
                <w:ilvl w:val="0"/>
                <w:numId w:val="14"/>
              </w:numPr>
            </w:pPr>
            <w:r>
              <w:t>Short</w:t>
            </w:r>
          </w:p>
          <w:p w:rsidR="005E59B1" w:rsidRDefault="005E59B1" w:rsidP="00D76258">
            <w:pPr>
              <w:pStyle w:val="ListParagraph"/>
              <w:numPr>
                <w:ilvl w:val="0"/>
                <w:numId w:val="14"/>
              </w:numPr>
            </w:pPr>
            <w:r>
              <w:t>Unsigned short</w:t>
            </w:r>
          </w:p>
          <w:p w:rsidR="005E59B1" w:rsidRDefault="005E59B1" w:rsidP="00D76258">
            <w:pPr>
              <w:pStyle w:val="ListParagraph"/>
              <w:numPr>
                <w:ilvl w:val="0"/>
                <w:numId w:val="14"/>
              </w:numPr>
            </w:pPr>
            <w:r>
              <w:t>Integer</w:t>
            </w:r>
          </w:p>
          <w:p w:rsidR="005E59B1" w:rsidRDefault="005E59B1" w:rsidP="00D76258">
            <w:pPr>
              <w:pStyle w:val="ListParagraph"/>
              <w:numPr>
                <w:ilvl w:val="0"/>
                <w:numId w:val="14"/>
              </w:numPr>
            </w:pPr>
            <w:r>
              <w:t>Unsigned integer</w:t>
            </w:r>
          </w:p>
          <w:p w:rsidR="005E59B1" w:rsidRDefault="005E59B1" w:rsidP="00D76258">
            <w:pPr>
              <w:pStyle w:val="ListParagraph"/>
              <w:numPr>
                <w:ilvl w:val="0"/>
                <w:numId w:val="14"/>
              </w:numPr>
            </w:pPr>
            <w:r>
              <w:t>Float</w:t>
            </w:r>
          </w:p>
          <w:p w:rsidR="005E59B1" w:rsidRDefault="005E59B1" w:rsidP="00D76258">
            <w:pPr>
              <w:pStyle w:val="ListParagraph"/>
              <w:numPr>
                <w:ilvl w:val="0"/>
                <w:numId w:val="14"/>
              </w:numPr>
            </w:pPr>
            <w:r>
              <w:t>Double</w:t>
            </w:r>
          </w:p>
          <w:p w:rsidR="005E59B1" w:rsidRDefault="005E59B1" w:rsidP="00D76258">
            <w:pPr>
              <w:pStyle w:val="ListParagraph"/>
              <w:numPr>
                <w:ilvl w:val="0"/>
                <w:numId w:val="14"/>
              </w:numPr>
            </w:pPr>
            <w:r>
              <w:t>String (UTF-8)</w:t>
            </w:r>
          </w:p>
          <w:p w:rsidR="005E59B1" w:rsidRDefault="005E59B1" w:rsidP="00D76258">
            <w:pPr>
              <w:pStyle w:val="ListParagraph"/>
              <w:numPr>
                <w:ilvl w:val="0"/>
                <w:numId w:val="14"/>
              </w:numPr>
            </w:pPr>
            <w:r>
              <w:t>ASCII</w:t>
            </w:r>
          </w:p>
        </w:tc>
      </w:tr>
      <w:tr w:rsidR="005E59B1" w:rsidTr="00294169">
        <w:tc>
          <w:tcPr>
            <w:tcW w:w="1188" w:type="dxa"/>
          </w:tcPr>
          <w:p w:rsidR="005E59B1" w:rsidRDefault="005E59B1" w:rsidP="00294169">
            <w:r>
              <w:t>*</w:t>
            </w:r>
          </w:p>
        </w:tc>
        <w:tc>
          <w:tcPr>
            <w:tcW w:w="1530" w:type="dxa"/>
          </w:tcPr>
          <w:p w:rsidR="005E59B1" w:rsidRDefault="005E59B1" w:rsidP="00294169">
            <w:r>
              <w:t>Content Length</w:t>
            </w:r>
          </w:p>
        </w:tc>
        <w:tc>
          <w:tcPr>
            <w:tcW w:w="1530" w:type="dxa"/>
          </w:tcPr>
          <w:p w:rsidR="005E59B1" w:rsidRDefault="005E59B1" w:rsidP="00294169">
            <w:r>
              <w:t>Integer</w:t>
            </w:r>
          </w:p>
        </w:tc>
        <w:tc>
          <w:tcPr>
            <w:tcW w:w="1710" w:type="dxa"/>
          </w:tcPr>
          <w:p w:rsidR="005E59B1" w:rsidRDefault="005E59B1" w:rsidP="00294169">
            <w:r>
              <w:t>&gt;=0</w:t>
            </w:r>
          </w:p>
        </w:tc>
        <w:tc>
          <w:tcPr>
            <w:tcW w:w="3618" w:type="dxa"/>
          </w:tcPr>
          <w:p w:rsidR="005E59B1" w:rsidRDefault="005E59B1" w:rsidP="00294169">
            <w:r>
              <w:t>If content is provided, length of content, in bytes</w:t>
            </w:r>
            <w:r w:rsidR="005F70B0">
              <w:t>. The length is always in bytes irrespective of the datatype for the metadata.</w:t>
            </w:r>
          </w:p>
        </w:tc>
      </w:tr>
      <w:tr w:rsidR="005E59B1" w:rsidTr="00294169">
        <w:tc>
          <w:tcPr>
            <w:tcW w:w="1188" w:type="dxa"/>
          </w:tcPr>
          <w:p w:rsidR="005E59B1" w:rsidRDefault="005E59B1" w:rsidP="00294169">
            <w:r>
              <w:t>*</w:t>
            </w:r>
          </w:p>
        </w:tc>
        <w:tc>
          <w:tcPr>
            <w:tcW w:w="1530" w:type="dxa"/>
          </w:tcPr>
          <w:p w:rsidR="005E59B1" w:rsidRDefault="005E59B1" w:rsidP="00294169">
            <w:r>
              <w:t>Content</w:t>
            </w:r>
          </w:p>
        </w:tc>
        <w:tc>
          <w:tcPr>
            <w:tcW w:w="1530" w:type="dxa"/>
          </w:tcPr>
          <w:p w:rsidR="005E59B1" w:rsidRDefault="005E59B1" w:rsidP="00294169">
            <w:r>
              <w:t>Byte</w:t>
            </w:r>
          </w:p>
          <w:p w:rsidR="005E59B1" w:rsidRDefault="005E59B1" w:rsidP="00294169">
            <w:r>
              <w:t>(Content Length)</w:t>
            </w:r>
          </w:p>
        </w:tc>
        <w:tc>
          <w:tcPr>
            <w:tcW w:w="1710" w:type="dxa"/>
          </w:tcPr>
          <w:p w:rsidR="005E59B1" w:rsidRDefault="005E59B1" w:rsidP="00294169">
            <w:r>
              <w:t>*</w:t>
            </w:r>
          </w:p>
        </w:tc>
        <w:tc>
          <w:tcPr>
            <w:tcW w:w="3618" w:type="dxa"/>
          </w:tcPr>
          <w:p w:rsidR="005E59B1" w:rsidRDefault="005E59B1" w:rsidP="00294169">
            <w:r>
              <w:t>If content is provided, a sequence of bytes containing content.</w:t>
            </w:r>
          </w:p>
        </w:tc>
      </w:tr>
      <w:tr w:rsidR="005E59B1" w:rsidTr="00294169">
        <w:tc>
          <w:tcPr>
            <w:tcW w:w="1188" w:type="dxa"/>
          </w:tcPr>
          <w:p w:rsidR="005E59B1" w:rsidRDefault="005E59B1" w:rsidP="00294169">
            <w:r>
              <w:t>*</w:t>
            </w:r>
          </w:p>
        </w:tc>
        <w:tc>
          <w:tcPr>
            <w:tcW w:w="1530" w:type="dxa"/>
          </w:tcPr>
          <w:p w:rsidR="005E59B1" w:rsidRDefault="005E59B1" w:rsidP="00294169">
            <w:r>
              <w:t>Description</w:t>
            </w:r>
          </w:p>
        </w:tc>
        <w:tc>
          <w:tcPr>
            <w:tcW w:w="1530" w:type="dxa"/>
          </w:tcPr>
          <w:p w:rsidR="005E59B1" w:rsidRDefault="005E59B1" w:rsidP="00294169">
            <w:r>
              <w:t>UTF-8</w:t>
            </w:r>
          </w:p>
        </w:tc>
        <w:tc>
          <w:tcPr>
            <w:tcW w:w="1710" w:type="dxa"/>
          </w:tcPr>
          <w:p w:rsidR="005E59B1" w:rsidRDefault="005E59B1" w:rsidP="00294169">
            <w:r>
              <w:t>*</w:t>
            </w:r>
          </w:p>
        </w:tc>
        <w:tc>
          <w:tcPr>
            <w:tcW w:w="3618" w:type="dxa"/>
          </w:tcPr>
          <w:p w:rsidR="005E59B1" w:rsidRDefault="00E867D7" w:rsidP="00294169">
            <w:r>
              <w:t>If provided, a descriptive string providing human-readable information about element. If omitted, a zero-length string.</w:t>
            </w:r>
          </w:p>
        </w:tc>
      </w:tr>
      <w:tr w:rsidR="005F70B0" w:rsidTr="00294169">
        <w:tc>
          <w:tcPr>
            <w:tcW w:w="1188" w:type="dxa"/>
          </w:tcPr>
          <w:p w:rsidR="005F70B0" w:rsidRDefault="005F70B0" w:rsidP="00294169">
            <w:r>
              <w:t>*</w:t>
            </w:r>
          </w:p>
        </w:tc>
        <w:tc>
          <w:tcPr>
            <w:tcW w:w="1530" w:type="dxa"/>
          </w:tcPr>
          <w:p w:rsidR="005F70B0" w:rsidRDefault="005F70B0" w:rsidP="00294169">
            <w:r>
              <w:t>Padding</w:t>
            </w:r>
          </w:p>
        </w:tc>
        <w:tc>
          <w:tcPr>
            <w:tcW w:w="1530" w:type="dxa"/>
          </w:tcPr>
          <w:p w:rsidR="005F70B0" w:rsidRDefault="005F70B0" w:rsidP="00294169">
            <w:r>
              <w:t>Byte</w:t>
            </w:r>
            <w:r w:rsidR="004E61EC">
              <w:t>(*)</w:t>
            </w:r>
          </w:p>
        </w:tc>
        <w:tc>
          <w:tcPr>
            <w:tcW w:w="1710" w:type="dxa"/>
          </w:tcPr>
          <w:p w:rsidR="005F70B0" w:rsidRDefault="005F70B0" w:rsidP="00294169">
            <w:r>
              <w:t>0</w:t>
            </w:r>
          </w:p>
        </w:tc>
        <w:tc>
          <w:tcPr>
            <w:tcW w:w="3618" w:type="dxa"/>
          </w:tcPr>
          <w:p w:rsidR="005F70B0" w:rsidRDefault="005F70B0" w:rsidP="00294169">
            <w:r>
              <w:t xml:space="preserve">0 to 7 bytes as required </w:t>
            </w:r>
            <w:proofErr w:type="gramStart"/>
            <w:r>
              <w:t>to make</w:t>
            </w:r>
            <w:proofErr w:type="gramEnd"/>
            <w:r>
              <w:t xml:space="preserve"> the overall size of the tile a multiple of </w:t>
            </w:r>
            <w:r>
              <w:lastRenderedPageBreak/>
              <w:t>eight.</w:t>
            </w:r>
          </w:p>
        </w:tc>
      </w:tr>
      <w:tr w:rsidR="005969F5" w:rsidTr="00294169">
        <w:tc>
          <w:tcPr>
            <w:tcW w:w="1188" w:type="dxa"/>
          </w:tcPr>
          <w:p w:rsidR="005969F5" w:rsidRDefault="005969F5" w:rsidP="00294169">
            <w:r>
              <w:lastRenderedPageBreak/>
              <w:t>*</w:t>
            </w:r>
          </w:p>
        </w:tc>
        <w:tc>
          <w:tcPr>
            <w:tcW w:w="1530" w:type="dxa"/>
          </w:tcPr>
          <w:p w:rsidR="005969F5" w:rsidRDefault="005969F5" w:rsidP="00294169">
            <w:r>
              <w:t>Checksum</w:t>
            </w:r>
          </w:p>
        </w:tc>
        <w:tc>
          <w:tcPr>
            <w:tcW w:w="1530" w:type="dxa"/>
          </w:tcPr>
          <w:p w:rsidR="005969F5" w:rsidRDefault="005969F5" w:rsidP="00294169">
            <w:r>
              <w:t>Integer</w:t>
            </w:r>
          </w:p>
        </w:tc>
        <w:tc>
          <w:tcPr>
            <w:tcW w:w="1710" w:type="dxa"/>
          </w:tcPr>
          <w:p w:rsidR="005969F5" w:rsidRDefault="005969F5" w:rsidP="00294169">
            <w:r>
              <w:t>*</w:t>
            </w:r>
          </w:p>
        </w:tc>
        <w:tc>
          <w:tcPr>
            <w:tcW w:w="3618" w:type="dxa"/>
          </w:tcPr>
          <w:p w:rsidR="005969F5" w:rsidRDefault="005969F5" w:rsidP="00294169">
            <w:r>
              <w:t>If checksums are used, a CRC32C checksum computed for all bytes in the record, including the header, that precede the checksum.  If checksums are not used, zero.</w:t>
            </w:r>
          </w:p>
        </w:tc>
      </w:tr>
    </w:tbl>
    <w:p w:rsidR="00294169" w:rsidRDefault="00294169" w:rsidP="00294169"/>
    <w:p w:rsidR="005F70B0" w:rsidRDefault="0065145D" w:rsidP="005F70B0">
      <w:pPr>
        <w:pStyle w:val="Heading3"/>
      </w:pPr>
      <w:bookmarkStart w:id="79" w:name="_Toc117704049"/>
      <w:r>
        <w:t>The tile r</w:t>
      </w:r>
      <w:r w:rsidR="005F70B0">
        <w:t>ecord</w:t>
      </w:r>
      <w:bookmarkEnd w:id="79"/>
    </w:p>
    <w:p w:rsidR="005969F5" w:rsidRPr="005969F5" w:rsidRDefault="00241A48" w:rsidP="005969F5">
      <w:r>
        <w:t>All tile records begin with a standard header followed by an integer giving the tile index for the tile. Although the tile index could be deduced from other data elements present in the application, it is treated as a mandatory field and must be populated with the correct value. This practice permits the tile index to be used for diagnostic and error-recovery operations.</w:t>
      </w:r>
    </w:p>
    <w:p w:rsidR="00307671" w:rsidRDefault="00307671" w:rsidP="00307671">
      <w:pPr>
        <w:pStyle w:val="Caption"/>
        <w:keepNext/>
        <w:jc w:val="center"/>
      </w:pPr>
      <w:bookmarkStart w:id="80" w:name="_Toc117704092"/>
      <w:r>
        <w:t xml:space="preserve">Table </w:t>
      </w:r>
      <w:fldSimple w:instr=" SEQ Table \* ARABIC ">
        <w:r w:rsidR="007D3A2F">
          <w:rPr>
            <w:noProof/>
          </w:rPr>
          <w:t>15</w:t>
        </w:r>
      </w:fldSimple>
      <w:r w:rsidR="00662A56">
        <w:t xml:space="preserve"> </w:t>
      </w:r>
      <w:r w:rsidR="00337A5A">
        <w:t>–</w:t>
      </w:r>
      <w:r w:rsidR="00662A56">
        <w:t xml:space="preserve"> Layout of a</w:t>
      </w:r>
      <w:r>
        <w:t xml:space="preserve"> tile record</w:t>
      </w:r>
      <w:r w:rsidR="00662A56">
        <w:t>.</w:t>
      </w:r>
      <w:bookmarkEnd w:id="80"/>
    </w:p>
    <w:tbl>
      <w:tblPr>
        <w:tblStyle w:val="TableGrid"/>
        <w:tblW w:w="0" w:type="auto"/>
        <w:tblLook w:val="04A0" w:firstRow="1" w:lastRow="0" w:firstColumn="1" w:lastColumn="0" w:noHBand="0" w:noVBand="1"/>
      </w:tblPr>
      <w:tblGrid>
        <w:gridCol w:w="1188"/>
        <w:gridCol w:w="1530"/>
        <w:gridCol w:w="1530"/>
        <w:gridCol w:w="1710"/>
        <w:gridCol w:w="3618"/>
      </w:tblGrid>
      <w:tr w:rsidR="005F70B0" w:rsidTr="005F70B0">
        <w:tc>
          <w:tcPr>
            <w:tcW w:w="1188" w:type="dxa"/>
          </w:tcPr>
          <w:p w:rsidR="005F70B0" w:rsidRDefault="00E867D7" w:rsidP="005F70B0">
            <w:r>
              <w:t>Offset</w:t>
            </w:r>
          </w:p>
        </w:tc>
        <w:tc>
          <w:tcPr>
            <w:tcW w:w="1530" w:type="dxa"/>
          </w:tcPr>
          <w:p w:rsidR="005F70B0" w:rsidRDefault="005F70B0" w:rsidP="005F70B0">
            <w:r>
              <w:t>Field Name</w:t>
            </w:r>
          </w:p>
        </w:tc>
        <w:tc>
          <w:tcPr>
            <w:tcW w:w="1530" w:type="dxa"/>
          </w:tcPr>
          <w:p w:rsidR="005F70B0" w:rsidRDefault="005F70B0" w:rsidP="005F70B0">
            <w:r>
              <w:t>Data Type</w:t>
            </w:r>
          </w:p>
        </w:tc>
        <w:tc>
          <w:tcPr>
            <w:tcW w:w="1710" w:type="dxa"/>
          </w:tcPr>
          <w:p w:rsidR="005F70B0" w:rsidRDefault="005F70B0" w:rsidP="005F70B0">
            <w:r>
              <w:t>Content</w:t>
            </w:r>
          </w:p>
        </w:tc>
        <w:tc>
          <w:tcPr>
            <w:tcW w:w="3618" w:type="dxa"/>
          </w:tcPr>
          <w:p w:rsidR="005F70B0" w:rsidRDefault="005F70B0" w:rsidP="005F70B0">
            <w:r>
              <w:t>Description</w:t>
            </w:r>
          </w:p>
        </w:tc>
      </w:tr>
      <w:tr w:rsidR="005F70B0" w:rsidTr="005F70B0">
        <w:tc>
          <w:tcPr>
            <w:tcW w:w="1188" w:type="dxa"/>
          </w:tcPr>
          <w:p w:rsidR="005F70B0" w:rsidRDefault="005F70B0" w:rsidP="005F70B0">
            <w:r>
              <w:t>0</w:t>
            </w:r>
          </w:p>
        </w:tc>
        <w:tc>
          <w:tcPr>
            <w:tcW w:w="1530" w:type="dxa"/>
          </w:tcPr>
          <w:p w:rsidR="005F70B0" w:rsidRDefault="00E867D7" w:rsidP="005F70B0">
            <w:r>
              <w:t>Record length</w:t>
            </w:r>
          </w:p>
        </w:tc>
        <w:tc>
          <w:tcPr>
            <w:tcW w:w="1530" w:type="dxa"/>
          </w:tcPr>
          <w:p w:rsidR="005F70B0" w:rsidRDefault="00E867D7" w:rsidP="005F70B0">
            <w:r>
              <w:t>Integer</w:t>
            </w:r>
          </w:p>
        </w:tc>
        <w:tc>
          <w:tcPr>
            <w:tcW w:w="1710" w:type="dxa"/>
          </w:tcPr>
          <w:p w:rsidR="005F70B0" w:rsidRDefault="00E867D7" w:rsidP="005F70B0">
            <w:r>
              <w:t>&gt;0</w:t>
            </w:r>
          </w:p>
        </w:tc>
        <w:tc>
          <w:tcPr>
            <w:tcW w:w="3618" w:type="dxa"/>
          </w:tcPr>
          <w:p w:rsidR="005F70B0" w:rsidRDefault="00E867D7" w:rsidP="005F70B0">
            <w:r>
              <w:t>Length of the record, in bytes</w:t>
            </w:r>
          </w:p>
        </w:tc>
      </w:tr>
      <w:tr w:rsidR="00E867D7" w:rsidTr="005F70B0">
        <w:tc>
          <w:tcPr>
            <w:tcW w:w="1188" w:type="dxa"/>
          </w:tcPr>
          <w:p w:rsidR="00E867D7" w:rsidRDefault="00E867D7" w:rsidP="005F70B0">
            <w:r>
              <w:t>4</w:t>
            </w:r>
          </w:p>
        </w:tc>
        <w:tc>
          <w:tcPr>
            <w:tcW w:w="1530" w:type="dxa"/>
          </w:tcPr>
          <w:p w:rsidR="00E867D7" w:rsidRDefault="00E867D7" w:rsidP="005F70B0">
            <w:r>
              <w:t>Record type</w:t>
            </w:r>
          </w:p>
        </w:tc>
        <w:tc>
          <w:tcPr>
            <w:tcW w:w="1530" w:type="dxa"/>
          </w:tcPr>
          <w:p w:rsidR="00E867D7" w:rsidRDefault="00E867D7" w:rsidP="005F70B0">
            <w:r>
              <w:t>Byte</w:t>
            </w:r>
          </w:p>
        </w:tc>
        <w:tc>
          <w:tcPr>
            <w:tcW w:w="1710" w:type="dxa"/>
          </w:tcPr>
          <w:p w:rsidR="00E867D7" w:rsidRDefault="00E867D7" w:rsidP="005F70B0">
            <w:r>
              <w:t>2</w:t>
            </w:r>
          </w:p>
        </w:tc>
        <w:tc>
          <w:tcPr>
            <w:tcW w:w="3618" w:type="dxa"/>
          </w:tcPr>
          <w:p w:rsidR="00E867D7" w:rsidRDefault="00E867D7" w:rsidP="005F70B0">
            <w:r>
              <w:t>Indicates that the record is a tile record.</w:t>
            </w:r>
          </w:p>
        </w:tc>
      </w:tr>
      <w:tr w:rsidR="00E867D7" w:rsidTr="005F70B0">
        <w:tc>
          <w:tcPr>
            <w:tcW w:w="1188" w:type="dxa"/>
          </w:tcPr>
          <w:p w:rsidR="00E867D7" w:rsidRDefault="00E867D7" w:rsidP="005F70B0">
            <w:r>
              <w:t>5</w:t>
            </w:r>
          </w:p>
        </w:tc>
        <w:tc>
          <w:tcPr>
            <w:tcW w:w="1530" w:type="dxa"/>
          </w:tcPr>
          <w:p w:rsidR="00E867D7" w:rsidRDefault="00E867D7" w:rsidP="005F70B0">
            <w:r>
              <w:t>Reserved</w:t>
            </w:r>
          </w:p>
        </w:tc>
        <w:tc>
          <w:tcPr>
            <w:tcW w:w="1530" w:type="dxa"/>
          </w:tcPr>
          <w:p w:rsidR="00E867D7" w:rsidRDefault="00E867D7" w:rsidP="005F70B0">
            <w:r>
              <w:t>Byte(3)</w:t>
            </w:r>
          </w:p>
        </w:tc>
        <w:tc>
          <w:tcPr>
            <w:tcW w:w="1710" w:type="dxa"/>
          </w:tcPr>
          <w:p w:rsidR="00E867D7" w:rsidRDefault="00E867D7" w:rsidP="005F70B0">
            <w:r>
              <w:t>0</w:t>
            </w:r>
          </w:p>
        </w:tc>
        <w:tc>
          <w:tcPr>
            <w:tcW w:w="3618" w:type="dxa"/>
          </w:tcPr>
          <w:p w:rsidR="00E867D7" w:rsidRDefault="00E867D7" w:rsidP="005F70B0">
            <w:r>
              <w:t>Reserved for future use.</w:t>
            </w:r>
          </w:p>
        </w:tc>
      </w:tr>
      <w:tr w:rsidR="005F70B0" w:rsidTr="005F70B0">
        <w:tc>
          <w:tcPr>
            <w:tcW w:w="1188" w:type="dxa"/>
          </w:tcPr>
          <w:p w:rsidR="005F70B0" w:rsidRDefault="005F70B0" w:rsidP="005F70B0">
            <w:r>
              <w:t>8</w:t>
            </w:r>
          </w:p>
        </w:tc>
        <w:tc>
          <w:tcPr>
            <w:tcW w:w="1530" w:type="dxa"/>
          </w:tcPr>
          <w:p w:rsidR="005F70B0" w:rsidRDefault="005F70B0" w:rsidP="005F70B0">
            <w:r>
              <w:t>Tile Index</w:t>
            </w:r>
          </w:p>
        </w:tc>
        <w:tc>
          <w:tcPr>
            <w:tcW w:w="1530" w:type="dxa"/>
          </w:tcPr>
          <w:p w:rsidR="005F70B0" w:rsidRDefault="005F70B0" w:rsidP="005F70B0">
            <w:r>
              <w:t xml:space="preserve">Integer  </w:t>
            </w:r>
          </w:p>
        </w:tc>
        <w:tc>
          <w:tcPr>
            <w:tcW w:w="1710" w:type="dxa"/>
          </w:tcPr>
          <w:p w:rsidR="005F70B0" w:rsidRDefault="00E867D7" w:rsidP="005F70B0">
            <w:r>
              <w:t>&gt;=0</w:t>
            </w:r>
          </w:p>
        </w:tc>
        <w:tc>
          <w:tcPr>
            <w:tcW w:w="3618" w:type="dxa"/>
          </w:tcPr>
          <w:p w:rsidR="005F70B0" w:rsidRDefault="005F70B0" w:rsidP="005F70B0">
            <w:r>
              <w:t>An integer giving the index of the tile.</w:t>
            </w:r>
          </w:p>
        </w:tc>
      </w:tr>
      <w:tr w:rsidR="005F70B0" w:rsidTr="005F70B0">
        <w:tc>
          <w:tcPr>
            <w:tcW w:w="1188" w:type="dxa"/>
          </w:tcPr>
          <w:p w:rsidR="005F70B0" w:rsidRDefault="005F70B0" w:rsidP="005F70B0">
            <w:r>
              <w:t>12</w:t>
            </w:r>
          </w:p>
        </w:tc>
        <w:tc>
          <w:tcPr>
            <w:tcW w:w="1530" w:type="dxa"/>
          </w:tcPr>
          <w:p w:rsidR="005F70B0" w:rsidRDefault="005969F5" w:rsidP="005F70B0">
            <w:r>
              <w:t>Tile Elements</w:t>
            </w:r>
          </w:p>
        </w:tc>
        <w:tc>
          <w:tcPr>
            <w:tcW w:w="1530" w:type="dxa"/>
          </w:tcPr>
          <w:p w:rsidR="005F70B0" w:rsidRDefault="005F70B0" w:rsidP="005F70B0">
            <w:r>
              <w:t>Complex Type</w:t>
            </w:r>
          </w:p>
        </w:tc>
        <w:tc>
          <w:tcPr>
            <w:tcW w:w="1710" w:type="dxa"/>
          </w:tcPr>
          <w:p w:rsidR="005F70B0" w:rsidRDefault="005F70B0" w:rsidP="005F70B0">
            <w:r>
              <w:t>*</w:t>
            </w:r>
          </w:p>
        </w:tc>
        <w:tc>
          <w:tcPr>
            <w:tcW w:w="3618" w:type="dxa"/>
          </w:tcPr>
          <w:p w:rsidR="005F70B0" w:rsidRDefault="005F70B0" w:rsidP="005F70B0">
            <w:r>
              <w:t>Variable depending on data type</w:t>
            </w:r>
            <w:r w:rsidR="005969F5">
              <w:t>, number of elements in specification,</w:t>
            </w:r>
            <w:r>
              <w:t xml:space="preserve"> and whether data compression is applied</w:t>
            </w:r>
            <w:r w:rsidR="00E867D7">
              <w:t xml:space="preserve"> (see below)</w:t>
            </w:r>
          </w:p>
        </w:tc>
      </w:tr>
      <w:tr w:rsidR="005F70B0" w:rsidTr="005F70B0">
        <w:tc>
          <w:tcPr>
            <w:tcW w:w="1188" w:type="dxa"/>
          </w:tcPr>
          <w:p w:rsidR="005F70B0" w:rsidRDefault="005F70B0" w:rsidP="005F70B0">
            <w:r>
              <w:t>*</w:t>
            </w:r>
          </w:p>
        </w:tc>
        <w:tc>
          <w:tcPr>
            <w:tcW w:w="1530" w:type="dxa"/>
          </w:tcPr>
          <w:p w:rsidR="005F70B0" w:rsidRDefault="005F70B0" w:rsidP="005F70B0">
            <w:r>
              <w:t>Padding</w:t>
            </w:r>
          </w:p>
        </w:tc>
        <w:tc>
          <w:tcPr>
            <w:tcW w:w="1530" w:type="dxa"/>
          </w:tcPr>
          <w:p w:rsidR="005F70B0" w:rsidRDefault="005F70B0" w:rsidP="005F70B0">
            <w:r>
              <w:t>Byte(*)</w:t>
            </w:r>
          </w:p>
        </w:tc>
        <w:tc>
          <w:tcPr>
            <w:tcW w:w="1710" w:type="dxa"/>
          </w:tcPr>
          <w:p w:rsidR="005F70B0" w:rsidRDefault="005F70B0" w:rsidP="005F70B0">
            <w:r>
              <w:t>0</w:t>
            </w:r>
          </w:p>
        </w:tc>
        <w:tc>
          <w:tcPr>
            <w:tcW w:w="3618" w:type="dxa"/>
          </w:tcPr>
          <w:p w:rsidR="005F70B0" w:rsidRDefault="005F70B0" w:rsidP="005F70B0">
            <w:r>
              <w:t xml:space="preserve">0 to 7 bytes as required </w:t>
            </w:r>
            <w:proofErr w:type="gramStart"/>
            <w:r>
              <w:t>to make</w:t>
            </w:r>
            <w:proofErr w:type="gramEnd"/>
            <w:r>
              <w:t xml:space="preserve"> the overall size of the tile a multiple of eight.</w:t>
            </w:r>
          </w:p>
        </w:tc>
      </w:tr>
      <w:tr w:rsidR="005F70B0" w:rsidTr="005F70B0">
        <w:tc>
          <w:tcPr>
            <w:tcW w:w="1188" w:type="dxa"/>
          </w:tcPr>
          <w:p w:rsidR="005F70B0" w:rsidRDefault="005F70B0" w:rsidP="005F70B0">
            <w:r>
              <w:t>*</w:t>
            </w:r>
          </w:p>
        </w:tc>
        <w:tc>
          <w:tcPr>
            <w:tcW w:w="1530" w:type="dxa"/>
          </w:tcPr>
          <w:p w:rsidR="005F70B0" w:rsidRDefault="005F70B0" w:rsidP="005F70B0">
            <w:r>
              <w:t>Checksum</w:t>
            </w:r>
          </w:p>
        </w:tc>
        <w:tc>
          <w:tcPr>
            <w:tcW w:w="1530" w:type="dxa"/>
          </w:tcPr>
          <w:p w:rsidR="005F70B0" w:rsidRDefault="00B25916" w:rsidP="005F70B0">
            <w:r>
              <w:t>Integer</w:t>
            </w:r>
          </w:p>
        </w:tc>
        <w:tc>
          <w:tcPr>
            <w:tcW w:w="1710" w:type="dxa"/>
          </w:tcPr>
          <w:p w:rsidR="005F70B0" w:rsidRDefault="00B25916" w:rsidP="005F70B0">
            <w:r>
              <w:t>*</w:t>
            </w:r>
          </w:p>
        </w:tc>
        <w:tc>
          <w:tcPr>
            <w:tcW w:w="3618" w:type="dxa"/>
          </w:tcPr>
          <w:p w:rsidR="005F70B0" w:rsidRDefault="005969F5" w:rsidP="005F70B0">
            <w:r>
              <w:t>If checksums are used, a CRC32C checksum computed for all bytes in the record, including the header, that precede the checksum.  If checksums are not used, zero.</w:t>
            </w:r>
          </w:p>
        </w:tc>
      </w:tr>
    </w:tbl>
    <w:p w:rsidR="005F70B0" w:rsidRDefault="005F70B0" w:rsidP="005F70B0"/>
    <w:p w:rsidR="005969F5" w:rsidRDefault="0065145D" w:rsidP="005969F5">
      <w:pPr>
        <w:pStyle w:val="Heading4"/>
      </w:pPr>
      <w:r>
        <w:t>Storage f</w:t>
      </w:r>
      <w:r w:rsidR="005969F5">
        <w:t>ormat f</w:t>
      </w:r>
      <w:r>
        <w:t>or tile e</w:t>
      </w:r>
      <w:r w:rsidR="005969F5">
        <w:t>lements</w:t>
      </w:r>
    </w:p>
    <w:p w:rsidR="005969F5" w:rsidRDefault="005969F5" w:rsidP="005969F5">
      <w:r>
        <w:t>Each tile m</w:t>
      </w:r>
      <w:r w:rsidR="0064113E">
        <w:t xml:space="preserve">ay contain one or more elements. Elements </w:t>
      </w:r>
      <w:r>
        <w:t>may be stored in either compressed or non-compressed form. The definition of the elements, including the datatype and storage size for uncompressed fo</w:t>
      </w:r>
      <w:r w:rsidR="0064113E">
        <w:t>rms, is provided by the GVRS</w:t>
      </w:r>
      <w:r>
        <w:t xml:space="preserve"> </w:t>
      </w:r>
      <w:r w:rsidR="0064113E">
        <w:t>header record</w:t>
      </w:r>
      <w:r>
        <w:t>. The definition of elements is the same for all tiles in a GVRS file.</w:t>
      </w:r>
    </w:p>
    <w:p w:rsidR="0053086D" w:rsidRPr="005969F5" w:rsidRDefault="00E00ABC" w:rsidP="005969F5">
      <w:r>
        <w:t>Tile elements are stored in sequence. An “interleaved” format is not used. If a tile includes multiple elements, the first element will be stored in its entirety, follo</w:t>
      </w:r>
      <w:r w:rsidR="0053086D">
        <w:t xml:space="preserve">wed by the second element, etc. </w:t>
      </w:r>
      <w:r>
        <w:t>If data compression is applied, the set of values for each element is compressed independently.</w:t>
      </w:r>
      <w:r w:rsidR="0053086D">
        <w:t xml:space="preserve"> </w:t>
      </w:r>
      <w:r w:rsidR="005969F5">
        <w:t>The general layout for tile elements is shown in the table below.</w:t>
      </w:r>
    </w:p>
    <w:p w:rsidR="0053086D" w:rsidRDefault="0053086D" w:rsidP="0053086D">
      <w:pPr>
        <w:pStyle w:val="Caption"/>
        <w:keepNext/>
        <w:jc w:val="center"/>
      </w:pPr>
      <w:bookmarkStart w:id="81" w:name="_Toc117704093"/>
      <w:r>
        <w:lastRenderedPageBreak/>
        <w:t xml:space="preserve">Table </w:t>
      </w:r>
      <w:fldSimple w:instr=" SEQ Table \* ARABIC ">
        <w:r w:rsidR="007D3A2F">
          <w:rPr>
            <w:noProof/>
          </w:rPr>
          <w:t>16</w:t>
        </w:r>
      </w:fldSimple>
      <w:r>
        <w:t xml:space="preserve"> </w:t>
      </w:r>
      <w:r w:rsidR="00337A5A">
        <w:t>–</w:t>
      </w:r>
      <w:r>
        <w:t xml:space="preserve"> Layout for </w:t>
      </w:r>
      <w:r w:rsidR="00662A56">
        <w:t xml:space="preserve">the </w:t>
      </w:r>
      <w:r>
        <w:t>element storage section of a tile</w:t>
      </w:r>
      <w:r w:rsidR="00662A56">
        <w:t>.</w:t>
      </w:r>
      <w:bookmarkEnd w:id="81"/>
    </w:p>
    <w:tbl>
      <w:tblPr>
        <w:tblStyle w:val="TableGrid"/>
        <w:tblW w:w="0" w:type="auto"/>
        <w:tblLook w:val="04A0" w:firstRow="1" w:lastRow="0" w:firstColumn="1" w:lastColumn="0" w:noHBand="0" w:noVBand="1"/>
      </w:tblPr>
      <w:tblGrid>
        <w:gridCol w:w="1188"/>
        <w:gridCol w:w="1530"/>
        <w:gridCol w:w="1530"/>
        <w:gridCol w:w="1710"/>
        <w:gridCol w:w="3618"/>
      </w:tblGrid>
      <w:tr w:rsidR="005969F5" w:rsidTr="00BD53B0">
        <w:tc>
          <w:tcPr>
            <w:tcW w:w="1188" w:type="dxa"/>
          </w:tcPr>
          <w:p w:rsidR="005969F5" w:rsidRDefault="00D52DC4" w:rsidP="00BD53B0">
            <w:r>
              <w:t>Offset</w:t>
            </w:r>
          </w:p>
        </w:tc>
        <w:tc>
          <w:tcPr>
            <w:tcW w:w="1530" w:type="dxa"/>
          </w:tcPr>
          <w:p w:rsidR="005969F5" w:rsidRDefault="005969F5" w:rsidP="00BD53B0">
            <w:r>
              <w:t>Field Name</w:t>
            </w:r>
          </w:p>
        </w:tc>
        <w:tc>
          <w:tcPr>
            <w:tcW w:w="1530" w:type="dxa"/>
          </w:tcPr>
          <w:p w:rsidR="005969F5" w:rsidRDefault="005969F5" w:rsidP="00BD53B0">
            <w:r>
              <w:t>Data Type</w:t>
            </w:r>
          </w:p>
        </w:tc>
        <w:tc>
          <w:tcPr>
            <w:tcW w:w="1710" w:type="dxa"/>
          </w:tcPr>
          <w:p w:rsidR="005969F5" w:rsidRDefault="005969F5" w:rsidP="00BD53B0">
            <w:r>
              <w:t>Content</w:t>
            </w:r>
          </w:p>
        </w:tc>
        <w:tc>
          <w:tcPr>
            <w:tcW w:w="3618" w:type="dxa"/>
          </w:tcPr>
          <w:p w:rsidR="005969F5" w:rsidRDefault="005969F5" w:rsidP="00BD53B0">
            <w:r>
              <w:t>Description</w:t>
            </w:r>
          </w:p>
        </w:tc>
      </w:tr>
      <w:tr w:rsidR="005969F5" w:rsidTr="00BD53B0">
        <w:tc>
          <w:tcPr>
            <w:tcW w:w="1188" w:type="dxa"/>
          </w:tcPr>
          <w:p w:rsidR="005969F5" w:rsidRDefault="005969F5" w:rsidP="00BD53B0">
            <w:r>
              <w:t>0</w:t>
            </w:r>
          </w:p>
        </w:tc>
        <w:tc>
          <w:tcPr>
            <w:tcW w:w="1530" w:type="dxa"/>
          </w:tcPr>
          <w:p w:rsidR="005969F5" w:rsidRDefault="00816EDC" w:rsidP="00BD53B0">
            <w:r>
              <w:t xml:space="preserve">Element </w:t>
            </w:r>
            <w:r w:rsidR="0065145D">
              <w:t xml:space="preserve">Storage </w:t>
            </w:r>
            <w:r w:rsidR="005969F5">
              <w:t>Length</w:t>
            </w:r>
          </w:p>
        </w:tc>
        <w:tc>
          <w:tcPr>
            <w:tcW w:w="1530" w:type="dxa"/>
          </w:tcPr>
          <w:p w:rsidR="005969F5" w:rsidRDefault="005969F5" w:rsidP="00BD53B0">
            <w:r>
              <w:t>Integer</w:t>
            </w:r>
          </w:p>
        </w:tc>
        <w:tc>
          <w:tcPr>
            <w:tcW w:w="1710" w:type="dxa"/>
          </w:tcPr>
          <w:p w:rsidR="005969F5" w:rsidRDefault="005969F5" w:rsidP="00BD53B0">
            <w:r>
              <w:t>*</w:t>
            </w:r>
          </w:p>
        </w:tc>
        <w:tc>
          <w:tcPr>
            <w:tcW w:w="3618" w:type="dxa"/>
          </w:tcPr>
          <w:p w:rsidR="005969F5" w:rsidRDefault="005969F5" w:rsidP="00BD53B0">
            <w:r>
              <w:t>The length of the data to follow, in bytes</w:t>
            </w:r>
          </w:p>
        </w:tc>
      </w:tr>
      <w:tr w:rsidR="005969F5" w:rsidTr="00BD53B0">
        <w:tc>
          <w:tcPr>
            <w:tcW w:w="1188" w:type="dxa"/>
          </w:tcPr>
          <w:p w:rsidR="005969F5" w:rsidRDefault="005969F5" w:rsidP="00BD53B0">
            <w:r>
              <w:t>12</w:t>
            </w:r>
          </w:p>
        </w:tc>
        <w:tc>
          <w:tcPr>
            <w:tcW w:w="1530" w:type="dxa"/>
          </w:tcPr>
          <w:p w:rsidR="005969F5" w:rsidRDefault="005969F5" w:rsidP="00BD53B0">
            <w:r>
              <w:t>Element Content</w:t>
            </w:r>
          </w:p>
        </w:tc>
        <w:tc>
          <w:tcPr>
            <w:tcW w:w="1530" w:type="dxa"/>
          </w:tcPr>
          <w:p w:rsidR="005969F5" w:rsidRDefault="005969F5" w:rsidP="00BD53B0">
            <w:r>
              <w:t>Complex Type</w:t>
            </w:r>
          </w:p>
        </w:tc>
        <w:tc>
          <w:tcPr>
            <w:tcW w:w="1710" w:type="dxa"/>
          </w:tcPr>
          <w:p w:rsidR="005969F5" w:rsidRDefault="005969F5" w:rsidP="00BD53B0">
            <w:r>
              <w:t>*</w:t>
            </w:r>
          </w:p>
        </w:tc>
        <w:tc>
          <w:tcPr>
            <w:tcW w:w="3618" w:type="dxa"/>
          </w:tcPr>
          <w:p w:rsidR="005969F5" w:rsidRDefault="005969F5" w:rsidP="00BD53B0">
            <w:r>
              <w:t>Variable</w:t>
            </w:r>
            <w:r w:rsidR="0064113E">
              <w:t xml:space="preserve">. Depends </w:t>
            </w:r>
            <w:r>
              <w:t>on data type and whether data compression is applied</w:t>
            </w:r>
          </w:p>
        </w:tc>
      </w:tr>
      <w:tr w:rsidR="005969F5" w:rsidTr="00BD53B0">
        <w:tc>
          <w:tcPr>
            <w:tcW w:w="1188" w:type="dxa"/>
          </w:tcPr>
          <w:p w:rsidR="005969F5" w:rsidRDefault="005969F5" w:rsidP="00BD53B0">
            <w:r>
              <w:t xml:space="preserve"> </w:t>
            </w:r>
          </w:p>
        </w:tc>
        <w:tc>
          <w:tcPr>
            <w:tcW w:w="1530" w:type="dxa"/>
          </w:tcPr>
          <w:p w:rsidR="005969F5" w:rsidRDefault="005969F5" w:rsidP="00BD53B0">
            <w:r>
              <w:t>Padding</w:t>
            </w:r>
          </w:p>
        </w:tc>
        <w:tc>
          <w:tcPr>
            <w:tcW w:w="1530" w:type="dxa"/>
          </w:tcPr>
          <w:p w:rsidR="005969F5" w:rsidRDefault="005969F5" w:rsidP="00BD53B0">
            <w:r>
              <w:t>Byte(*)</w:t>
            </w:r>
          </w:p>
        </w:tc>
        <w:tc>
          <w:tcPr>
            <w:tcW w:w="1710" w:type="dxa"/>
          </w:tcPr>
          <w:p w:rsidR="005969F5" w:rsidRDefault="005969F5" w:rsidP="00BD53B0">
            <w:r>
              <w:t>0</w:t>
            </w:r>
          </w:p>
        </w:tc>
        <w:tc>
          <w:tcPr>
            <w:tcW w:w="3618" w:type="dxa"/>
          </w:tcPr>
          <w:p w:rsidR="005969F5" w:rsidRDefault="0064113E" w:rsidP="0064113E">
            <w:r>
              <w:t xml:space="preserve">0 to 3 bytes as required </w:t>
            </w:r>
            <w:proofErr w:type="gramStart"/>
            <w:r>
              <w:t>to ensure</w:t>
            </w:r>
            <w:proofErr w:type="gramEnd"/>
            <w:r>
              <w:t xml:space="preserve"> that</w:t>
            </w:r>
            <w:r w:rsidR="005969F5">
              <w:t xml:space="preserve"> the overall size of the </w:t>
            </w:r>
            <w:r w:rsidR="00E25434">
              <w:t>element</w:t>
            </w:r>
            <w:r w:rsidR="005969F5">
              <w:t xml:space="preserve"> </w:t>
            </w:r>
            <w:r>
              <w:t xml:space="preserve">is </w:t>
            </w:r>
            <w:r w:rsidR="005969F5">
              <w:t xml:space="preserve">a multiple of </w:t>
            </w:r>
            <w:r w:rsidR="005969F5" w:rsidRPr="001933C9">
              <w:rPr>
                <w:b/>
                <w:i/>
              </w:rPr>
              <w:t>four</w:t>
            </w:r>
            <w:r w:rsidR="005969F5">
              <w:t>.</w:t>
            </w:r>
            <w:r w:rsidR="00E25434">
              <w:t xml:space="preserve"> This padding should not be confused with the overall padding for the tile record.  It is part of the content storage.</w:t>
            </w:r>
          </w:p>
        </w:tc>
      </w:tr>
    </w:tbl>
    <w:p w:rsidR="005969F5" w:rsidRDefault="005969F5" w:rsidP="005969F5"/>
    <w:p w:rsidR="005969F5" w:rsidRDefault="005969F5" w:rsidP="005969F5">
      <w:r>
        <w:t xml:space="preserve">The padding for tile elements is based on byte alignment with a multiple of 4 (the size of the length field for the element content). Most tile data types require four bytes per data value. In their non-compressed form, they will not require padding. The short data type uses two bytes per value. So a tile containing an odd number of </w:t>
      </w:r>
      <w:r w:rsidR="001933C9">
        <w:t xml:space="preserve">short </w:t>
      </w:r>
      <w:r>
        <w:t>val</w:t>
      </w:r>
      <w:r w:rsidR="001933C9">
        <w:t xml:space="preserve">ues </w:t>
      </w:r>
      <w:r>
        <w:t>require</w:t>
      </w:r>
      <w:r w:rsidR="001933C9">
        <w:t>s</w:t>
      </w:r>
      <w:r>
        <w:t xml:space="preserve"> two bytes of padding.</w:t>
      </w:r>
      <w:r w:rsidR="00E00ABC">
        <w:t xml:space="preserve"> Compressed data may be of an arbitrary length and will often require padding.</w:t>
      </w:r>
    </w:p>
    <w:p w:rsidR="00E00ABC" w:rsidRDefault="00E00ABC" w:rsidP="00E00ABC">
      <w:pPr>
        <w:pStyle w:val="Heading4"/>
      </w:pPr>
      <w:r>
        <w:t>Element</w:t>
      </w:r>
      <w:r w:rsidR="0065145D">
        <w:t xml:space="preserve"> storage length indicates whether data c</w:t>
      </w:r>
      <w:r>
        <w:t xml:space="preserve">ompression is </w:t>
      </w:r>
      <w:r w:rsidR="00241A48">
        <w:t>u</w:t>
      </w:r>
      <w:r>
        <w:t>sed</w:t>
      </w:r>
    </w:p>
    <w:p w:rsidR="00E00ABC" w:rsidRDefault="00E00ABC" w:rsidP="005969F5">
      <w:r>
        <w:t>Even when data compression is enabled, it may not always be feasible to store the data for an element in compressed form. For example, an input data set containing a high degree of randomness may not be compressible. In such cases, the element content will be stored in non-compressed form.</w:t>
      </w:r>
    </w:p>
    <w:p w:rsidR="00816EDC" w:rsidRDefault="00816EDC" w:rsidP="005969F5">
      <w:r>
        <w:t>It is possible for a file to contain a mix of compressed and non-compressed tiles. It is possible for a tile to contain a mix of compressed and non-compressed element content.</w:t>
      </w:r>
    </w:p>
    <w:p w:rsidR="00E00ABC" w:rsidRDefault="00E00ABC" w:rsidP="005969F5">
      <w:r>
        <w:t xml:space="preserve">The element length may be used to determine whether data is stored in compressed form. If the element content length is equal to the number of bytes that would be required to store the element content in </w:t>
      </w:r>
      <w:r w:rsidR="00816EDC">
        <w:t>its non-compressed format, the data must be non-compressed. If the content length is smaller than the number of bytes to store the data in its non-compressed form, then the data must be compressed. The content length is never allowed to be larger than the uncompressed size of the content.</w:t>
      </w:r>
    </w:p>
    <w:p w:rsidR="00E00ABC" w:rsidRDefault="0065145D" w:rsidP="00E00ABC">
      <w:pPr>
        <w:pStyle w:val="Heading4"/>
      </w:pPr>
      <w:r>
        <w:t>Storage f</w:t>
      </w:r>
      <w:r w:rsidR="00E00ABC">
        <w:t>orm</w:t>
      </w:r>
      <w:r>
        <w:t>at for uncompressed element c</w:t>
      </w:r>
      <w:r w:rsidR="00E00ABC">
        <w:t>ontent</w:t>
      </w:r>
    </w:p>
    <w:p w:rsidR="00E00ABC" w:rsidRDefault="00E00ABC" w:rsidP="00E00ABC">
      <w:r>
        <w:t>The uncompressed element content is always stored as a sequence of values encoded according to the data type of the element specification. Data is always stored in row-major order and in little-endian byte order.</w:t>
      </w:r>
    </w:p>
    <w:p w:rsidR="00816EDC" w:rsidRDefault="00E00ABC" w:rsidP="00816EDC">
      <w:r>
        <w:t xml:space="preserve">Integer-Coded Floating-Point values are stored in their scaled integer format. </w:t>
      </w:r>
    </w:p>
    <w:p w:rsidR="00E00ABC" w:rsidRDefault="00E00ABC" w:rsidP="00816EDC">
      <w:pPr>
        <w:pStyle w:val="Heading4"/>
      </w:pPr>
      <w:r>
        <w:lastRenderedPageBreak/>
        <w:t>Storage</w:t>
      </w:r>
      <w:r w:rsidR="0065145D">
        <w:t xml:space="preserve"> format for compressed element c</w:t>
      </w:r>
      <w:r>
        <w:t>ontent</w:t>
      </w:r>
    </w:p>
    <w:p w:rsidR="00E00ABC" w:rsidRDefault="00816EDC" w:rsidP="00E00ABC">
      <w:r>
        <w:t>The GVRS implementation includes support for a number of different compression formats.  These are described in the Appendices below.  In some cases, there may be multiple choices of a compression format for a particular set of tile elements. Therefore, a compressed sequence must be introduced by a</w:t>
      </w:r>
      <w:r w:rsidR="00241A48">
        <w:t>n</w:t>
      </w:r>
      <w:r>
        <w:t xml:space="preserve"> index value indicating which compression method is used.</w:t>
      </w:r>
    </w:p>
    <w:p w:rsidR="00816EDC" w:rsidRDefault="00816EDC" w:rsidP="00E00ABC">
      <w:r>
        <w:t>Compressed data sequences al</w:t>
      </w:r>
      <w:r w:rsidR="00241A48">
        <w:t>ways start with a one-byte index value that indicates</w:t>
      </w:r>
      <w:r>
        <w:t xml:space="preserve"> the compression type.</w:t>
      </w:r>
    </w:p>
    <w:p w:rsidR="00816EDC" w:rsidRDefault="00816EDC" w:rsidP="00E00ABC">
      <w:r>
        <w:t xml:space="preserve">A GVRS file specification may </w:t>
      </w:r>
      <w:r w:rsidR="00241A48">
        <w:t>include up to 256</w:t>
      </w:r>
      <w:r>
        <w:t xml:space="preserve"> different compression formats, though only a small number of compressors are implemented at this time. </w:t>
      </w:r>
      <w:r w:rsidR="001933C9">
        <w:t>The actual selection of compressors can vary according to the type of data stored in a file and the requirements of the application that uses them.</w:t>
      </w:r>
    </w:p>
    <w:p w:rsidR="00816EDC" w:rsidRDefault="00816EDC" w:rsidP="00E00ABC">
      <w:r>
        <w:t>In practice, the overall file specification will include a metadata element indicating which compressors are in effect. The index element at the start of the tile will indicate which of these are applied.</w:t>
      </w:r>
    </w:p>
    <w:p w:rsidR="00241A48" w:rsidRDefault="00EC2329" w:rsidP="00241A48">
      <w:pPr>
        <w:pStyle w:val="Heading3"/>
      </w:pPr>
      <w:bookmarkStart w:id="82" w:name="_Toc117704050"/>
      <w:r>
        <w:t>The file</w:t>
      </w:r>
      <w:r w:rsidR="0065145D">
        <w:t>-space d</w:t>
      </w:r>
      <w:r w:rsidR="00614DF6">
        <w:t>irectory</w:t>
      </w:r>
      <w:r w:rsidR="0065145D">
        <w:t xml:space="preserve"> r</w:t>
      </w:r>
      <w:r w:rsidR="00241A48">
        <w:t>ecord</w:t>
      </w:r>
      <w:bookmarkEnd w:id="82"/>
    </w:p>
    <w:p w:rsidR="00241A48" w:rsidRDefault="00241A48" w:rsidP="00241A48">
      <w:r>
        <w:t>The GVRS specification permits data to be written to a file in an arbitrary pattern. It is also possible for an application to open and modify an existing file. The content of a tile or metadata record may change multiple times in the life time of a file. The size of an existing record may change as new data is added or old data is removed. Thus GVRS requires a method to keep track of what file space is used and what space (if any) is available for re-use.</w:t>
      </w:r>
    </w:p>
    <w:p w:rsidR="00FC3630" w:rsidRDefault="0065145D" w:rsidP="00241A48">
      <w:r>
        <w:t>The file-space d</w:t>
      </w:r>
      <w:r w:rsidR="00614DF6">
        <w:t>irectory</w:t>
      </w:r>
      <w:r w:rsidR="00241A48">
        <w:t xml:space="preserve"> </w:t>
      </w:r>
      <w:r w:rsidR="00FC3630">
        <w:t xml:space="preserve">keeps a record of what sections of the file are in use. It a file is opened for </w:t>
      </w:r>
      <w:r w:rsidR="00614DF6">
        <w:t>write access, the File-Space Directory</w:t>
      </w:r>
      <w:r w:rsidR="00FC3630">
        <w:t xml:space="preserve"> will be stored when the file is closed. If an existing file is opened for write access, it will be read from the file when the file is opened.</w:t>
      </w:r>
      <w:r w:rsidR="00614DF6">
        <w:t xml:space="preserve"> </w:t>
      </w:r>
      <w:r w:rsidR="00B341C3">
        <w:t xml:space="preserve"> </w:t>
      </w:r>
      <w:r w:rsidR="00FC3630">
        <w:t>The l</w:t>
      </w:r>
      <w:r>
        <w:t>ayout of the file-s</w:t>
      </w:r>
      <w:r w:rsidR="00FC3630">
        <w:t xml:space="preserve">pace </w:t>
      </w:r>
      <w:r>
        <w:t>directory</w:t>
      </w:r>
      <w:r w:rsidR="00FC3630">
        <w:t xml:space="preserve"> record is given in the table below</w:t>
      </w:r>
      <w:r w:rsidR="00B25916">
        <w:t>.</w:t>
      </w:r>
      <w:r w:rsidR="0011783B">
        <w:t xml:space="preserve"> </w:t>
      </w:r>
      <w:r>
        <w:t xml:space="preserve"> </w:t>
      </w:r>
    </w:p>
    <w:p w:rsidR="00B341C3" w:rsidRDefault="00B341C3" w:rsidP="00241A48"/>
    <w:p w:rsidR="00B341C3" w:rsidRDefault="00B341C3" w:rsidP="00B341C3">
      <w:pPr>
        <w:pStyle w:val="Caption"/>
        <w:keepNext/>
        <w:jc w:val="center"/>
      </w:pPr>
      <w:bookmarkStart w:id="83" w:name="_Toc117704094"/>
      <w:r>
        <w:t xml:space="preserve">Table </w:t>
      </w:r>
      <w:fldSimple w:instr=" SEQ Table \* ARABIC ">
        <w:r w:rsidR="007D3A2F">
          <w:rPr>
            <w:noProof/>
          </w:rPr>
          <w:t>17</w:t>
        </w:r>
      </w:fldSimple>
      <w:r>
        <w:t xml:space="preserve"> </w:t>
      </w:r>
      <w:r w:rsidR="00337A5A">
        <w:t>–</w:t>
      </w:r>
      <w:r>
        <w:t xml:space="preserve"> Layout of the file-space directory</w:t>
      </w:r>
      <w:r w:rsidR="00662A56">
        <w:t>.</w:t>
      </w:r>
      <w:bookmarkEnd w:id="83"/>
    </w:p>
    <w:tbl>
      <w:tblPr>
        <w:tblStyle w:val="TableGrid"/>
        <w:tblW w:w="0" w:type="auto"/>
        <w:tblLook w:val="04A0" w:firstRow="1" w:lastRow="0" w:firstColumn="1" w:lastColumn="0" w:noHBand="0" w:noVBand="1"/>
      </w:tblPr>
      <w:tblGrid>
        <w:gridCol w:w="1188"/>
        <w:gridCol w:w="1530"/>
        <w:gridCol w:w="1530"/>
        <w:gridCol w:w="1710"/>
        <w:gridCol w:w="3618"/>
      </w:tblGrid>
      <w:tr w:rsidR="00FC3630" w:rsidTr="00BD53B0">
        <w:tc>
          <w:tcPr>
            <w:tcW w:w="1188" w:type="dxa"/>
          </w:tcPr>
          <w:p w:rsidR="00FC3630" w:rsidRDefault="00FC3630" w:rsidP="00BD53B0">
            <w:r>
              <w:t>Offset (Bytes)</w:t>
            </w:r>
          </w:p>
        </w:tc>
        <w:tc>
          <w:tcPr>
            <w:tcW w:w="1530" w:type="dxa"/>
          </w:tcPr>
          <w:p w:rsidR="00FC3630" w:rsidRDefault="00FC3630" w:rsidP="00BD53B0">
            <w:r>
              <w:t>Field Name</w:t>
            </w:r>
          </w:p>
        </w:tc>
        <w:tc>
          <w:tcPr>
            <w:tcW w:w="1530" w:type="dxa"/>
          </w:tcPr>
          <w:p w:rsidR="00FC3630" w:rsidRDefault="00FC3630" w:rsidP="00BD53B0">
            <w:r>
              <w:t>Data Type</w:t>
            </w:r>
          </w:p>
        </w:tc>
        <w:tc>
          <w:tcPr>
            <w:tcW w:w="1710" w:type="dxa"/>
          </w:tcPr>
          <w:p w:rsidR="00FC3630" w:rsidRDefault="00FC3630" w:rsidP="00BD53B0">
            <w:r>
              <w:t>Content</w:t>
            </w:r>
          </w:p>
        </w:tc>
        <w:tc>
          <w:tcPr>
            <w:tcW w:w="3618" w:type="dxa"/>
          </w:tcPr>
          <w:p w:rsidR="00FC3630" w:rsidRDefault="00FC3630" w:rsidP="00BD53B0">
            <w:r>
              <w:t>Description</w:t>
            </w:r>
          </w:p>
        </w:tc>
      </w:tr>
      <w:tr w:rsidR="00E25434" w:rsidTr="00BD53B0">
        <w:tc>
          <w:tcPr>
            <w:tcW w:w="1188" w:type="dxa"/>
          </w:tcPr>
          <w:p w:rsidR="00E25434" w:rsidRDefault="00E25434" w:rsidP="00BD53B0">
            <w:r>
              <w:t>0</w:t>
            </w:r>
          </w:p>
        </w:tc>
        <w:tc>
          <w:tcPr>
            <w:tcW w:w="1530" w:type="dxa"/>
          </w:tcPr>
          <w:p w:rsidR="00E25434" w:rsidRDefault="00E25434" w:rsidP="00BD53B0">
            <w:r>
              <w:t>Record length</w:t>
            </w:r>
          </w:p>
        </w:tc>
        <w:tc>
          <w:tcPr>
            <w:tcW w:w="1530" w:type="dxa"/>
          </w:tcPr>
          <w:p w:rsidR="00E25434" w:rsidRDefault="00E25434" w:rsidP="00BD53B0">
            <w:r>
              <w:t>Integer</w:t>
            </w:r>
          </w:p>
        </w:tc>
        <w:tc>
          <w:tcPr>
            <w:tcW w:w="1710" w:type="dxa"/>
          </w:tcPr>
          <w:p w:rsidR="00E25434" w:rsidRDefault="00E25434" w:rsidP="00BD53B0">
            <w:r>
              <w:t>&gt;0</w:t>
            </w:r>
          </w:p>
        </w:tc>
        <w:tc>
          <w:tcPr>
            <w:tcW w:w="3618" w:type="dxa"/>
          </w:tcPr>
          <w:p w:rsidR="00E25434" w:rsidRDefault="00E25434" w:rsidP="00BD53B0">
            <w:r>
              <w:t>Length of the record, in bytes</w:t>
            </w:r>
          </w:p>
        </w:tc>
      </w:tr>
      <w:tr w:rsidR="00FC3630" w:rsidTr="00BD53B0">
        <w:tc>
          <w:tcPr>
            <w:tcW w:w="1188" w:type="dxa"/>
          </w:tcPr>
          <w:p w:rsidR="00FC3630" w:rsidRDefault="00E25434" w:rsidP="00BD53B0">
            <w:r>
              <w:t>4</w:t>
            </w:r>
          </w:p>
        </w:tc>
        <w:tc>
          <w:tcPr>
            <w:tcW w:w="1530" w:type="dxa"/>
          </w:tcPr>
          <w:p w:rsidR="00FC3630" w:rsidRDefault="00E25434" w:rsidP="00BD53B0">
            <w:r>
              <w:t>Record type</w:t>
            </w:r>
          </w:p>
        </w:tc>
        <w:tc>
          <w:tcPr>
            <w:tcW w:w="1530" w:type="dxa"/>
          </w:tcPr>
          <w:p w:rsidR="00FC3630" w:rsidRDefault="00E25434" w:rsidP="00BD53B0">
            <w:r>
              <w:t>Byte</w:t>
            </w:r>
          </w:p>
        </w:tc>
        <w:tc>
          <w:tcPr>
            <w:tcW w:w="1710" w:type="dxa"/>
          </w:tcPr>
          <w:p w:rsidR="00FC3630" w:rsidRDefault="00E25434" w:rsidP="00BD53B0">
            <w:r>
              <w:t>3</w:t>
            </w:r>
          </w:p>
        </w:tc>
        <w:tc>
          <w:tcPr>
            <w:tcW w:w="3618" w:type="dxa"/>
          </w:tcPr>
          <w:p w:rsidR="00FC3630" w:rsidRDefault="00E25434" w:rsidP="00BD53B0">
            <w:r>
              <w:t>Indicates that the record is a file-space directory.</w:t>
            </w:r>
          </w:p>
        </w:tc>
      </w:tr>
      <w:tr w:rsidR="00E25434" w:rsidTr="00BD53B0">
        <w:tc>
          <w:tcPr>
            <w:tcW w:w="1188" w:type="dxa"/>
          </w:tcPr>
          <w:p w:rsidR="00E25434" w:rsidRDefault="00E25434" w:rsidP="00BD53B0">
            <w:r>
              <w:t>5</w:t>
            </w:r>
          </w:p>
        </w:tc>
        <w:tc>
          <w:tcPr>
            <w:tcW w:w="1530" w:type="dxa"/>
          </w:tcPr>
          <w:p w:rsidR="00E25434" w:rsidRDefault="00E25434" w:rsidP="00BD53B0">
            <w:r>
              <w:t>Reserved</w:t>
            </w:r>
          </w:p>
        </w:tc>
        <w:tc>
          <w:tcPr>
            <w:tcW w:w="1530" w:type="dxa"/>
          </w:tcPr>
          <w:p w:rsidR="00E25434" w:rsidRDefault="00E25434" w:rsidP="00BD53B0">
            <w:r>
              <w:t>Byte(3)</w:t>
            </w:r>
          </w:p>
        </w:tc>
        <w:tc>
          <w:tcPr>
            <w:tcW w:w="1710" w:type="dxa"/>
          </w:tcPr>
          <w:p w:rsidR="00E25434" w:rsidRDefault="00E25434" w:rsidP="00BD53B0">
            <w:r>
              <w:t>0</w:t>
            </w:r>
          </w:p>
        </w:tc>
        <w:tc>
          <w:tcPr>
            <w:tcW w:w="3618" w:type="dxa"/>
          </w:tcPr>
          <w:p w:rsidR="00E25434" w:rsidRDefault="00E25434" w:rsidP="00BD53B0">
            <w:r>
              <w:t>Reserved for future use</w:t>
            </w:r>
          </w:p>
        </w:tc>
      </w:tr>
      <w:tr w:rsidR="00FC3630" w:rsidTr="00BD53B0">
        <w:tc>
          <w:tcPr>
            <w:tcW w:w="1188" w:type="dxa"/>
          </w:tcPr>
          <w:p w:rsidR="00FC3630" w:rsidRDefault="00FC3630" w:rsidP="00BD53B0">
            <w:r>
              <w:t>8</w:t>
            </w:r>
          </w:p>
        </w:tc>
        <w:tc>
          <w:tcPr>
            <w:tcW w:w="1530" w:type="dxa"/>
          </w:tcPr>
          <w:p w:rsidR="00FC3630" w:rsidRDefault="00E25434" w:rsidP="00E25434">
            <w:r>
              <w:t>Free-space record c</w:t>
            </w:r>
            <w:r w:rsidR="00FC3630">
              <w:t>ount</w:t>
            </w:r>
          </w:p>
        </w:tc>
        <w:tc>
          <w:tcPr>
            <w:tcW w:w="1530" w:type="dxa"/>
          </w:tcPr>
          <w:p w:rsidR="00FC3630" w:rsidRDefault="00FC3630" w:rsidP="00BD53B0">
            <w:r>
              <w:t>Integer</w:t>
            </w:r>
          </w:p>
        </w:tc>
        <w:tc>
          <w:tcPr>
            <w:tcW w:w="1710" w:type="dxa"/>
          </w:tcPr>
          <w:p w:rsidR="00FC3630" w:rsidRDefault="00E25434" w:rsidP="00BD53B0">
            <w:r>
              <w:t>&gt;0</w:t>
            </w:r>
          </w:p>
        </w:tc>
        <w:tc>
          <w:tcPr>
            <w:tcW w:w="3618" w:type="dxa"/>
          </w:tcPr>
          <w:p w:rsidR="00FC3630" w:rsidRDefault="00FC3630" w:rsidP="00BD53B0">
            <w:r>
              <w:t>The number of blocks of free space within the file.</w:t>
            </w:r>
          </w:p>
        </w:tc>
      </w:tr>
      <w:tr w:rsidR="00B25916" w:rsidTr="00BD53B0">
        <w:tc>
          <w:tcPr>
            <w:tcW w:w="1188" w:type="dxa"/>
          </w:tcPr>
          <w:p w:rsidR="00B25916" w:rsidRDefault="00B25916" w:rsidP="00BD53B0">
            <w:r>
              <w:t>12</w:t>
            </w:r>
          </w:p>
        </w:tc>
        <w:tc>
          <w:tcPr>
            <w:tcW w:w="1530" w:type="dxa"/>
          </w:tcPr>
          <w:p w:rsidR="00B25916" w:rsidRDefault="00E25434" w:rsidP="00BD53B0">
            <w:r>
              <w:t>Free-space record reference</w:t>
            </w:r>
          </w:p>
        </w:tc>
        <w:tc>
          <w:tcPr>
            <w:tcW w:w="1530" w:type="dxa"/>
          </w:tcPr>
          <w:p w:rsidR="00B25916" w:rsidRDefault="00B25916" w:rsidP="00BD53B0">
            <w:r>
              <w:t>Complex Type (Free Block Count)</w:t>
            </w:r>
          </w:p>
        </w:tc>
        <w:tc>
          <w:tcPr>
            <w:tcW w:w="1710" w:type="dxa"/>
          </w:tcPr>
          <w:p w:rsidR="00B25916" w:rsidRDefault="00B25916" w:rsidP="00BD53B0">
            <w:r>
              <w:t>*</w:t>
            </w:r>
          </w:p>
        </w:tc>
        <w:tc>
          <w:tcPr>
            <w:tcW w:w="3618" w:type="dxa"/>
          </w:tcPr>
          <w:p w:rsidR="00B25916" w:rsidRDefault="00E25434" w:rsidP="00BD53B0">
            <w:r>
              <w:t>One or more complex elements indicating the position and size of a free-space record (see below)</w:t>
            </w:r>
            <w:r w:rsidR="00B25916">
              <w:t xml:space="preserve"> </w:t>
            </w:r>
          </w:p>
        </w:tc>
      </w:tr>
      <w:tr w:rsidR="00B25916" w:rsidTr="00BD53B0">
        <w:tc>
          <w:tcPr>
            <w:tcW w:w="1188" w:type="dxa"/>
          </w:tcPr>
          <w:p w:rsidR="00B25916" w:rsidRDefault="00B25916" w:rsidP="00BD53B0">
            <w:r>
              <w:t>*</w:t>
            </w:r>
          </w:p>
        </w:tc>
        <w:tc>
          <w:tcPr>
            <w:tcW w:w="1530" w:type="dxa"/>
          </w:tcPr>
          <w:p w:rsidR="00B25916" w:rsidRDefault="00B25916" w:rsidP="00BD53B0">
            <w:r>
              <w:t>Padding</w:t>
            </w:r>
          </w:p>
        </w:tc>
        <w:tc>
          <w:tcPr>
            <w:tcW w:w="1530" w:type="dxa"/>
          </w:tcPr>
          <w:p w:rsidR="00B25916" w:rsidRDefault="00B25916" w:rsidP="00BD53B0">
            <w:r>
              <w:t>Byte</w:t>
            </w:r>
            <w:r w:rsidR="004E61EC">
              <w:t>(*)</w:t>
            </w:r>
          </w:p>
        </w:tc>
        <w:tc>
          <w:tcPr>
            <w:tcW w:w="1710" w:type="dxa"/>
          </w:tcPr>
          <w:p w:rsidR="00B25916" w:rsidRDefault="00B25916" w:rsidP="00BD53B0">
            <w:r>
              <w:t>0</w:t>
            </w:r>
          </w:p>
        </w:tc>
        <w:tc>
          <w:tcPr>
            <w:tcW w:w="3618" w:type="dxa"/>
          </w:tcPr>
          <w:p w:rsidR="00B25916" w:rsidRDefault="00B25916" w:rsidP="00BD53B0">
            <w:r>
              <w:t xml:space="preserve">0 to 7 bytes as required </w:t>
            </w:r>
            <w:proofErr w:type="gramStart"/>
            <w:r>
              <w:t>to make</w:t>
            </w:r>
            <w:proofErr w:type="gramEnd"/>
            <w:r>
              <w:t xml:space="preserve"> the overall size of the tile a multiple of eight.</w:t>
            </w:r>
          </w:p>
        </w:tc>
      </w:tr>
      <w:tr w:rsidR="00B25916" w:rsidTr="00BD53B0">
        <w:tc>
          <w:tcPr>
            <w:tcW w:w="1188" w:type="dxa"/>
          </w:tcPr>
          <w:p w:rsidR="00B25916" w:rsidRDefault="00B25916" w:rsidP="00BD53B0">
            <w:r>
              <w:lastRenderedPageBreak/>
              <w:t>*</w:t>
            </w:r>
          </w:p>
        </w:tc>
        <w:tc>
          <w:tcPr>
            <w:tcW w:w="1530" w:type="dxa"/>
          </w:tcPr>
          <w:p w:rsidR="00B25916" w:rsidRDefault="00B25916" w:rsidP="00BD53B0">
            <w:r>
              <w:t>Checksum</w:t>
            </w:r>
          </w:p>
        </w:tc>
        <w:tc>
          <w:tcPr>
            <w:tcW w:w="1530" w:type="dxa"/>
          </w:tcPr>
          <w:p w:rsidR="00B25916" w:rsidRDefault="00B25916" w:rsidP="00BD53B0">
            <w:r>
              <w:t>Integer</w:t>
            </w:r>
          </w:p>
        </w:tc>
        <w:tc>
          <w:tcPr>
            <w:tcW w:w="1710" w:type="dxa"/>
          </w:tcPr>
          <w:p w:rsidR="00B25916" w:rsidRDefault="00B25916" w:rsidP="00BD53B0">
            <w:r>
              <w:t>*</w:t>
            </w:r>
          </w:p>
        </w:tc>
        <w:tc>
          <w:tcPr>
            <w:tcW w:w="3618" w:type="dxa"/>
          </w:tcPr>
          <w:p w:rsidR="00B25916" w:rsidRDefault="00B25916" w:rsidP="00BD53B0">
            <w:r>
              <w:t>If checksums are used, a CRC32C checksum computed for all bytes in the record, including the header, that precede the checksum.  If checksums are not used, zero.</w:t>
            </w:r>
          </w:p>
        </w:tc>
      </w:tr>
    </w:tbl>
    <w:p w:rsidR="00FC3630" w:rsidRDefault="00FC3630" w:rsidP="00241A48"/>
    <w:p w:rsidR="00E25434" w:rsidRDefault="00E25434" w:rsidP="00E25434">
      <w:pPr>
        <w:pStyle w:val="Heading4"/>
      </w:pPr>
      <w:r>
        <w:t>Format of a free-space record reference</w:t>
      </w:r>
    </w:p>
    <w:p w:rsidR="00FC3630" w:rsidRDefault="00FC3630" w:rsidP="00241A48">
      <w:r>
        <w:t xml:space="preserve">The </w:t>
      </w:r>
      <w:r w:rsidR="00E25434">
        <w:t xml:space="preserve">file-space directory contains one or more complex elements giving the position and size of the free space record. </w:t>
      </w:r>
      <w:r w:rsidR="00B25916">
        <w:t xml:space="preserve"> </w:t>
      </w:r>
      <w:r w:rsidR="00E25434">
        <w:t xml:space="preserve"> </w:t>
      </w:r>
    </w:p>
    <w:p w:rsidR="00B341C3" w:rsidRDefault="00B341C3" w:rsidP="00B341C3">
      <w:pPr>
        <w:pStyle w:val="Caption"/>
        <w:keepNext/>
        <w:jc w:val="center"/>
      </w:pPr>
      <w:bookmarkStart w:id="84" w:name="_Toc117704095"/>
      <w:r>
        <w:t xml:space="preserve">Table </w:t>
      </w:r>
      <w:fldSimple w:instr=" SEQ Table \* ARABIC ">
        <w:r w:rsidR="007D3A2F">
          <w:rPr>
            <w:noProof/>
          </w:rPr>
          <w:t>18</w:t>
        </w:r>
      </w:fldSimple>
      <w:r>
        <w:t xml:space="preserve"> </w:t>
      </w:r>
      <w:r w:rsidR="00337A5A">
        <w:t>–</w:t>
      </w:r>
      <w:r>
        <w:t xml:space="preserve"> Layout of a free-space reference entry.</w:t>
      </w:r>
      <w:bookmarkEnd w:id="84"/>
    </w:p>
    <w:tbl>
      <w:tblPr>
        <w:tblStyle w:val="TableGrid"/>
        <w:tblW w:w="0" w:type="auto"/>
        <w:tblLook w:val="04A0" w:firstRow="1" w:lastRow="0" w:firstColumn="1" w:lastColumn="0" w:noHBand="0" w:noVBand="1"/>
      </w:tblPr>
      <w:tblGrid>
        <w:gridCol w:w="1188"/>
        <w:gridCol w:w="1530"/>
        <w:gridCol w:w="1530"/>
        <w:gridCol w:w="1710"/>
        <w:gridCol w:w="3618"/>
      </w:tblGrid>
      <w:tr w:rsidR="00FC3630" w:rsidTr="00BD53B0">
        <w:tc>
          <w:tcPr>
            <w:tcW w:w="1188" w:type="dxa"/>
          </w:tcPr>
          <w:p w:rsidR="00FC3630" w:rsidRDefault="00FC3630" w:rsidP="00BD53B0">
            <w:r>
              <w:t>Offset (Bytes)</w:t>
            </w:r>
          </w:p>
        </w:tc>
        <w:tc>
          <w:tcPr>
            <w:tcW w:w="1530" w:type="dxa"/>
          </w:tcPr>
          <w:p w:rsidR="00FC3630" w:rsidRDefault="00FC3630" w:rsidP="00BD53B0">
            <w:r>
              <w:t>Field Name</w:t>
            </w:r>
          </w:p>
        </w:tc>
        <w:tc>
          <w:tcPr>
            <w:tcW w:w="1530" w:type="dxa"/>
          </w:tcPr>
          <w:p w:rsidR="00FC3630" w:rsidRDefault="00FC3630" w:rsidP="00BD53B0">
            <w:r>
              <w:t>Data Type</w:t>
            </w:r>
          </w:p>
        </w:tc>
        <w:tc>
          <w:tcPr>
            <w:tcW w:w="1710" w:type="dxa"/>
          </w:tcPr>
          <w:p w:rsidR="00FC3630" w:rsidRDefault="00FC3630" w:rsidP="00BD53B0">
            <w:r>
              <w:t>Content</w:t>
            </w:r>
          </w:p>
        </w:tc>
        <w:tc>
          <w:tcPr>
            <w:tcW w:w="3618" w:type="dxa"/>
          </w:tcPr>
          <w:p w:rsidR="00FC3630" w:rsidRDefault="00FC3630" w:rsidP="00BD53B0">
            <w:r>
              <w:t>Description</w:t>
            </w:r>
          </w:p>
        </w:tc>
      </w:tr>
      <w:tr w:rsidR="00FC3630" w:rsidTr="00BD53B0">
        <w:tc>
          <w:tcPr>
            <w:tcW w:w="1188" w:type="dxa"/>
          </w:tcPr>
          <w:p w:rsidR="00FC3630" w:rsidRDefault="00FC3630" w:rsidP="00BD53B0">
            <w:r>
              <w:t>0</w:t>
            </w:r>
          </w:p>
        </w:tc>
        <w:tc>
          <w:tcPr>
            <w:tcW w:w="1530" w:type="dxa"/>
          </w:tcPr>
          <w:p w:rsidR="00FC3630" w:rsidRDefault="00FC3630" w:rsidP="00BD53B0">
            <w:r>
              <w:t>Free Block Position</w:t>
            </w:r>
          </w:p>
        </w:tc>
        <w:tc>
          <w:tcPr>
            <w:tcW w:w="1530" w:type="dxa"/>
          </w:tcPr>
          <w:p w:rsidR="00FC3630" w:rsidRDefault="00FC3630" w:rsidP="00BD53B0">
            <w:r>
              <w:t>Long</w:t>
            </w:r>
          </w:p>
        </w:tc>
        <w:tc>
          <w:tcPr>
            <w:tcW w:w="1710" w:type="dxa"/>
          </w:tcPr>
          <w:p w:rsidR="00FC3630" w:rsidRDefault="00B25916" w:rsidP="00BD53B0">
            <w:r>
              <w:t>&gt;0</w:t>
            </w:r>
          </w:p>
        </w:tc>
        <w:tc>
          <w:tcPr>
            <w:tcW w:w="3618" w:type="dxa"/>
          </w:tcPr>
          <w:p w:rsidR="00FC3630" w:rsidRPr="001933C9" w:rsidRDefault="003220FC" w:rsidP="003220FC">
            <w:r>
              <w:t>A file position</w:t>
            </w:r>
            <w:r w:rsidR="001933C9">
              <w:t xml:space="preserve"> pointing to the </w:t>
            </w:r>
            <w:r w:rsidR="001933C9">
              <w:rPr>
                <w:i/>
              </w:rPr>
              <w:t>beginning</w:t>
            </w:r>
            <w:r w:rsidR="004B2A94">
              <w:t xml:space="preserve"> of a free-</w:t>
            </w:r>
            <w:r w:rsidR="001933C9">
              <w:t>space record.</w:t>
            </w:r>
            <w:r w:rsidR="004B2A94">
              <w:t xml:space="preserve"> This reference value is different from other GVRS references in that it indicates the beginning of the free-space record, rather than the beginning of its content. </w:t>
            </w:r>
          </w:p>
        </w:tc>
      </w:tr>
      <w:tr w:rsidR="00FC3630" w:rsidTr="00BD53B0">
        <w:tc>
          <w:tcPr>
            <w:tcW w:w="1188" w:type="dxa"/>
          </w:tcPr>
          <w:p w:rsidR="00FC3630" w:rsidRDefault="00FC3630" w:rsidP="00BD53B0">
            <w:r>
              <w:t>8</w:t>
            </w:r>
          </w:p>
        </w:tc>
        <w:tc>
          <w:tcPr>
            <w:tcW w:w="1530" w:type="dxa"/>
          </w:tcPr>
          <w:p w:rsidR="00FC3630" w:rsidRDefault="00B25916" w:rsidP="00BD53B0">
            <w:r>
              <w:t>Free Block Size</w:t>
            </w:r>
          </w:p>
        </w:tc>
        <w:tc>
          <w:tcPr>
            <w:tcW w:w="1530" w:type="dxa"/>
          </w:tcPr>
          <w:p w:rsidR="00FC3630" w:rsidRDefault="00FC3630" w:rsidP="00BD53B0">
            <w:r>
              <w:t>Integer</w:t>
            </w:r>
          </w:p>
        </w:tc>
        <w:tc>
          <w:tcPr>
            <w:tcW w:w="1710" w:type="dxa"/>
          </w:tcPr>
          <w:p w:rsidR="00FC3630" w:rsidRDefault="00FC3630" w:rsidP="00BD53B0">
            <w:r>
              <w:t>0 or larger</w:t>
            </w:r>
          </w:p>
        </w:tc>
        <w:tc>
          <w:tcPr>
            <w:tcW w:w="3618" w:type="dxa"/>
          </w:tcPr>
          <w:p w:rsidR="00FC3630" w:rsidRDefault="00B25916" w:rsidP="00BD53B0">
            <w:r>
              <w:t>The size of the free block</w:t>
            </w:r>
          </w:p>
        </w:tc>
      </w:tr>
    </w:tbl>
    <w:p w:rsidR="00FC3630" w:rsidRDefault="00FC3630" w:rsidP="00241A48"/>
    <w:p w:rsidR="00B25916" w:rsidRDefault="0065145D" w:rsidP="00B25916">
      <w:pPr>
        <w:pStyle w:val="Heading3"/>
      </w:pPr>
      <w:bookmarkStart w:id="85" w:name="_Toc117704051"/>
      <w:r>
        <w:t>The metadata d</w:t>
      </w:r>
      <w:r w:rsidR="00F67529">
        <w:t>irectory</w:t>
      </w:r>
      <w:r>
        <w:t xml:space="preserve"> r</w:t>
      </w:r>
      <w:r w:rsidR="00B25916">
        <w:t>ecord</w:t>
      </w:r>
      <w:bookmarkEnd w:id="85"/>
    </w:p>
    <w:p w:rsidR="00B25916" w:rsidRDefault="00F67529" w:rsidP="00B25916">
      <w:r>
        <w:t xml:space="preserve">The </w:t>
      </w:r>
      <w:r w:rsidR="0065145D">
        <w:t>layout of the metadata d</w:t>
      </w:r>
      <w:r>
        <w:t>irectory</w:t>
      </w:r>
      <w:r w:rsidR="00B25916">
        <w:t xml:space="preserve"> record is shown below.</w:t>
      </w:r>
      <w:r w:rsidR="0011783B">
        <w:t xml:space="preserve"> </w:t>
      </w:r>
      <w:r w:rsidR="0065145D">
        <w:t xml:space="preserve"> </w:t>
      </w:r>
    </w:p>
    <w:p w:rsidR="00B341C3" w:rsidRDefault="00B341C3" w:rsidP="00B341C3">
      <w:pPr>
        <w:pStyle w:val="Caption"/>
        <w:keepNext/>
        <w:jc w:val="center"/>
      </w:pPr>
      <w:bookmarkStart w:id="86" w:name="_Toc117704096"/>
      <w:r>
        <w:t xml:space="preserve">Table </w:t>
      </w:r>
      <w:fldSimple w:instr=" SEQ Table \* ARABIC ">
        <w:r w:rsidR="007D3A2F">
          <w:rPr>
            <w:noProof/>
          </w:rPr>
          <w:t>19</w:t>
        </w:r>
      </w:fldSimple>
      <w:r>
        <w:t xml:space="preserve"> </w:t>
      </w:r>
      <w:r w:rsidR="00337A5A">
        <w:t>–</w:t>
      </w:r>
      <w:r>
        <w:t xml:space="preserve"> Layout of the metadata directory record.</w:t>
      </w:r>
      <w:bookmarkEnd w:id="86"/>
    </w:p>
    <w:tbl>
      <w:tblPr>
        <w:tblStyle w:val="TableGrid"/>
        <w:tblW w:w="0" w:type="auto"/>
        <w:tblLook w:val="04A0" w:firstRow="1" w:lastRow="0" w:firstColumn="1" w:lastColumn="0" w:noHBand="0" w:noVBand="1"/>
      </w:tblPr>
      <w:tblGrid>
        <w:gridCol w:w="1188"/>
        <w:gridCol w:w="1530"/>
        <w:gridCol w:w="1530"/>
        <w:gridCol w:w="1710"/>
        <w:gridCol w:w="3618"/>
      </w:tblGrid>
      <w:tr w:rsidR="00B25916" w:rsidTr="00BD53B0">
        <w:tc>
          <w:tcPr>
            <w:tcW w:w="1188" w:type="dxa"/>
          </w:tcPr>
          <w:p w:rsidR="00B25916" w:rsidRDefault="00B25916" w:rsidP="00BD53B0">
            <w:r>
              <w:t>Offset (Bytes)</w:t>
            </w:r>
          </w:p>
        </w:tc>
        <w:tc>
          <w:tcPr>
            <w:tcW w:w="1530" w:type="dxa"/>
          </w:tcPr>
          <w:p w:rsidR="00B25916" w:rsidRDefault="00B25916" w:rsidP="00BD53B0">
            <w:r>
              <w:t>Field Name</w:t>
            </w:r>
          </w:p>
        </w:tc>
        <w:tc>
          <w:tcPr>
            <w:tcW w:w="1530" w:type="dxa"/>
          </w:tcPr>
          <w:p w:rsidR="00B25916" w:rsidRDefault="00B25916" w:rsidP="00BD53B0">
            <w:r>
              <w:t>Data Type</w:t>
            </w:r>
          </w:p>
        </w:tc>
        <w:tc>
          <w:tcPr>
            <w:tcW w:w="1710" w:type="dxa"/>
          </w:tcPr>
          <w:p w:rsidR="00B25916" w:rsidRDefault="00B25916" w:rsidP="00BD53B0">
            <w:r>
              <w:t>Content</w:t>
            </w:r>
          </w:p>
        </w:tc>
        <w:tc>
          <w:tcPr>
            <w:tcW w:w="3618" w:type="dxa"/>
          </w:tcPr>
          <w:p w:rsidR="00B25916" w:rsidRDefault="00B25916" w:rsidP="00BD53B0">
            <w:r>
              <w:t>Description</w:t>
            </w:r>
          </w:p>
        </w:tc>
      </w:tr>
      <w:tr w:rsidR="00B25916" w:rsidTr="00BD53B0">
        <w:tc>
          <w:tcPr>
            <w:tcW w:w="1188" w:type="dxa"/>
          </w:tcPr>
          <w:p w:rsidR="00B25916" w:rsidRDefault="00B25916" w:rsidP="00BD53B0">
            <w:r>
              <w:t>0</w:t>
            </w:r>
          </w:p>
        </w:tc>
        <w:tc>
          <w:tcPr>
            <w:tcW w:w="1530" w:type="dxa"/>
          </w:tcPr>
          <w:p w:rsidR="00B25916" w:rsidRDefault="00B25916" w:rsidP="00E25434">
            <w:r>
              <w:t xml:space="preserve">Record </w:t>
            </w:r>
            <w:r w:rsidR="00E25434">
              <w:t>length</w:t>
            </w:r>
          </w:p>
        </w:tc>
        <w:tc>
          <w:tcPr>
            <w:tcW w:w="1530" w:type="dxa"/>
          </w:tcPr>
          <w:p w:rsidR="00B25916" w:rsidRDefault="00E25434" w:rsidP="00BD53B0">
            <w:r>
              <w:t>Integer</w:t>
            </w:r>
          </w:p>
        </w:tc>
        <w:tc>
          <w:tcPr>
            <w:tcW w:w="1710" w:type="dxa"/>
          </w:tcPr>
          <w:p w:rsidR="00B25916" w:rsidRDefault="00E25434" w:rsidP="00BD53B0">
            <w:r>
              <w:t>&gt;0</w:t>
            </w:r>
          </w:p>
        </w:tc>
        <w:tc>
          <w:tcPr>
            <w:tcW w:w="3618" w:type="dxa"/>
          </w:tcPr>
          <w:p w:rsidR="00B25916" w:rsidRDefault="00E25434" w:rsidP="00BD53B0">
            <w:r>
              <w:t>Length of the record, in bytes.</w:t>
            </w:r>
          </w:p>
        </w:tc>
      </w:tr>
      <w:tr w:rsidR="00E25434" w:rsidTr="00BD53B0">
        <w:tc>
          <w:tcPr>
            <w:tcW w:w="1188" w:type="dxa"/>
          </w:tcPr>
          <w:p w:rsidR="00E25434" w:rsidRDefault="00E25434" w:rsidP="00BD53B0">
            <w:r>
              <w:t>4</w:t>
            </w:r>
          </w:p>
        </w:tc>
        <w:tc>
          <w:tcPr>
            <w:tcW w:w="1530" w:type="dxa"/>
          </w:tcPr>
          <w:p w:rsidR="00E25434" w:rsidRDefault="00E25434" w:rsidP="00E25434">
            <w:r>
              <w:t>Record type</w:t>
            </w:r>
          </w:p>
        </w:tc>
        <w:tc>
          <w:tcPr>
            <w:tcW w:w="1530" w:type="dxa"/>
          </w:tcPr>
          <w:p w:rsidR="00E25434" w:rsidRDefault="00E25434" w:rsidP="00BD53B0">
            <w:r>
              <w:t>Byte</w:t>
            </w:r>
          </w:p>
        </w:tc>
        <w:tc>
          <w:tcPr>
            <w:tcW w:w="1710" w:type="dxa"/>
          </w:tcPr>
          <w:p w:rsidR="00E25434" w:rsidRDefault="00E25434" w:rsidP="00BD53B0">
            <w:r>
              <w:t>4</w:t>
            </w:r>
          </w:p>
        </w:tc>
        <w:tc>
          <w:tcPr>
            <w:tcW w:w="3618" w:type="dxa"/>
          </w:tcPr>
          <w:p w:rsidR="00E25434" w:rsidRDefault="00E25434" w:rsidP="00BD53B0">
            <w:r>
              <w:t>Indicates that the record is a metadata directory</w:t>
            </w:r>
          </w:p>
        </w:tc>
      </w:tr>
      <w:tr w:rsidR="00E25434" w:rsidTr="00BD53B0">
        <w:tc>
          <w:tcPr>
            <w:tcW w:w="1188" w:type="dxa"/>
          </w:tcPr>
          <w:p w:rsidR="00E25434" w:rsidRDefault="00E25434" w:rsidP="00BD53B0">
            <w:r>
              <w:t>5</w:t>
            </w:r>
          </w:p>
        </w:tc>
        <w:tc>
          <w:tcPr>
            <w:tcW w:w="1530" w:type="dxa"/>
          </w:tcPr>
          <w:p w:rsidR="00E25434" w:rsidRDefault="00E25434" w:rsidP="00E25434">
            <w:r>
              <w:t>Reserved</w:t>
            </w:r>
          </w:p>
        </w:tc>
        <w:tc>
          <w:tcPr>
            <w:tcW w:w="1530" w:type="dxa"/>
          </w:tcPr>
          <w:p w:rsidR="00E25434" w:rsidRDefault="00E25434" w:rsidP="00BD53B0">
            <w:r>
              <w:t>Byte(3)</w:t>
            </w:r>
          </w:p>
        </w:tc>
        <w:tc>
          <w:tcPr>
            <w:tcW w:w="1710" w:type="dxa"/>
          </w:tcPr>
          <w:p w:rsidR="00E25434" w:rsidRDefault="00E25434" w:rsidP="00BD53B0">
            <w:r>
              <w:t>0</w:t>
            </w:r>
          </w:p>
        </w:tc>
        <w:tc>
          <w:tcPr>
            <w:tcW w:w="3618" w:type="dxa"/>
          </w:tcPr>
          <w:p w:rsidR="00E25434" w:rsidRDefault="00E25434" w:rsidP="00BD53B0">
            <w:r>
              <w:t>Reserved for future use</w:t>
            </w:r>
          </w:p>
        </w:tc>
      </w:tr>
      <w:tr w:rsidR="00B25916" w:rsidTr="00BD53B0">
        <w:tc>
          <w:tcPr>
            <w:tcW w:w="1188" w:type="dxa"/>
          </w:tcPr>
          <w:p w:rsidR="00B25916" w:rsidRDefault="00E25434" w:rsidP="00BD53B0">
            <w:r>
              <w:t>8</w:t>
            </w:r>
          </w:p>
        </w:tc>
        <w:tc>
          <w:tcPr>
            <w:tcW w:w="1530" w:type="dxa"/>
          </w:tcPr>
          <w:p w:rsidR="00B25916" w:rsidRDefault="00B25916" w:rsidP="00BD53B0">
            <w:r>
              <w:t>Metadata Record Count</w:t>
            </w:r>
          </w:p>
        </w:tc>
        <w:tc>
          <w:tcPr>
            <w:tcW w:w="1530" w:type="dxa"/>
          </w:tcPr>
          <w:p w:rsidR="00B25916" w:rsidRDefault="00B25916" w:rsidP="00BD53B0">
            <w:r>
              <w:t>Integer</w:t>
            </w:r>
          </w:p>
        </w:tc>
        <w:tc>
          <w:tcPr>
            <w:tcW w:w="1710" w:type="dxa"/>
          </w:tcPr>
          <w:p w:rsidR="00B25916" w:rsidRDefault="00B25916" w:rsidP="00BD53B0">
            <w:r>
              <w:t>0 or larger</w:t>
            </w:r>
          </w:p>
        </w:tc>
        <w:tc>
          <w:tcPr>
            <w:tcW w:w="3618" w:type="dxa"/>
          </w:tcPr>
          <w:p w:rsidR="00B25916" w:rsidRDefault="00B25916" w:rsidP="00B25916">
            <w:r>
              <w:t>The number of metadata records stored in the file</w:t>
            </w:r>
          </w:p>
        </w:tc>
      </w:tr>
      <w:tr w:rsidR="00B25916" w:rsidTr="00BD53B0">
        <w:tc>
          <w:tcPr>
            <w:tcW w:w="1188" w:type="dxa"/>
          </w:tcPr>
          <w:p w:rsidR="00B25916" w:rsidRDefault="00B25916" w:rsidP="00BD53B0">
            <w:r>
              <w:t>12</w:t>
            </w:r>
          </w:p>
        </w:tc>
        <w:tc>
          <w:tcPr>
            <w:tcW w:w="1530" w:type="dxa"/>
          </w:tcPr>
          <w:p w:rsidR="00B25916" w:rsidRDefault="00B25916" w:rsidP="00BD53B0">
            <w:r>
              <w:t>Metadata Record Reference</w:t>
            </w:r>
          </w:p>
        </w:tc>
        <w:tc>
          <w:tcPr>
            <w:tcW w:w="1530" w:type="dxa"/>
          </w:tcPr>
          <w:p w:rsidR="00B25916" w:rsidRDefault="00B25916" w:rsidP="00BD53B0">
            <w:r>
              <w:t>Complex Type (Metadata Record Count)</w:t>
            </w:r>
          </w:p>
        </w:tc>
        <w:tc>
          <w:tcPr>
            <w:tcW w:w="1710" w:type="dxa"/>
          </w:tcPr>
          <w:p w:rsidR="00B25916" w:rsidRDefault="00B25916" w:rsidP="00BD53B0">
            <w:r>
              <w:t>*</w:t>
            </w:r>
          </w:p>
        </w:tc>
        <w:tc>
          <w:tcPr>
            <w:tcW w:w="3618" w:type="dxa"/>
          </w:tcPr>
          <w:p w:rsidR="00B25916" w:rsidRDefault="00E25434" w:rsidP="00BD53B0">
            <w:r>
              <w:t xml:space="preserve">One or more complex elements indicating the </w:t>
            </w:r>
            <w:r w:rsidR="003220FC">
              <w:t>position, name, and record ID for a metadata element.</w:t>
            </w:r>
            <w:r w:rsidR="00B25916">
              <w:t xml:space="preserve"> </w:t>
            </w:r>
          </w:p>
        </w:tc>
      </w:tr>
      <w:tr w:rsidR="00B25916" w:rsidTr="00BD53B0">
        <w:tc>
          <w:tcPr>
            <w:tcW w:w="1188" w:type="dxa"/>
          </w:tcPr>
          <w:p w:rsidR="00B25916" w:rsidRDefault="00B25916" w:rsidP="00BD53B0">
            <w:r>
              <w:t>*</w:t>
            </w:r>
          </w:p>
        </w:tc>
        <w:tc>
          <w:tcPr>
            <w:tcW w:w="1530" w:type="dxa"/>
          </w:tcPr>
          <w:p w:rsidR="00B25916" w:rsidRDefault="00B25916" w:rsidP="00BD53B0">
            <w:r>
              <w:t>Padding</w:t>
            </w:r>
          </w:p>
        </w:tc>
        <w:tc>
          <w:tcPr>
            <w:tcW w:w="1530" w:type="dxa"/>
          </w:tcPr>
          <w:p w:rsidR="00B25916" w:rsidRDefault="00B25916" w:rsidP="00BD53B0">
            <w:r>
              <w:t>Byte</w:t>
            </w:r>
            <w:r w:rsidR="004E61EC">
              <w:t>(*)</w:t>
            </w:r>
          </w:p>
        </w:tc>
        <w:tc>
          <w:tcPr>
            <w:tcW w:w="1710" w:type="dxa"/>
          </w:tcPr>
          <w:p w:rsidR="00B25916" w:rsidRDefault="00B25916" w:rsidP="00BD53B0">
            <w:r>
              <w:t>0</w:t>
            </w:r>
          </w:p>
        </w:tc>
        <w:tc>
          <w:tcPr>
            <w:tcW w:w="3618" w:type="dxa"/>
          </w:tcPr>
          <w:p w:rsidR="00B25916" w:rsidRDefault="00B25916" w:rsidP="00BD53B0">
            <w:r>
              <w:t xml:space="preserve">0 to 7 bytes as required </w:t>
            </w:r>
            <w:proofErr w:type="gramStart"/>
            <w:r>
              <w:t>to make</w:t>
            </w:r>
            <w:proofErr w:type="gramEnd"/>
            <w:r>
              <w:t xml:space="preserve"> the overall size of the tile a multiple of eight.</w:t>
            </w:r>
          </w:p>
        </w:tc>
      </w:tr>
      <w:tr w:rsidR="00B25916" w:rsidTr="00BD53B0">
        <w:tc>
          <w:tcPr>
            <w:tcW w:w="1188" w:type="dxa"/>
          </w:tcPr>
          <w:p w:rsidR="00B25916" w:rsidRDefault="00B25916" w:rsidP="00BD53B0">
            <w:r>
              <w:t>*</w:t>
            </w:r>
          </w:p>
        </w:tc>
        <w:tc>
          <w:tcPr>
            <w:tcW w:w="1530" w:type="dxa"/>
          </w:tcPr>
          <w:p w:rsidR="00B25916" w:rsidRDefault="00B25916" w:rsidP="00BD53B0">
            <w:r>
              <w:t>Checksum</w:t>
            </w:r>
          </w:p>
        </w:tc>
        <w:tc>
          <w:tcPr>
            <w:tcW w:w="1530" w:type="dxa"/>
          </w:tcPr>
          <w:p w:rsidR="00B25916" w:rsidRDefault="00B25916" w:rsidP="00BD53B0">
            <w:r>
              <w:t>Integer</w:t>
            </w:r>
          </w:p>
        </w:tc>
        <w:tc>
          <w:tcPr>
            <w:tcW w:w="1710" w:type="dxa"/>
          </w:tcPr>
          <w:p w:rsidR="00B25916" w:rsidRDefault="00B25916" w:rsidP="00BD53B0">
            <w:r>
              <w:t>*</w:t>
            </w:r>
          </w:p>
        </w:tc>
        <w:tc>
          <w:tcPr>
            <w:tcW w:w="3618" w:type="dxa"/>
          </w:tcPr>
          <w:p w:rsidR="00B25916" w:rsidRDefault="00B25916" w:rsidP="00BD53B0">
            <w:r>
              <w:t xml:space="preserve">If checksums are used, a CRC32C checksum computed for all bytes in the record, including the header, that </w:t>
            </w:r>
            <w:r>
              <w:lastRenderedPageBreak/>
              <w:t>precede the checksum.  If checksums are not used, zero.</w:t>
            </w:r>
          </w:p>
        </w:tc>
      </w:tr>
    </w:tbl>
    <w:p w:rsidR="00B25916" w:rsidRDefault="00B25916" w:rsidP="00B25916"/>
    <w:p w:rsidR="003220FC" w:rsidRDefault="003220FC" w:rsidP="003220FC">
      <w:pPr>
        <w:pStyle w:val="Heading4"/>
      </w:pPr>
      <w:r>
        <w:t>Format for a metadata record reference</w:t>
      </w:r>
    </w:p>
    <w:p w:rsidR="00B25916" w:rsidRDefault="00B25916" w:rsidP="00B25916">
      <w:r>
        <w:t>The header information for the record is followed by metadata-record count instances of free metadata-record references. The format for metadata-record references is given below.</w:t>
      </w:r>
    </w:p>
    <w:p w:rsidR="00B341C3" w:rsidRDefault="00B341C3" w:rsidP="00B341C3">
      <w:pPr>
        <w:pStyle w:val="Caption"/>
        <w:jc w:val="center"/>
      </w:pPr>
      <w:bookmarkStart w:id="87" w:name="_Toc117704097"/>
      <w:r>
        <w:t xml:space="preserve">Table </w:t>
      </w:r>
      <w:fldSimple w:instr=" SEQ Table \* ARABIC ">
        <w:r w:rsidR="007D3A2F">
          <w:rPr>
            <w:noProof/>
          </w:rPr>
          <w:t>20</w:t>
        </w:r>
      </w:fldSimple>
      <w:r>
        <w:t xml:space="preserve"> </w:t>
      </w:r>
      <w:r w:rsidR="00337A5A">
        <w:t>–</w:t>
      </w:r>
      <w:r>
        <w:t xml:space="preserve"> Layout of a metadata record reference entry.</w:t>
      </w:r>
      <w:bookmarkEnd w:id="87"/>
    </w:p>
    <w:tbl>
      <w:tblPr>
        <w:tblStyle w:val="TableGrid"/>
        <w:tblW w:w="0" w:type="auto"/>
        <w:tblLook w:val="04A0" w:firstRow="1" w:lastRow="0" w:firstColumn="1" w:lastColumn="0" w:noHBand="0" w:noVBand="1"/>
      </w:tblPr>
      <w:tblGrid>
        <w:gridCol w:w="1188"/>
        <w:gridCol w:w="1530"/>
        <w:gridCol w:w="1530"/>
        <w:gridCol w:w="1710"/>
        <w:gridCol w:w="3618"/>
      </w:tblGrid>
      <w:tr w:rsidR="00B25916" w:rsidTr="00BD53B0">
        <w:tc>
          <w:tcPr>
            <w:tcW w:w="1188" w:type="dxa"/>
          </w:tcPr>
          <w:p w:rsidR="00B25916" w:rsidRDefault="00B25916" w:rsidP="00BD53B0">
            <w:r>
              <w:t>Offset (Bytes)</w:t>
            </w:r>
          </w:p>
        </w:tc>
        <w:tc>
          <w:tcPr>
            <w:tcW w:w="1530" w:type="dxa"/>
          </w:tcPr>
          <w:p w:rsidR="00B25916" w:rsidRDefault="00B25916" w:rsidP="00BD53B0">
            <w:r>
              <w:t>Field Name</w:t>
            </w:r>
          </w:p>
        </w:tc>
        <w:tc>
          <w:tcPr>
            <w:tcW w:w="1530" w:type="dxa"/>
          </w:tcPr>
          <w:p w:rsidR="00B25916" w:rsidRDefault="00B25916" w:rsidP="00BD53B0">
            <w:r>
              <w:t>Data Type</w:t>
            </w:r>
          </w:p>
        </w:tc>
        <w:tc>
          <w:tcPr>
            <w:tcW w:w="1710" w:type="dxa"/>
          </w:tcPr>
          <w:p w:rsidR="00B25916" w:rsidRDefault="00B25916" w:rsidP="00BD53B0">
            <w:r>
              <w:t>Content</w:t>
            </w:r>
          </w:p>
        </w:tc>
        <w:tc>
          <w:tcPr>
            <w:tcW w:w="3618" w:type="dxa"/>
          </w:tcPr>
          <w:p w:rsidR="00B25916" w:rsidRDefault="00B25916" w:rsidP="00BD53B0">
            <w:r>
              <w:t>Description</w:t>
            </w:r>
          </w:p>
        </w:tc>
      </w:tr>
      <w:tr w:rsidR="0011783B" w:rsidTr="00BD53B0">
        <w:tc>
          <w:tcPr>
            <w:tcW w:w="1188" w:type="dxa"/>
          </w:tcPr>
          <w:p w:rsidR="0011783B" w:rsidRDefault="0011783B" w:rsidP="00BD53B0">
            <w:r>
              <w:t>0</w:t>
            </w:r>
          </w:p>
        </w:tc>
        <w:tc>
          <w:tcPr>
            <w:tcW w:w="1530" w:type="dxa"/>
          </w:tcPr>
          <w:p w:rsidR="0011783B" w:rsidRDefault="0011783B" w:rsidP="00BD53B0">
            <w:r>
              <w:t>Metadata File Position Reference</w:t>
            </w:r>
          </w:p>
        </w:tc>
        <w:tc>
          <w:tcPr>
            <w:tcW w:w="1530" w:type="dxa"/>
          </w:tcPr>
          <w:p w:rsidR="0011783B" w:rsidRDefault="0011783B" w:rsidP="00BD53B0">
            <w:r>
              <w:t>Long</w:t>
            </w:r>
          </w:p>
        </w:tc>
        <w:tc>
          <w:tcPr>
            <w:tcW w:w="1710" w:type="dxa"/>
          </w:tcPr>
          <w:p w:rsidR="0011783B" w:rsidRDefault="0011783B" w:rsidP="00BD53B0">
            <w:r>
              <w:t>&gt;0</w:t>
            </w:r>
          </w:p>
        </w:tc>
        <w:tc>
          <w:tcPr>
            <w:tcW w:w="3618" w:type="dxa"/>
          </w:tcPr>
          <w:p w:rsidR="0011783B" w:rsidRDefault="003220FC" w:rsidP="003220FC">
            <w:r>
              <w:t>A file position</w:t>
            </w:r>
          </w:p>
        </w:tc>
      </w:tr>
      <w:tr w:rsidR="00B25916" w:rsidTr="00BD53B0">
        <w:tc>
          <w:tcPr>
            <w:tcW w:w="1188" w:type="dxa"/>
          </w:tcPr>
          <w:p w:rsidR="00B25916" w:rsidRDefault="0011783B" w:rsidP="00BD53B0">
            <w:r>
              <w:t>8</w:t>
            </w:r>
          </w:p>
        </w:tc>
        <w:tc>
          <w:tcPr>
            <w:tcW w:w="1530" w:type="dxa"/>
          </w:tcPr>
          <w:p w:rsidR="00B25916" w:rsidRDefault="00B25916" w:rsidP="00BD53B0">
            <w:r>
              <w:t>Name</w:t>
            </w:r>
          </w:p>
        </w:tc>
        <w:tc>
          <w:tcPr>
            <w:tcW w:w="1530" w:type="dxa"/>
          </w:tcPr>
          <w:p w:rsidR="00B25916" w:rsidRDefault="00B25916" w:rsidP="00BD53B0">
            <w:proofErr w:type="spellStart"/>
            <w:r>
              <w:t>Identifer</w:t>
            </w:r>
            <w:proofErr w:type="spellEnd"/>
          </w:p>
        </w:tc>
        <w:tc>
          <w:tcPr>
            <w:tcW w:w="1710" w:type="dxa"/>
          </w:tcPr>
          <w:p w:rsidR="00B25916" w:rsidRDefault="00B25916" w:rsidP="00BD53B0">
            <w:r>
              <w:t>*</w:t>
            </w:r>
          </w:p>
        </w:tc>
        <w:tc>
          <w:tcPr>
            <w:tcW w:w="3618" w:type="dxa"/>
          </w:tcPr>
          <w:p w:rsidR="00B25916" w:rsidRDefault="00B25916" w:rsidP="00BD53B0">
            <w:r>
              <w:t>A</w:t>
            </w:r>
            <w:r w:rsidR="00B76BC7">
              <w:t xml:space="preserve">n identifier giving </w:t>
            </w:r>
            <w:r w:rsidR="00CF2EE3">
              <w:t>the name of the metadata element, maximum length 32.</w:t>
            </w:r>
          </w:p>
        </w:tc>
      </w:tr>
      <w:tr w:rsidR="00B25916" w:rsidTr="00BD53B0">
        <w:tc>
          <w:tcPr>
            <w:tcW w:w="1188" w:type="dxa"/>
          </w:tcPr>
          <w:p w:rsidR="00B25916" w:rsidRDefault="00B76BC7" w:rsidP="00BD53B0">
            <w:r>
              <w:t>*</w:t>
            </w:r>
          </w:p>
        </w:tc>
        <w:tc>
          <w:tcPr>
            <w:tcW w:w="1530" w:type="dxa"/>
          </w:tcPr>
          <w:p w:rsidR="00B25916" w:rsidRDefault="00B76BC7" w:rsidP="00BD53B0">
            <w:r>
              <w:t>Record ID</w:t>
            </w:r>
          </w:p>
        </w:tc>
        <w:tc>
          <w:tcPr>
            <w:tcW w:w="1530" w:type="dxa"/>
          </w:tcPr>
          <w:p w:rsidR="00B25916" w:rsidRDefault="00B25916" w:rsidP="00BD53B0">
            <w:r>
              <w:t>Integer</w:t>
            </w:r>
          </w:p>
        </w:tc>
        <w:tc>
          <w:tcPr>
            <w:tcW w:w="1710" w:type="dxa"/>
          </w:tcPr>
          <w:p w:rsidR="00B25916" w:rsidRDefault="00B76BC7" w:rsidP="00BD53B0">
            <w:r>
              <w:t>*</w:t>
            </w:r>
          </w:p>
        </w:tc>
        <w:tc>
          <w:tcPr>
            <w:tcW w:w="3618" w:type="dxa"/>
          </w:tcPr>
          <w:p w:rsidR="00B25916" w:rsidRDefault="00B76BC7" w:rsidP="00BD53B0">
            <w:r>
              <w:t>An arbitrary identification value associated with the record</w:t>
            </w:r>
          </w:p>
        </w:tc>
      </w:tr>
      <w:tr w:rsidR="00B76BC7" w:rsidTr="00BD53B0">
        <w:tc>
          <w:tcPr>
            <w:tcW w:w="1188" w:type="dxa"/>
          </w:tcPr>
          <w:p w:rsidR="00B76BC7" w:rsidRDefault="00B76BC7" w:rsidP="00BD53B0">
            <w:r>
              <w:t>*</w:t>
            </w:r>
          </w:p>
        </w:tc>
        <w:tc>
          <w:tcPr>
            <w:tcW w:w="1530" w:type="dxa"/>
          </w:tcPr>
          <w:p w:rsidR="00B76BC7" w:rsidRDefault="00B76BC7" w:rsidP="00BD53B0">
            <w:r>
              <w:t>Metadata Type Code</w:t>
            </w:r>
          </w:p>
        </w:tc>
        <w:tc>
          <w:tcPr>
            <w:tcW w:w="1530" w:type="dxa"/>
          </w:tcPr>
          <w:p w:rsidR="00B76BC7" w:rsidRDefault="00B76BC7" w:rsidP="00BD53B0">
            <w:r>
              <w:t>Byte</w:t>
            </w:r>
          </w:p>
        </w:tc>
        <w:tc>
          <w:tcPr>
            <w:tcW w:w="1710" w:type="dxa"/>
          </w:tcPr>
          <w:p w:rsidR="00B76BC7" w:rsidRDefault="00B76BC7" w:rsidP="00BD53B0">
            <w:r>
              <w:t>*</w:t>
            </w:r>
          </w:p>
        </w:tc>
        <w:tc>
          <w:tcPr>
            <w:tcW w:w="3618" w:type="dxa"/>
          </w:tcPr>
          <w:p w:rsidR="00B76BC7" w:rsidRDefault="00B76BC7" w:rsidP="00B76BC7">
            <w:r>
              <w:t>The data type for the information stored within the metadata content.</w:t>
            </w:r>
          </w:p>
          <w:p w:rsidR="00B76BC7" w:rsidRDefault="00B76BC7" w:rsidP="00D76258">
            <w:pPr>
              <w:pStyle w:val="ListParagraph"/>
              <w:numPr>
                <w:ilvl w:val="0"/>
                <w:numId w:val="15"/>
              </w:numPr>
            </w:pPr>
            <w:r>
              <w:t>Unspecified</w:t>
            </w:r>
          </w:p>
          <w:p w:rsidR="00B76BC7" w:rsidRDefault="00B76BC7" w:rsidP="00D76258">
            <w:pPr>
              <w:pStyle w:val="ListParagraph"/>
              <w:numPr>
                <w:ilvl w:val="0"/>
                <w:numId w:val="15"/>
              </w:numPr>
            </w:pPr>
            <w:r>
              <w:t>Byte</w:t>
            </w:r>
          </w:p>
          <w:p w:rsidR="00B76BC7" w:rsidRDefault="00B76BC7" w:rsidP="00D76258">
            <w:pPr>
              <w:pStyle w:val="ListParagraph"/>
              <w:numPr>
                <w:ilvl w:val="0"/>
                <w:numId w:val="15"/>
              </w:numPr>
            </w:pPr>
            <w:r>
              <w:t>Short</w:t>
            </w:r>
          </w:p>
          <w:p w:rsidR="00B76BC7" w:rsidRDefault="00B76BC7" w:rsidP="00D76258">
            <w:pPr>
              <w:pStyle w:val="ListParagraph"/>
              <w:numPr>
                <w:ilvl w:val="0"/>
                <w:numId w:val="15"/>
              </w:numPr>
            </w:pPr>
            <w:r>
              <w:t>Unsigned short</w:t>
            </w:r>
          </w:p>
          <w:p w:rsidR="00B76BC7" w:rsidRDefault="00B76BC7" w:rsidP="00D76258">
            <w:pPr>
              <w:pStyle w:val="ListParagraph"/>
              <w:numPr>
                <w:ilvl w:val="0"/>
                <w:numId w:val="15"/>
              </w:numPr>
            </w:pPr>
            <w:r>
              <w:t>Integer</w:t>
            </w:r>
          </w:p>
          <w:p w:rsidR="00B76BC7" w:rsidRDefault="00B76BC7" w:rsidP="00D76258">
            <w:pPr>
              <w:pStyle w:val="ListParagraph"/>
              <w:numPr>
                <w:ilvl w:val="0"/>
                <w:numId w:val="15"/>
              </w:numPr>
            </w:pPr>
            <w:r>
              <w:t>Unsigned integer</w:t>
            </w:r>
          </w:p>
          <w:p w:rsidR="00B76BC7" w:rsidRDefault="00B76BC7" w:rsidP="00D76258">
            <w:pPr>
              <w:pStyle w:val="ListParagraph"/>
              <w:numPr>
                <w:ilvl w:val="0"/>
                <w:numId w:val="15"/>
              </w:numPr>
            </w:pPr>
            <w:r>
              <w:t>Float</w:t>
            </w:r>
          </w:p>
          <w:p w:rsidR="00B76BC7" w:rsidRDefault="00B76BC7" w:rsidP="00D76258">
            <w:pPr>
              <w:pStyle w:val="ListParagraph"/>
              <w:numPr>
                <w:ilvl w:val="0"/>
                <w:numId w:val="15"/>
              </w:numPr>
            </w:pPr>
            <w:r>
              <w:t>Double</w:t>
            </w:r>
          </w:p>
          <w:p w:rsidR="00B76BC7" w:rsidRDefault="00B76BC7" w:rsidP="00D76258">
            <w:pPr>
              <w:pStyle w:val="ListParagraph"/>
              <w:numPr>
                <w:ilvl w:val="0"/>
                <w:numId w:val="15"/>
              </w:numPr>
            </w:pPr>
            <w:r>
              <w:t>String (UTF-8)</w:t>
            </w:r>
          </w:p>
          <w:p w:rsidR="00B76BC7" w:rsidRDefault="00B76BC7" w:rsidP="00D76258">
            <w:pPr>
              <w:pStyle w:val="ListParagraph"/>
              <w:numPr>
                <w:ilvl w:val="0"/>
                <w:numId w:val="15"/>
              </w:numPr>
            </w:pPr>
            <w:r>
              <w:t>String (ASCII)</w:t>
            </w:r>
          </w:p>
        </w:tc>
      </w:tr>
    </w:tbl>
    <w:p w:rsidR="00B25916" w:rsidRDefault="00B25916" w:rsidP="00B25916"/>
    <w:p w:rsidR="00B25916" w:rsidRDefault="0065145D" w:rsidP="0011783B">
      <w:pPr>
        <w:pStyle w:val="Heading3"/>
      </w:pPr>
      <w:bookmarkStart w:id="88" w:name="_Toc117704052"/>
      <w:r>
        <w:t>The tile d</w:t>
      </w:r>
      <w:r w:rsidR="00F67529">
        <w:t xml:space="preserve">irectory </w:t>
      </w:r>
      <w:r>
        <w:t>r</w:t>
      </w:r>
      <w:r w:rsidR="0011783B">
        <w:t>ecord</w:t>
      </w:r>
      <w:bookmarkEnd w:id="88"/>
    </w:p>
    <w:p w:rsidR="0011783B" w:rsidRDefault="0011783B" w:rsidP="0011783B">
      <w:r>
        <w:t>At this time, the GVRS form</w:t>
      </w:r>
      <w:r w:rsidR="0065145D">
        <w:t>at only defines one format for t</w:t>
      </w:r>
      <w:r>
        <w:t xml:space="preserve">ile </w:t>
      </w:r>
      <w:r w:rsidR="0065145D">
        <w:t>d</w:t>
      </w:r>
      <w:r w:rsidR="00F67529">
        <w:t>irectory</w:t>
      </w:r>
      <w:r w:rsidR="004A0F2E">
        <w:t>. While this format is suitable for many applications, there may be scenarios that would be better served by a different specif</w:t>
      </w:r>
      <w:r w:rsidR="0065145D">
        <w:t>ication. Therefore, the tile d</w:t>
      </w:r>
      <w:r w:rsidR="00F67529">
        <w:t>irectory</w:t>
      </w:r>
      <w:r w:rsidR="00B67E80">
        <w:t xml:space="preserve"> record includes a one-byte code</w:t>
      </w:r>
      <w:r w:rsidR="004A0F2E">
        <w:t xml:space="preserve"> indicating which format is used. At </w:t>
      </w:r>
      <w:r w:rsidR="00B67E80">
        <w:t>this time, the format code</w:t>
      </w:r>
      <w:r w:rsidR="004A0F2E">
        <w:t xml:space="preserve"> is always set to zero. </w:t>
      </w:r>
    </w:p>
    <w:p w:rsidR="003220FC" w:rsidRPr="003220FC" w:rsidRDefault="003220FC" w:rsidP="0011783B">
      <w:r>
        <w:t xml:space="preserve">To expedite data access, it is common for application code to store the entire tile directory in memory. Furthermore, a large grid may require the specification of a large number of tiles. To conserve memory, GVRS implements a </w:t>
      </w:r>
      <w:r>
        <w:rPr>
          <w:i/>
        </w:rPr>
        <w:t>compact reference</w:t>
      </w:r>
      <w:r>
        <w:t xml:space="preserve"> for file positions. A compact reference is computed by dividing the position of a tile record by eight.  Because the file position at which GVRS records are stored is always an integral multiple of eight, dividing tile record positions by eight results in an integer value with </w:t>
      </w:r>
      <w:r>
        <w:lastRenderedPageBreak/>
        <w:t>no loss of information. The original value may be recovered by multiplying the compact reference by eight.</w:t>
      </w:r>
    </w:p>
    <w:p w:rsidR="004A0F2E" w:rsidRDefault="004A0F2E" w:rsidP="0011783B">
      <w:r>
        <w:t>It is common for a GVRS file with a large grid size to only include data values for a sub-region of the main grid. In such cases, it may be advantageous to store tile references for just the populated region. This approach is supported by the row0, c</w:t>
      </w:r>
      <w:r w:rsidR="0065145D">
        <w:t xml:space="preserve">ol0, </w:t>
      </w:r>
      <w:r w:rsidR="003220FC">
        <w:t xml:space="preserve">Number of Rows, and Number of </w:t>
      </w:r>
      <w:r w:rsidR="0065145D">
        <w:t>Columns fields</w:t>
      </w:r>
    </w:p>
    <w:p w:rsidR="00B341C3" w:rsidRDefault="00B341C3" w:rsidP="00B341C3">
      <w:pPr>
        <w:pStyle w:val="Caption"/>
        <w:keepNext/>
        <w:jc w:val="center"/>
      </w:pPr>
      <w:bookmarkStart w:id="89" w:name="_Toc117704098"/>
      <w:r>
        <w:t xml:space="preserve">Table </w:t>
      </w:r>
      <w:fldSimple w:instr=" SEQ Table \* ARABIC ">
        <w:r w:rsidR="007D3A2F">
          <w:rPr>
            <w:noProof/>
          </w:rPr>
          <w:t>21</w:t>
        </w:r>
      </w:fldSimple>
      <w:r>
        <w:t xml:space="preserve"> </w:t>
      </w:r>
      <w:r w:rsidR="00337A5A">
        <w:t>–</w:t>
      </w:r>
      <w:r>
        <w:t xml:space="preserve"> Layout of the tile directory record.</w:t>
      </w:r>
      <w:bookmarkEnd w:id="89"/>
    </w:p>
    <w:tbl>
      <w:tblPr>
        <w:tblStyle w:val="TableGrid"/>
        <w:tblW w:w="0" w:type="auto"/>
        <w:tblLook w:val="04A0" w:firstRow="1" w:lastRow="0" w:firstColumn="1" w:lastColumn="0" w:noHBand="0" w:noVBand="1"/>
      </w:tblPr>
      <w:tblGrid>
        <w:gridCol w:w="1188"/>
        <w:gridCol w:w="1530"/>
        <w:gridCol w:w="1530"/>
        <w:gridCol w:w="1710"/>
        <w:gridCol w:w="3618"/>
      </w:tblGrid>
      <w:tr w:rsidR="0011783B" w:rsidTr="00BD53B0">
        <w:tc>
          <w:tcPr>
            <w:tcW w:w="1188" w:type="dxa"/>
          </w:tcPr>
          <w:p w:rsidR="0011783B" w:rsidRDefault="0011783B" w:rsidP="00BD53B0">
            <w:r>
              <w:t>Offset (Bytes)</w:t>
            </w:r>
          </w:p>
        </w:tc>
        <w:tc>
          <w:tcPr>
            <w:tcW w:w="1530" w:type="dxa"/>
          </w:tcPr>
          <w:p w:rsidR="0011783B" w:rsidRDefault="0011783B" w:rsidP="00BD53B0">
            <w:r>
              <w:t>Field Name</w:t>
            </w:r>
          </w:p>
        </w:tc>
        <w:tc>
          <w:tcPr>
            <w:tcW w:w="1530" w:type="dxa"/>
          </w:tcPr>
          <w:p w:rsidR="0011783B" w:rsidRDefault="0011783B" w:rsidP="00BD53B0">
            <w:r>
              <w:t>Data Type</w:t>
            </w:r>
          </w:p>
        </w:tc>
        <w:tc>
          <w:tcPr>
            <w:tcW w:w="1710" w:type="dxa"/>
          </w:tcPr>
          <w:p w:rsidR="0011783B" w:rsidRDefault="0011783B" w:rsidP="00BD53B0">
            <w:r>
              <w:t>Content</w:t>
            </w:r>
          </w:p>
        </w:tc>
        <w:tc>
          <w:tcPr>
            <w:tcW w:w="3618" w:type="dxa"/>
          </w:tcPr>
          <w:p w:rsidR="0011783B" w:rsidRDefault="0011783B" w:rsidP="00BD53B0">
            <w:r>
              <w:t>Description</w:t>
            </w:r>
          </w:p>
        </w:tc>
      </w:tr>
      <w:tr w:rsidR="0011783B" w:rsidTr="00BD53B0">
        <w:tc>
          <w:tcPr>
            <w:tcW w:w="1188" w:type="dxa"/>
          </w:tcPr>
          <w:p w:rsidR="0011783B" w:rsidRDefault="0011783B" w:rsidP="00BD53B0">
            <w:r>
              <w:t>0</w:t>
            </w:r>
          </w:p>
        </w:tc>
        <w:tc>
          <w:tcPr>
            <w:tcW w:w="1530" w:type="dxa"/>
          </w:tcPr>
          <w:p w:rsidR="0011783B" w:rsidRDefault="003220FC" w:rsidP="00BD53B0">
            <w:r>
              <w:t>Record length</w:t>
            </w:r>
          </w:p>
        </w:tc>
        <w:tc>
          <w:tcPr>
            <w:tcW w:w="1530" w:type="dxa"/>
          </w:tcPr>
          <w:p w:rsidR="0011783B" w:rsidRDefault="003220FC" w:rsidP="00BD53B0">
            <w:r>
              <w:t>Integer</w:t>
            </w:r>
          </w:p>
        </w:tc>
        <w:tc>
          <w:tcPr>
            <w:tcW w:w="1710" w:type="dxa"/>
          </w:tcPr>
          <w:p w:rsidR="0011783B" w:rsidRDefault="003220FC" w:rsidP="00BD53B0">
            <w:r>
              <w:t>&gt;0</w:t>
            </w:r>
          </w:p>
        </w:tc>
        <w:tc>
          <w:tcPr>
            <w:tcW w:w="3618" w:type="dxa"/>
          </w:tcPr>
          <w:p w:rsidR="0011783B" w:rsidRDefault="003220FC" w:rsidP="00BD53B0">
            <w:r>
              <w:t>Length of the record, in bytes.</w:t>
            </w:r>
          </w:p>
        </w:tc>
      </w:tr>
      <w:tr w:rsidR="003220FC" w:rsidTr="00BD53B0">
        <w:tc>
          <w:tcPr>
            <w:tcW w:w="1188" w:type="dxa"/>
          </w:tcPr>
          <w:p w:rsidR="003220FC" w:rsidRDefault="003220FC" w:rsidP="00BD53B0">
            <w:r>
              <w:t>4</w:t>
            </w:r>
          </w:p>
        </w:tc>
        <w:tc>
          <w:tcPr>
            <w:tcW w:w="1530" w:type="dxa"/>
          </w:tcPr>
          <w:p w:rsidR="003220FC" w:rsidRDefault="003220FC" w:rsidP="00BD53B0">
            <w:r>
              <w:t>Record type</w:t>
            </w:r>
          </w:p>
        </w:tc>
        <w:tc>
          <w:tcPr>
            <w:tcW w:w="1530" w:type="dxa"/>
          </w:tcPr>
          <w:p w:rsidR="003220FC" w:rsidRDefault="003220FC" w:rsidP="00BD53B0">
            <w:r>
              <w:t>Byte</w:t>
            </w:r>
          </w:p>
        </w:tc>
        <w:tc>
          <w:tcPr>
            <w:tcW w:w="1710" w:type="dxa"/>
          </w:tcPr>
          <w:p w:rsidR="003220FC" w:rsidRDefault="003220FC" w:rsidP="00BD53B0">
            <w:r>
              <w:t>5</w:t>
            </w:r>
          </w:p>
        </w:tc>
        <w:tc>
          <w:tcPr>
            <w:tcW w:w="3618" w:type="dxa"/>
          </w:tcPr>
          <w:p w:rsidR="003220FC" w:rsidRDefault="003220FC" w:rsidP="00BD53B0">
            <w:r>
              <w:t>Indicates that the record is a tile directory.</w:t>
            </w:r>
          </w:p>
        </w:tc>
      </w:tr>
      <w:tr w:rsidR="003220FC" w:rsidTr="00BD53B0">
        <w:tc>
          <w:tcPr>
            <w:tcW w:w="1188" w:type="dxa"/>
          </w:tcPr>
          <w:p w:rsidR="003220FC" w:rsidRDefault="003220FC" w:rsidP="00BD53B0">
            <w:r>
              <w:t>5</w:t>
            </w:r>
          </w:p>
        </w:tc>
        <w:tc>
          <w:tcPr>
            <w:tcW w:w="1530" w:type="dxa"/>
          </w:tcPr>
          <w:p w:rsidR="003220FC" w:rsidRDefault="003220FC" w:rsidP="00BD53B0">
            <w:r>
              <w:t>Reserved</w:t>
            </w:r>
          </w:p>
        </w:tc>
        <w:tc>
          <w:tcPr>
            <w:tcW w:w="1530" w:type="dxa"/>
          </w:tcPr>
          <w:p w:rsidR="003220FC" w:rsidRDefault="003220FC" w:rsidP="00BD53B0">
            <w:r>
              <w:t>Byte(3)</w:t>
            </w:r>
          </w:p>
        </w:tc>
        <w:tc>
          <w:tcPr>
            <w:tcW w:w="1710" w:type="dxa"/>
          </w:tcPr>
          <w:p w:rsidR="003220FC" w:rsidRDefault="003220FC" w:rsidP="00BD53B0">
            <w:r>
              <w:t>0</w:t>
            </w:r>
          </w:p>
        </w:tc>
        <w:tc>
          <w:tcPr>
            <w:tcW w:w="3618" w:type="dxa"/>
          </w:tcPr>
          <w:p w:rsidR="003220FC" w:rsidRDefault="003220FC" w:rsidP="00BD53B0">
            <w:r>
              <w:t>Reserved for future use.</w:t>
            </w:r>
          </w:p>
        </w:tc>
      </w:tr>
      <w:tr w:rsidR="0011783B" w:rsidTr="00BD53B0">
        <w:tc>
          <w:tcPr>
            <w:tcW w:w="1188" w:type="dxa"/>
          </w:tcPr>
          <w:p w:rsidR="0011783B" w:rsidRDefault="0011783B" w:rsidP="00BD53B0">
            <w:r>
              <w:t>8</w:t>
            </w:r>
          </w:p>
        </w:tc>
        <w:tc>
          <w:tcPr>
            <w:tcW w:w="1530" w:type="dxa"/>
          </w:tcPr>
          <w:p w:rsidR="0011783B" w:rsidRDefault="00F67529" w:rsidP="00BD53B0">
            <w:r>
              <w:t xml:space="preserve">Tile-Directory </w:t>
            </w:r>
            <w:r w:rsidR="004A0F2E">
              <w:t>Format</w:t>
            </w:r>
          </w:p>
        </w:tc>
        <w:tc>
          <w:tcPr>
            <w:tcW w:w="1530" w:type="dxa"/>
          </w:tcPr>
          <w:p w:rsidR="0011783B" w:rsidRDefault="004A0F2E" w:rsidP="00BD53B0">
            <w:r>
              <w:t>Byte</w:t>
            </w:r>
          </w:p>
        </w:tc>
        <w:tc>
          <w:tcPr>
            <w:tcW w:w="1710" w:type="dxa"/>
          </w:tcPr>
          <w:p w:rsidR="0011783B" w:rsidRDefault="004A0F2E" w:rsidP="00BD53B0">
            <w:r>
              <w:t>0</w:t>
            </w:r>
          </w:p>
        </w:tc>
        <w:tc>
          <w:tcPr>
            <w:tcW w:w="3618" w:type="dxa"/>
          </w:tcPr>
          <w:p w:rsidR="0011783B" w:rsidRDefault="004A0F2E" w:rsidP="00501120">
            <w:r>
              <w:t>The tile-</w:t>
            </w:r>
            <w:r w:rsidR="00501120">
              <w:t>directory</w:t>
            </w:r>
            <w:r>
              <w:t xml:space="preserve"> format. Currently, this value is always zero.</w:t>
            </w:r>
          </w:p>
        </w:tc>
      </w:tr>
      <w:tr w:rsidR="003220FC" w:rsidTr="00BD53B0">
        <w:tc>
          <w:tcPr>
            <w:tcW w:w="1188" w:type="dxa"/>
          </w:tcPr>
          <w:p w:rsidR="003220FC" w:rsidRDefault="003220FC" w:rsidP="00BD53B0">
            <w:r>
              <w:t>9</w:t>
            </w:r>
          </w:p>
        </w:tc>
        <w:tc>
          <w:tcPr>
            <w:tcW w:w="1530" w:type="dxa"/>
          </w:tcPr>
          <w:p w:rsidR="004F4E02" w:rsidRDefault="004F4E02" w:rsidP="00BD53B0">
            <w:r>
              <w:t>Standard</w:t>
            </w:r>
          </w:p>
          <w:p w:rsidR="003220FC" w:rsidRDefault="004F4E02" w:rsidP="00BD53B0">
            <w:r>
              <w:t>References are Used</w:t>
            </w:r>
          </w:p>
        </w:tc>
        <w:tc>
          <w:tcPr>
            <w:tcW w:w="1530" w:type="dxa"/>
          </w:tcPr>
          <w:p w:rsidR="003220FC" w:rsidRDefault="004F4E02" w:rsidP="00BD53B0">
            <w:r>
              <w:t>Boolean</w:t>
            </w:r>
          </w:p>
        </w:tc>
        <w:tc>
          <w:tcPr>
            <w:tcW w:w="1710" w:type="dxa"/>
          </w:tcPr>
          <w:p w:rsidR="003220FC" w:rsidRDefault="004F4E02" w:rsidP="00BD53B0">
            <w:r>
              <w:t>T/F</w:t>
            </w:r>
          </w:p>
        </w:tc>
        <w:tc>
          <w:tcPr>
            <w:tcW w:w="3618" w:type="dxa"/>
          </w:tcPr>
          <w:p w:rsidR="003220FC" w:rsidRDefault="004F4E02" w:rsidP="00501120">
            <w:r>
              <w:t>Indicates that standard, eight-byte file position references should be used rather than the compact four-byte reference. Because the compact form is preferred, this value is false, except where required by very large file sizes.</w:t>
            </w:r>
          </w:p>
        </w:tc>
      </w:tr>
      <w:tr w:rsidR="004A0F2E" w:rsidTr="00BD53B0">
        <w:tc>
          <w:tcPr>
            <w:tcW w:w="1188" w:type="dxa"/>
          </w:tcPr>
          <w:p w:rsidR="004A0F2E" w:rsidRDefault="004A0F2E" w:rsidP="00BD53B0">
            <w:r>
              <w:t>9</w:t>
            </w:r>
          </w:p>
        </w:tc>
        <w:tc>
          <w:tcPr>
            <w:tcW w:w="1530" w:type="dxa"/>
          </w:tcPr>
          <w:p w:rsidR="004A0F2E" w:rsidRDefault="004A0F2E" w:rsidP="00BD53B0">
            <w:r>
              <w:t>Reserved</w:t>
            </w:r>
          </w:p>
        </w:tc>
        <w:tc>
          <w:tcPr>
            <w:tcW w:w="1530" w:type="dxa"/>
          </w:tcPr>
          <w:p w:rsidR="004A0F2E" w:rsidRDefault="004F4E02" w:rsidP="00BD53B0">
            <w:r>
              <w:t>Byte(6</w:t>
            </w:r>
            <w:r w:rsidR="004A0F2E">
              <w:t>)</w:t>
            </w:r>
          </w:p>
        </w:tc>
        <w:tc>
          <w:tcPr>
            <w:tcW w:w="1710" w:type="dxa"/>
          </w:tcPr>
          <w:p w:rsidR="004A0F2E" w:rsidRDefault="004A0F2E" w:rsidP="00BD53B0">
            <w:r>
              <w:t>0</w:t>
            </w:r>
          </w:p>
        </w:tc>
        <w:tc>
          <w:tcPr>
            <w:tcW w:w="3618" w:type="dxa"/>
          </w:tcPr>
          <w:p w:rsidR="004A0F2E" w:rsidRDefault="004A0F2E" w:rsidP="00BD53B0">
            <w:r>
              <w:t>Reserved for future use</w:t>
            </w:r>
          </w:p>
        </w:tc>
      </w:tr>
      <w:tr w:rsidR="0011783B" w:rsidTr="00BD53B0">
        <w:tc>
          <w:tcPr>
            <w:tcW w:w="1188" w:type="dxa"/>
          </w:tcPr>
          <w:p w:rsidR="0011783B" w:rsidRDefault="00EC2329" w:rsidP="00BD53B0">
            <w:r>
              <w:t>16</w:t>
            </w:r>
          </w:p>
        </w:tc>
        <w:tc>
          <w:tcPr>
            <w:tcW w:w="1530" w:type="dxa"/>
          </w:tcPr>
          <w:p w:rsidR="0011783B" w:rsidRDefault="004A0F2E" w:rsidP="00BD53B0">
            <w:r>
              <w:t>Row0</w:t>
            </w:r>
          </w:p>
        </w:tc>
        <w:tc>
          <w:tcPr>
            <w:tcW w:w="1530" w:type="dxa"/>
          </w:tcPr>
          <w:p w:rsidR="0011783B" w:rsidRDefault="004A0F2E" w:rsidP="00BD53B0">
            <w:r>
              <w:t>Integer</w:t>
            </w:r>
          </w:p>
        </w:tc>
        <w:tc>
          <w:tcPr>
            <w:tcW w:w="1710" w:type="dxa"/>
          </w:tcPr>
          <w:p w:rsidR="0011783B" w:rsidRDefault="004A0F2E" w:rsidP="00BD53B0">
            <w:r>
              <w:t>&gt;=0</w:t>
            </w:r>
          </w:p>
        </w:tc>
        <w:tc>
          <w:tcPr>
            <w:tcW w:w="3618" w:type="dxa"/>
          </w:tcPr>
          <w:p w:rsidR="0011783B" w:rsidRDefault="004A0F2E" w:rsidP="00BD53B0">
            <w:r>
              <w:t>The grid index for the first row</w:t>
            </w:r>
            <w:r w:rsidR="00F67529">
              <w:t xml:space="preserve"> of tiles stored in the directory</w:t>
            </w:r>
            <w:r>
              <w:t>.</w:t>
            </w:r>
          </w:p>
        </w:tc>
      </w:tr>
      <w:tr w:rsidR="0011783B" w:rsidTr="00BD53B0">
        <w:tc>
          <w:tcPr>
            <w:tcW w:w="1188" w:type="dxa"/>
          </w:tcPr>
          <w:p w:rsidR="0011783B" w:rsidRDefault="00EC2329" w:rsidP="00BD53B0">
            <w:r>
              <w:t>20</w:t>
            </w:r>
          </w:p>
        </w:tc>
        <w:tc>
          <w:tcPr>
            <w:tcW w:w="1530" w:type="dxa"/>
          </w:tcPr>
          <w:p w:rsidR="0011783B" w:rsidRDefault="004A0F2E" w:rsidP="00BD53B0">
            <w:r>
              <w:t>Col0</w:t>
            </w:r>
          </w:p>
        </w:tc>
        <w:tc>
          <w:tcPr>
            <w:tcW w:w="1530" w:type="dxa"/>
          </w:tcPr>
          <w:p w:rsidR="0011783B" w:rsidRDefault="004A0F2E" w:rsidP="00BD53B0">
            <w:r>
              <w:t>Integer</w:t>
            </w:r>
          </w:p>
        </w:tc>
        <w:tc>
          <w:tcPr>
            <w:tcW w:w="1710" w:type="dxa"/>
          </w:tcPr>
          <w:p w:rsidR="0011783B" w:rsidRDefault="004A0F2E" w:rsidP="00BD53B0">
            <w:r>
              <w:t>&gt;=0</w:t>
            </w:r>
          </w:p>
        </w:tc>
        <w:tc>
          <w:tcPr>
            <w:tcW w:w="3618" w:type="dxa"/>
          </w:tcPr>
          <w:p w:rsidR="0011783B" w:rsidRDefault="004A0F2E" w:rsidP="00BD53B0">
            <w:r>
              <w:t>The grid index for the first column</w:t>
            </w:r>
            <w:r w:rsidR="00F67529">
              <w:t xml:space="preserve"> of tiles stored in the directory</w:t>
            </w:r>
            <w:r>
              <w:t>.</w:t>
            </w:r>
          </w:p>
        </w:tc>
      </w:tr>
      <w:tr w:rsidR="004A0F2E" w:rsidTr="00BD53B0">
        <w:tc>
          <w:tcPr>
            <w:tcW w:w="1188" w:type="dxa"/>
          </w:tcPr>
          <w:p w:rsidR="004A0F2E" w:rsidRDefault="00EC2329" w:rsidP="00BD53B0">
            <w:r>
              <w:t>24</w:t>
            </w:r>
          </w:p>
        </w:tc>
        <w:tc>
          <w:tcPr>
            <w:tcW w:w="1530" w:type="dxa"/>
          </w:tcPr>
          <w:p w:rsidR="004A0F2E" w:rsidRDefault="004F4E02" w:rsidP="00BD53B0">
            <w:r>
              <w:t>Number of Rows</w:t>
            </w:r>
          </w:p>
        </w:tc>
        <w:tc>
          <w:tcPr>
            <w:tcW w:w="1530" w:type="dxa"/>
          </w:tcPr>
          <w:p w:rsidR="004A0F2E" w:rsidRDefault="004A0F2E" w:rsidP="00BD53B0">
            <w:r>
              <w:t>Integer</w:t>
            </w:r>
          </w:p>
        </w:tc>
        <w:tc>
          <w:tcPr>
            <w:tcW w:w="1710" w:type="dxa"/>
          </w:tcPr>
          <w:p w:rsidR="004A0F2E" w:rsidRDefault="004A0F2E" w:rsidP="00BD53B0">
            <w:r>
              <w:t>&gt;0</w:t>
            </w:r>
          </w:p>
        </w:tc>
        <w:tc>
          <w:tcPr>
            <w:tcW w:w="3618" w:type="dxa"/>
          </w:tcPr>
          <w:p w:rsidR="004A0F2E" w:rsidRDefault="004A0F2E" w:rsidP="00BD53B0">
            <w:r>
              <w:t>The number of rows of t</w:t>
            </w:r>
            <w:r w:rsidR="00F67529">
              <w:t>iles represented by the directory</w:t>
            </w:r>
            <w:r>
              <w:t>.</w:t>
            </w:r>
          </w:p>
        </w:tc>
      </w:tr>
      <w:tr w:rsidR="004A0F2E" w:rsidTr="00BD53B0">
        <w:tc>
          <w:tcPr>
            <w:tcW w:w="1188" w:type="dxa"/>
          </w:tcPr>
          <w:p w:rsidR="004A0F2E" w:rsidRDefault="00EC2329" w:rsidP="00BD53B0">
            <w:r>
              <w:t>28</w:t>
            </w:r>
          </w:p>
        </w:tc>
        <w:tc>
          <w:tcPr>
            <w:tcW w:w="1530" w:type="dxa"/>
          </w:tcPr>
          <w:p w:rsidR="004A0F2E" w:rsidRDefault="004F4E02" w:rsidP="00BD53B0">
            <w:r>
              <w:t>Number of Columns</w:t>
            </w:r>
          </w:p>
        </w:tc>
        <w:tc>
          <w:tcPr>
            <w:tcW w:w="1530" w:type="dxa"/>
          </w:tcPr>
          <w:p w:rsidR="004A0F2E" w:rsidRDefault="004A0F2E" w:rsidP="00BD53B0">
            <w:r>
              <w:t>Integer</w:t>
            </w:r>
          </w:p>
        </w:tc>
        <w:tc>
          <w:tcPr>
            <w:tcW w:w="1710" w:type="dxa"/>
          </w:tcPr>
          <w:p w:rsidR="004A0F2E" w:rsidRDefault="004A0F2E" w:rsidP="00BD53B0">
            <w:r>
              <w:t>&gt;0</w:t>
            </w:r>
          </w:p>
        </w:tc>
        <w:tc>
          <w:tcPr>
            <w:tcW w:w="3618" w:type="dxa"/>
          </w:tcPr>
          <w:p w:rsidR="004A0F2E" w:rsidRDefault="004A0F2E" w:rsidP="00BD53B0">
            <w:r>
              <w:t>The number of columns of t</w:t>
            </w:r>
            <w:r w:rsidR="00F67529">
              <w:t>iles represented by the directory</w:t>
            </w:r>
            <w:r>
              <w:t>.</w:t>
            </w:r>
          </w:p>
        </w:tc>
      </w:tr>
      <w:tr w:rsidR="004A0F2E" w:rsidTr="00BD53B0">
        <w:tc>
          <w:tcPr>
            <w:tcW w:w="1188" w:type="dxa"/>
          </w:tcPr>
          <w:p w:rsidR="004A0F2E" w:rsidRDefault="00EC2329" w:rsidP="00BD53B0">
            <w:r>
              <w:t>32</w:t>
            </w:r>
          </w:p>
        </w:tc>
        <w:tc>
          <w:tcPr>
            <w:tcW w:w="1530" w:type="dxa"/>
          </w:tcPr>
          <w:p w:rsidR="004A0F2E" w:rsidRDefault="004E61EC" w:rsidP="00BD53B0">
            <w:r>
              <w:t>File Position Reference</w:t>
            </w:r>
          </w:p>
        </w:tc>
        <w:tc>
          <w:tcPr>
            <w:tcW w:w="1530" w:type="dxa"/>
          </w:tcPr>
          <w:p w:rsidR="004A0F2E" w:rsidRDefault="004F4E02" w:rsidP="00BD53B0">
            <w:r>
              <w:t xml:space="preserve">Unsigned </w:t>
            </w:r>
            <w:r w:rsidR="004E61EC">
              <w:t>Integer or Long</w:t>
            </w:r>
          </w:p>
        </w:tc>
        <w:tc>
          <w:tcPr>
            <w:tcW w:w="1710" w:type="dxa"/>
          </w:tcPr>
          <w:p w:rsidR="004A0F2E" w:rsidRDefault="004F4E02" w:rsidP="00BD53B0">
            <w:r>
              <w:t>&gt;=0</w:t>
            </w:r>
          </w:p>
        </w:tc>
        <w:tc>
          <w:tcPr>
            <w:tcW w:w="3618" w:type="dxa"/>
          </w:tcPr>
          <w:p w:rsidR="004A0F2E" w:rsidRDefault="004E61EC" w:rsidP="00BD53B0">
            <w:r>
              <w:t>Indicates the file position of a tile. A file position of zero indicates that a tile is not populated and not stored in the file.</w:t>
            </w:r>
            <w:r w:rsidR="004F4E02">
              <w:t xml:space="preserve"> The number of entries in this field depends on the number of rows and columns of tiles specified above.</w:t>
            </w:r>
          </w:p>
        </w:tc>
      </w:tr>
      <w:tr w:rsidR="004E61EC" w:rsidTr="00BD53B0">
        <w:tc>
          <w:tcPr>
            <w:tcW w:w="1188" w:type="dxa"/>
          </w:tcPr>
          <w:p w:rsidR="004E61EC" w:rsidRDefault="004E61EC" w:rsidP="00BD53B0">
            <w:r>
              <w:t>*</w:t>
            </w:r>
          </w:p>
        </w:tc>
        <w:tc>
          <w:tcPr>
            <w:tcW w:w="1530" w:type="dxa"/>
          </w:tcPr>
          <w:p w:rsidR="004E61EC" w:rsidRDefault="004E61EC" w:rsidP="00BD53B0">
            <w:r>
              <w:t>Padding</w:t>
            </w:r>
          </w:p>
        </w:tc>
        <w:tc>
          <w:tcPr>
            <w:tcW w:w="1530" w:type="dxa"/>
          </w:tcPr>
          <w:p w:rsidR="004E61EC" w:rsidRDefault="004E61EC" w:rsidP="00BD53B0">
            <w:r>
              <w:t>Byte(*)</w:t>
            </w:r>
          </w:p>
        </w:tc>
        <w:tc>
          <w:tcPr>
            <w:tcW w:w="1710" w:type="dxa"/>
          </w:tcPr>
          <w:p w:rsidR="004E61EC" w:rsidRDefault="004E61EC" w:rsidP="00BD53B0">
            <w:r>
              <w:t>0</w:t>
            </w:r>
          </w:p>
        </w:tc>
        <w:tc>
          <w:tcPr>
            <w:tcW w:w="3618" w:type="dxa"/>
          </w:tcPr>
          <w:p w:rsidR="004E61EC" w:rsidRDefault="004E61EC" w:rsidP="00BD53B0">
            <w:r>
              <w:t xml:space="preserve">0 to 7 bytes as required </w:t>
            </w:r>
            <w:proofErr w:type="gramStart"/>
            <w:r>
              <w:t>to make</w:t>
            </w:r>
            <w:proofErr w:type="gramEnd"/>
            <w:r>
              <w:t xml:space="preserve"> the overall size of the tile a multiple of eight.</w:t>
            </w:r>
          </w:p>
        </w:tc>
      </w:tr>
      <w:tr w:rsidR="004E61EC" w:rsidTr="00BD53B0">
        <w:tc>
          <w:tcPr>
            <w:tcW w:w="1188" w:type="dxa"/>
          </w:tcPr>
          <w:p w:rsidR="004E61EC" w:rsidRDefault="004E61EC" w:rsidP="00BD53B0">
            <w:r>
              <w:t>*</w:t>
            </w:r>
          </w:p>
        </w:tc>
        <w:tc>
          <w:tcPr>
            <w:tcW w:w="1530" w:type="dxa"/>
          </w:tcPr>
          <w:p w:rsidR="004E61EC" w:rsidRDefault="004E61EC" w:rsidP="00BD53B0">
            <w:r>
              <w:t>Checksum</w:t>
            </w:r>
          </w:p>
        </w:tc>
        <w:tc>
          <w:tcPr>
            <w:tcW w:w="1530" w:type="dxa"/>
          </w:tcPr>
          <w:p w:rsidR="004E61EC" w:rsidRDefault="004E61EC" w:rsidP="00BD53B0">
            <w:r>
              <w:t>Integer</w:t>
            </w:r>
          </w:p>
        </w:tc>
        <w:tc>
          <w:tcPr>
            <w:tcW w:w="1710" w:type="dxa"/>
          </w:tcPr>
          <w:p w:rsidR="004E61EC" w:rsidRDefault="004E61EC" w:rsidP="00BD53B0">
            <w:r>
              <w:t>*</w:t>
            </w:r>
          </w:p>
        </w:tc>
        <w:tc>
          <w:tcPr>
            <w:tcW w:w="3618" w:type="dxa"/>
          </w:tcPr>
          <w:p w:rsidR="004E61EC" w:rsidRDefault="004E61EC" w:rsidP="00BD53B0">
            <w:r>
              <w:t>If checksums are used, a CRC32C checksum computed for all bytes in the record, including the header, that precede the checksum.  If checksums are not used, zero.</w:t>
            </w:r>
          </w:p>
        </w:tc>
      </w:tr>
    </w:tbl>
    <w:p w:rsidR="00BD53B0" w:rsidRDefault="0065145D" w:rsidP="00F95E74">
      <w:pPr>
        <w:pStyle w:val="Heading1"/>
      </w:pPr>
      <w:bookmarkStart w:id="90" w:name="_Toc117704053"/>
      <w:r>
        <w:lastRenderedPageBreak/>
        <w:t>Data c</w:t>
      </w:r>
      <w:r w:rsidR="00BD53B0">
        <w:t>ompression</w:t>
      </w:r>
      <w:bookmarkEnd w:id="90"/>
    </w:p>
    <w:p w:rsidR="00B72C07" w:rsidRDefault="00B72C07" w:rsidP="00B72C07">
      <w:r>
        <w:t>The GVRS software library implements two broad classes of data compression:</w:t>
      </w:r>
    </w:p>
    <w:p w:rsidR="00B72C07" w:rsidRDefault="00B72C07" w:rsidP="00D76258">
      <w:pPr>
        <w:pStyle w:val="ListParagraph"/>
        <w:numPr>
          <w:ilvl w:val="0"/>
          <w:numId w:val="18"/>
        </w:numPr>
      </w:pPr>
      <w:r>
        <w:t>Data compression that operates over integer data</w:t>
      </w:r>
    </w:p>
    <w:p w:rsidR="00B72C07" w:rsidRDefault="00B72C07" w:rsidP="00D76258">
      <w:pPr>
        <w:pStyle w:val="ListParagraph"/>
        <w:numPr>
          <w:ilvl w:val="0"/>
          <w:numId w:val="18"/>
        </w:numPr>
      </w:pPr>
      <w:r>
        <w:t>Data compression that operates over floating-point data</w:t>
      </w:r>
    </w:p>
    <w:p w:rsidR="00B72C07" w:rsidRDefault="00B72C07" w:rsidP="00B72C07">
      <w:r>
        <w:t>In practice, integer data tends to compress more readily than floating-point data. Also, techniques that work well for integer forms are often ineffective for floating-point values. Therefore, GVRS treats these two forms separately.</w:t>
      </w:r>
    </w:p>
    <w:p w:rsidR="004F687E" w:rsidRDefault="00C81C4F" w:rsidP="00B72C07">
      <w:r>
        <w:t xml:space="preserve">The information in this section provides an introduction to the concepts implemented in the GVRS software library. </w:t>
      </w:r>
      <w:r w:rsidR="004F687E">
        <w:t xml:space="preserve">Additional discussions of the ideas used in GVRS are available at the </w:t>
      </w:r>
      <w:proofErr w:type="spellStart"/>
      <w:r w:rsidR="004F687E">
        <w:t>Gridfour</w:t>
      </w:r>
      <w:proofErr w:type="spellEnd"/>
      <w:r w:rsidR="004F687E">
        <w:t xml:space="preserve"> Documentation page in the following articles:</w:t>
      </w:r>
    </w:p>
    <w:p w:rsidR="004F687E" w:rsidRDefault="004F687E" w:rsidP="00D76258">
      <w:pPr>
        <w:pStyle w:val="ListParagraph"/>
        <w:numPr>
          <w:ilvl w:val="0"/>
          <w:numId w:val="20"/>
        </w:numPr>
      </w:pPr>
      <w:r>
        <w:t xml:space="preserve">Compression Algorithms for Raster Data used in the </w:t>
      </w:r>
      <w:proofErr w:type="spellStart"/>
      <w:r>
        <w:t>Gridfour</w:t>
      </w:r>
      <w:proofErr w:type="spellEnd"/>
      <w:r>
        <w:t xml:space="preserve"> Implementation at </w:t>
      </w:r>
      <w:hyperlink r:id="rId15" w:history="1">
        <w:r w:rsidRPr="003A6EC5">
          <w:rPr>
            <w:rStyle w:val="Hyperlink"/>
          </w:rPr>
          <w:t>https://gwlucastrig.github.io/GridfourDocs/notes/GridfourDataCompressionAlgorithms.html</w:t>
        </w:r>
      </w:hyperlink>
    </w:p>
    <w:p w:rsidR="004F687E" w:rsidRDefault="004F687E" w:rsidP="00D76258">
      <w:pPr>
        <w:pStyle w:val="ListParagraph"/>
        <w:numPr>
          <w:ilvl w:val="0"/>
          <w:numId w:val="20"/>
        </w:numPr>
      </w:pPr>
      <w:r>
        <w:t xml:space="preserve">Lossless Compression for Floating-Point Data at </w:t>
      </w:r>
      <w:hyperlink r:id="rId16" w:history="1">
        <w:r w:rsidRPr="003A6EC5">
          <w:rPr>
            <w:rStyle w:val="Hyperlink"/>
          </w:rPr>
          <w:t>https://gwlucastrig.github.io/GridfourDocs/notes/LosslessCompressionForFloatingPointData.html</w:t>
        </w:r>
      </w:hyperlink>
    </w:p>
    <w:p w:rsidR="004F687E" w:rsidRDefault="004F687E" w:rsidP="00D76258">
      <w:pPr>
        <w:pStyle w:val="ListParagraph"/>
        <w:numPr>
          <w:ilvl w:val="0"/>
          <w:numId w:val="20"/>
        </w:numPr>
      </w:pPr>
      <w:r>
        <w:t xml:space="preserve">Lossless Compression for Raster Data using Optimal Predictors at </w:t>
      </w:r>
      <w:hyperlink r:id="rId17" w:history="1">
        <w:r w:rsidRPr="003A6EC5">
          <w:rPr>
            <w:rStyle w:val="Hyperlink"/>
          </w:rPr>
          <w:t>https://gwlucastrig.github.io/GridfourDocs/notes/CompressionUsingOptimalPredictors.html</w:t>
        </w:r>
      </w:hyperlink>
    </w:p>
    <w:p w:rsidR="004F687E" w:rsidRDefault="004F687E" w:rsidP="004F687E">
      <w:pPr>
        <w:pStyle w:val="ListParagraph"/>
      </w:pPr>
    </w:p>
    <w:p w:rsidR="00C81C4F" w:rsidRDefault="00C81C4F" w:rsidP="00B72C07">
      <w:r>
        <w:t>Details of the storage format for compressed data are given in the sections that follow.</w:t>
      </w:r>
    </w:p>
    <w:p w:rsidR="00B72C07" w:rsidRDefault="00B72C07" w:rsidP="00B72C07">
      <w:pPr>
        <w:pStyle w:val="Heading2"/>
        <w:ind w:left="0"/>
      </w:pPr>
      <w:bookmarkStart w:id="91" w:name="_Toc117704054"/>
      <w:r>
        <w:t>Data compression for integer data</w:t>
      </w:r>
      <w:bookmarkEnd w:id="91"/>
      <w:r>
        <w:t xml:space="preserve"> </w:t>
      </w:r>
    </w:p>
    <w:p w:rsidR="002653F0" w:rsidRDefault="002653F0" w:rsidP="002653F0">
      <w:r>
        <w:t>The operation of a GVRS data compressor for raster products consisting of integers can be divided into three sections</w:t>
      </w:r>
    </w:p>
    <w:p w:rsidR="002653F0" w:rsidRDefault="002653F0" w:rsidP="00D76258">
      <w:pPr>
        <w:pStyle w:val="ListParagraph"/>
        <w:numPr>
          <w:ilvl w:val="0"/>
          <w:numId w:val="23"/>
        </w:numPr>
      </w:pPr>
      <w:r>
        <w:t>A predictive technique is used transform the data into a sequence of integers having small magnitudes and an increased degree of redundancy</w:t>
      </w:r>
      <w:r w:rsidR="00AB7DB5">
        <w:t xml:space="preserve"> (e.g. a reduced information entropy)</w:t>
      </w:r>
      <w:r>
        <w:t>.</w:t>
      </w:r>
    </w:p>
    <w:p w:rsidR="002653F0" w:rsidRDefault="002653F0" w:rsidP="00D76258">
      <w:pPr>
        <w:pStyle w:val="ListParagraph"/>
        <w:numPr>
          <w:ilvl w:val="0"/>
          <w:numId w:val="23"/>
        </w:numPr>
      </w:pPr>
      <w:r>
        <w:t>The integers are serialized into bytes using a custom scheme known as M32 codes.</w:t>
      </w:r>
    </w:p>
    <w:p w:rsidR="002653F0" w:rsidRPr="002653F0" w:rsidRDefault="002653F0" w:rsidP="00D76258">
      <w:pPr>
        <w:pStyle w:val="ListParagraph"/>
        <w:numPr>
          <w:ilvl w:val="0"/>
          <w:numId w:val="23"/>
        </w:numPr>
      </w:pPr>
      <w:r>
        <w:t>The M32 codes are compressed using a conventional data compression scheme such as Huffman coding or the popular Deflate (zip) API.</w:t>
      </w:r>
    </w:p>
    <w:p w:rsidR="00BD53B0" w:rsidRDefault="00B72C07" w:rsidP="00B72C07">
      <w:pPr>
        <w:pStyle w:val="Heading3"/>
        <w:rPr>
          <w:shd w:val="clear" w:color="auto" w:fill="FFFFFF"/>
        </w:rPr>
      </w:pPr>
      <w:bookmarkStart w:id="92" w:name="_Toc117704055"/>
      <w:r>
        <w:rPr>
          <w:shd w:val="clear" w:color="auto" w:fill="FFFFFF"/>
        </w:rPr>
        <w:t>Predictive techniques</w:t>
      </w:r>
      <w:bookmarkEnd w:id="92"/>
      <w:r>
        <w:rPr>
          <w:shd w:val="clear" w:color="auto" w:fill="FFFFFF"/>
        </w:rPr>
        <w:t xml:space="preserve"> </w:t>
      </w:r>
    </w:p>
    <w:p w:rsidR="00BD53B0" w:rsidRDefault="00BD53B0" w:rsidP="00673A49">
      <w:pPr>
        <w:rPr>
          <w:shd w:val="clear" w:color="auto" w:fill="FFFFFF"/>
        </w:rPr>
      </w:pPr>
      <w:r>
        <w:rPr>
          <w:shd w:val="clear" w:color="auto" w:fill="FFFFFF"/>
        </w:rPr>
        <w:t xml:space="preserve">Data compression techniques that work well for text </w:t>
      </w:r>
      <w:r w:rsidR="00B72C07">
        <w:rPr>
          <w:shd w:val="clear" w:color="auto" w:fill="FFFFFF"/>
        </w:rPr>
        <w:t>often yield poor results</w:t>
      </w:r>
      <w:r>
        <w:rPr>
          <w:shd w:val="clear" w:color="auto" w:fill="FFFFFF"/>
        </w:rPr>
        <w:t xml:space="preserve"> for raster data sets. Virtually all data compression algorithms operate by identifying redundant elements in a data set a</w:t>
      </w:r>
      <w:r w:rsidR="002653F0">
        <w:rPr>
          <w:shd w:val="clear" w:color="auto" w:fill="FFFFFF"/>
        </w:rPr>
        <w:t xml:space="preserve">nd replacing them with </w:t>
      </w:r>
      <w:r>
        <w:rPr>
          <w:shd w:val="clear" w:color="auto" w:fill="FFFFFF"/>
        </w:rPr>
        <w:t>more compact representation</w:t>
      </w:r>
      <w:r w:rsidR="002653F0">
        <w:rPr>
          <w:shd w:val="clear" w:color="auto" w:fill="FFFFFF"/>
        </w:rPr>
        <w:t>s</w:t>
      </w:r>
      <w:r>
        <w:rPr>
          <w:shd w:val="clear" w:color="auto" w:fill="FFFFFF"/>
        </w:rPr>
        <w:t>. Unfortunately, many raster data sets, particularly those containing geophysical information, tend to not present redundancy in a form that conventional data compression tools can exploit.</w:t>
      </w:r>
    </w:p>
    <w:p w:rsidR="00BD53B0" w:rsidRDefault="009A0560" w:rsidP="00673A49">
      <w:pPr>
        <w:rPr>
          <w:shd w:val="clear" w:color="auto" w:fill="FFFFFF"/>
        </w:rPr>
      </w:pPr>
      <w:r w:rsidRPr="009A0560">
        <w:t>GVRS addresses</w:t>
      </w:r>
      <w:r w:rsidR="00BD53B0" w:rsidRPr="009A0560">
        <w:t xml:space="preserve"> the problem of non-complian</w:t>
      </w:r>
      <w:r w:rsidRPr="009A0560">
        <w:t xml:space="preserve">t raster data </w:t>
      </w:r>
      <w:r w:rsidR="00AB7DB5">
        <w:t xml:space="preserve">by using a technique </w:t>
      </w:r>
      <w:r w:rsidRPr="009A0560">
        <w:t>called</w:t>
      </w:r>
      <w:r w:rsidR="00BD53B0" w:rsidRPr="009A0560">
        <w:t> predictive</w:t>
      </w:r>
      <w:r w:rsidRPr="009A0560">
        <w:t> modeling</w:t>
      </w:r>
      <w:r w:rsidR="00BD53B0">
        <w:rPr>
          <w:shd w:val="clear" w:color="auto" w:fill="FFFFFF"/>
        </w:rPr>
        <w:t xml:space="preserve">. </w:t>
      </w:r>
      <w:r>
        <w:rPr>
          <w:shd w:val="clear" w:color="auto" w:fill="FFFFFF"/>
        </w:rPr>
        <w:t>GVRS implements</w:t>
      </w:r>
      <w:r w:rsidR="00BD53B0">
        <w:rPr>
          <w:shd w:val="clear" w:color="auto" w:fill="FFFFFF"/>
        </w:rPr>
        <w:t xml:space="preserve"> models that predict the value at each grid point in the </w:t>
      </w:r>
      <w:r w:rsidR="00BD53B0">
        <w:rPr>
          <w:shd w:val="clear" w:color="auto" w:fill="FFFFFF"/>
        </w:rPr>
        <w:lastRenderedPageBreak/>
        <w:t>raster. The residuals from these predictions (actual value minus predicted value), tend to be small in magnitude and often reveal a high degree of redundancy. Thus, they are more readily compressed than the source data. In its compressed form, the data is represented using the prediction parameters and the compressed residuals. During decompression, these residuals are used as correction factors that adjust the predicted values to match the original inputs.</w:t>
      </w:r>
    </w:p>
    <w:p w:rsidR="00BD53B0" w:rsidRDefault="00BD53B0" w:rsidP="00673A49">
      <w:pPr>
        <w:pStyle w:val="Heading3"/>
      </w:pPr>
      <w:bookmarkStart w:id="93" w:name="_Toc117704056"/>
      <w:r>
        <w:t>A simple predictor</w:t>
      </w:r>
      <w:bookmarkEnd w:id="93"/>
    </w:p>
    <w:p w:rsidR="00673A49" w:rsidRDefault="00BD53B0" w:rsidP="00BD53B0">
      <w:r>
        <w:t>The most elementary predictor for a raster data set is one that simply assumes that the value of each grid cell in a series is simply that of the cell that immediately preceded it. In that case, the computed residuals are simply the differences between neighboring grid cells.</w:t>
      </w:r>
      <w:r w:rsidR="00673A49">
        <w:t xml:space="preserve"> In the GVRS implementation, this approach is referred to as the </w:t>
      </w:r>
      <w:r w:rsidR="00673A49">
        <w:rPr>
          <w:i/>
        </w:rPr>
        <w:t>differencing predictor.</w:t>
      </w:r>
    </w:p>
    <w:p w:rsidR="00673A49" w:rsidRPr="00673A49" w:rsidRDefault="00673A49" w:rsidP="00673A49">
      <w:r w:rsidRPr="00673A49">
        <w:t>When we consider the Differencing Predictor Model over a single row of data in a grid, identifying neighbors is straight forward. The relevant neighbor point is just the previous or next data point in the sequence. But special handling is required when processing the transition from the end of one row to the beginning of the next. If taken in sequence, these two sample points will not be spatially correlated.</w:t>
      </w:r>
    </w:p>
    <w:p w:rsidR="00673A49" w:rsidRPr="00673A49" w:rsidRDefault="00673A49" w:rsidP="00673A49">
      <w:r w:rsidRPr="00673A49">
        <w:t>In practice, this requirement for special handling is easily met. In the uncompressed form, GVRS stores grid points in row-major order (one row at a time). So in most cases, the predecessor of a grid point is just the sample that preceded it in the row. There is, however, one edge case that requires special handling. In row-major order, the grid point that follows the last point in a row is the first point in the next row. So, a predictor-residual based on the Differencing Model needs to implement special handling for that transition. In GVRS, the following rules are applied:</w:t>
      </w:r>
    </w:p>
    <w:p w:rsidR="00673A49" w:rsidRPr="00673A49" w:rsidRDefault="00673A49" w:rsidP="00D76258">
      <w:pPr>
        <w:pStyle w:val="ListParagraph"/>
        <w:numPr>
          <w:ilvl w:val="0"/>
          <w:numId w:val="17"/>
        </w:numPr>
      </w:pPr>
      <w:r w:rsidRPr="00673A49">
        <w:t>The first grid point in the first row of a tile is treated as a "seed" value.</w:t>
      </w:r>
    </w:p>
    <w:p w:rsidR="00673A49" w:rsidRPr="00673A49" w:rsidRDefault="00673A49" w:rsidP="00D76258">
      <w:pPr>
        <w:pStyle w:val="ListParagraph"/>
        <w:numPr>
          <w:ilvl w:val="0"/>
          <w:numId w:val="17"/>
        </w:numPr>
      </w:pPr>
      <w:r w:rsidRPr="00673A49">
        <w:t>The difference value for each point in a row, except the first, is computed using the grid point that preceded it.</w:t>
      </w:r>
    </w:p>
    <w:p w:rsidR="00673A49" w:rsidRPr="00673A49" w:rsidRDefault="00673A49" w:rsidP="00D76258">
      <w:pPr>
        <w:pStyle w:val="ListParagraph"/>
        <w:numPr>
          <w:ilvl w:val="0"/>
          <w:numId w:val="17"/>
        </w:numPr>
      </w:pPr>
      <w:r w:rsidRPr="00673A49">
        <w:t>The difference values for the first grid point in all rows (except the first row), are computed using the first value in the row that preceded it.</w:t>
      </w:r>
    </w:p>
    <w:p w:rsidR="00673A49" w:rsidRPr="00673A49" w:rsidRDefault="00673A49" w:rsidP="00673A49">
      <w:r w:rsidRPr="00673A49">
        <w:t>The figure below illustrates the pattern. The seed value is shown as a solid dot, the delta values are all shown as circles. The arrows indicate which samples are paired together to compute delta values.</w:t>
      </w:r>
    </w:p>
    <w:p w:rsidR="00BD53B0" w:rsidRDefault="00BD53B0" w:rsidP="00673A49">
      <w:r>
        <w:t xml:space="preserve">  </w:t>
      </w:r>
      <w:r w:rsidR="00673A49">
        <w:rPr>
          <w:noProof/>
        </w:rPr>
        <w:drawing>
          <wp:inline distT="0" distB="0" distL="0" distR="0" wp14:anchorId="1D39936B" wp14:editId="44D91FE6">
            <wp:extent cx="3154954" cy="17908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ionPatternDifferencing.png"/>
                    <pic:cNvPicPr/>
                  </pic:nvPicPr>
                  <pic:blipFill>
                    <a:blip r:embed="rId18">
                      <a:extLst>
                        <a:ext uri="{28A0092B-C50C-407E-A947-70E740481C1C}">
                          <a14:useLocalDpi xmlns:a14="http://schemas.microsoft.com/office/drawing/2010/main" val="0"/>
                        </a:ext>
                      </a:extLst>
                    </a:blip>
                    <a:stretch>
                      <a:fillRect/>
                    </a:stretch>
                  </pic:blipFill>
                  <pic:spPr>
                    <a:xfrm>
                      <a:off x="0" y="0"/>
                      <a:ext cx="3154954" cy="1790855"/>
                    </a:xfrm>
                    <a:prstGeom prst="rect">
                      <a:avLst/>
                    </a:prstGeom>
                  </pic:spPr>
                </pic:pic>
              </a:graphicData>
            </a:graphic>
          </wp:inline>
        </w:drawing>
      </w:r>
    </w:p>
    <w:p w:rsidR="00673A49" w:rsidRDefault="00673A49" w:rsidP="00673A49">
      <w:pPr>
        <w:rPr>
          <w:shd w:val="clear" w:color="auto" w:fill="FFFFFF"/>
        </w:rPr>
      </w:pPr>
      <w:r>
        <w:rPr>
          <w:shd w:val="clear" w:color="auto" w:fill="FFFFFF"/>
        </w:rPr>
        <w:lastRenderedPageBreak/>
        <w:t xml:space="preserve">It is worth noting that the use of the Differencing Model for raster data is not unique to </w:t>
      </w:r>
      <w:proofErr w:type="spellStart"/>
      <w:r>
        <w:rPr>
          <w:shd w:val="clear" w:color="auto" w:fill="FFFFFF"/>
        </w:rPr>
        <w:t>thr</w:t>
      </w:r>
      <w:proofErr w:type="spellEnd"/>
      <w:r>
        <w:rPr>
          <w:shd w:val="clear" w:color="auto" w:fill="FFFFFF"/>
        </w:rPr>
        <w:t xml:space="preserve"> </w:t>
      </w:r>
      <w:proofErr w:type="spellStart"/>
      <w:r>
        <w:rPr>
          <w:shd w:val="clear" w:color="auto" w:fill="FFFFFF"/>
        </w:rPr>
        <w:t>Gridfour</w:t>
      </w:r>
      <w:proofErr w:type="spellEnd"/>
      <w:r>
        <w:rPr>
          <w:shd w:val="clear" w:color="auto" w:fill="FFFFFF"/>
        </w:rPr>
        <w:t xml:space="preserve"> project. It is used in a number of specifications including the GRIB2 raster data format (NCEP 2005, table 5.6) and the TIFF image format (Adobe, 1992, p. 64, "Section 14: Differencing Predictor").</w:t>
      </w:r>
    </w:p>
    <w:p w:rsidR="00673A49" w:rsidRDefault="00673A49" w:rsidP="00673A49">
      <w:pPr>
        <w:pStyle w:val="Heading3"/>
      </w:pPr>
      <w:bookmarkStart w:id="94" w:name="_Toc117704057"/>
      <w:r>
        <w:t>Other predictors</w:t>
      </w:r>
      <w:bookmarkEnd w:id="94"/>
    </w:p>
    <w:p w:rsidR="00673A49" w:rsidRPr="00673A49" w:rsidRDefault="00673A49" w:rsidP="00673A49">
      <w:r>
        <w:t xml:space="preserve">The main </w:t>
      </w:r>
      <w:r w:rsidRPr="00673A49">
        <w:t>GVRS</w:t>
      </w:r>
      <w:r>
        <w:t xml:space="preserve"> API</w:t>
      </w:r>
      <w:r w:rsidRPr="00673A49">
        <w:t xml:space="preserve"> implements</w:t>
      </w:r>
      <w:r>
        <w:t xml:space="preserve"> two additional predictors</w:t>
      </w:r>
      <w:r w:rsidRPr="00673A49">
        <w:t>: the Linear Predictor and the Triangle Predictor.</w:t>
      </w:r>
    </w:p>
    <w:p w:rsidR="00673A49" w:rsidRPr="00673A49" w:rsidRDefault="00673A49" w:rsidP="00673A49">
      <w:r w:rsidRPr="00673A49">
        <w:t>The Linear Predictor model predicts that the data varies as a linear function. The value for the next sample in a sequence is predicted using a straight-line computed from the two that preceded it. The predictor is applied on a row-by-row basis. The vertical coordinate of the points that precede the target point are assigned the values Z</w:t>
      </w:r>
      <w:r w:rsidRPr="00673A49">
        <w:rPr>
          <w:vertAlign w:val="subscript"/>
        </w:rPr>
        <w:t>A</w:t>
      </w:r>
      <w:r w:rsidRPr="00673A49">
        <w:t>, Z</w:t>
      </w:r>
      <w:r w:rsidRPr="00673A49">
        <w:rPr>
          <w:vertAlign w:val="subscript"/>
        </w:rPr>
        <w:t>B</w:t>
      </w:r>
      <w:r w:rsidRPr="00673A49">
        <w:t> respectively. If we assume that the grid points are spaced at equal intervals, then the predicted value, Z</w:t>
      </w:r>
      <w:r w:rsidRPr="00673A49">
        <w:rPr>
          <w:vertAlign w:val="subscript"/>
        </w:rPr>
        <w:t>P</w:t>
      </w:r>
      <w:r w:rsidRPr="00673A49">
        <w:t>, is given by Z</w:t>
      </w:r>
      <w:r w:rsidRPr="00673A49">
        <w:rPr>
          <w:vertAlign w:val="subscript"/>
        </w:rPr>
        <w:t>P</w:t>
      </w:r>
      <w:r w:rsidRPr="00673A49">
        <w:t> = 2xZ</w:t>
      </w:r>
      <w:r w:rsidRPr="00673A49">
        <w:rPr>
          <w:vertAlign w:val="subscript"/>
        </w:rPr>
        <w:t>B</w:t>
      </w:r>
      <w:r w:rsidRPr="00673A49">
        <w:t>-Z</w:t>
      </w:r>
      <w:r w:rsidRPr="00673A49">
        <w:rPr>
          <w:vertAlign w:val="subscript"/>
        </w:rPr>
        <w:t>A</w:t>
      </w:r>
      <w:r w:rsidRPr="00673A49">
        <w:t>.</w:t>
      </w:r>
    </w:p>
    <w:p w:rsidR="00673A49" w:rsidRPr="00673A49" w:rsidRDefault="00673A49" w:rsidP="00673A49">
      <w:r w:rsidRPr="00673A49">
        <w:t xml:space="preserve">The Triangle Predictor was described by </w:t>
      </w:r>
      <w:proofErr w:type="spellStart"/>
      <w:r w:rsidRPr="00673A49">
        <w:t>Kidner</w:t>
      </w:r>
      <w:proofErr w:type="spellEnd"/>
      <w:r w:rsidRPr="00673A49">
        <w:t xml:space="preserve"> &amp; Smith (1992). It uses three neighboring points A, B, and C, to predict the value of a target sample as shown in the figure below. The vertical coordinate of the points are assigned the values Z</w:t>
      </w:r>
      <w:r w:rsidRPr="00673A49">
        <w:rPr>
          <w:vertAlign w:val="subscript"/>
        </w:rPr>
        <w:t>A</w:t>
      </w:r>
      <w:r w:rsidRPr="00673A49">
        <w:t>, Z</w:t>
      </w:r>
      <w:r w:rsidRPr="00673A49">
        <w:rPr>
          <w:vertAlign w:val="subscript"/>
        </w:rPr>
        <w:t>B</w:t>
      </w:r>
      <w:r w:rsidRPr="00673A49">
        <w:t>, and Z</w:t>
      </w:r>
      <w:r w:rsidRPr="00673A49">
        <w:rPr>
          <w:vertAlign w:val="subscript"/>
        </w:rPr>
        <w:t>C</w:t>
      </w:r>
      <w:r w:rsidRPr="00673A49">
        <w:t> respectively. By treating the grid as having a fixed spacing between columns, </w:t>
      </w:r>
      <w:r w:rsidRPr="00673A49">
        <w:rPr>
          <w:i/>
          <w:iCs/>
        </w:rPr>
        <w:t>s</w:t>
      </w:r>
      <w:r w:rsidRPr="00673A49">
        <w:t>, and a fixed spacing between rows, </w:t>
      </w:r>
      <w:r w:rsidRPr="00673A49">
        <w:rPr>
          <w:i/>
          <w:iCs/>
        </w:rPr>
        <w:t>t</w:t>
      </w:r>
      <w:r w:rsidRPr="00673A49">
        <w:t>, the prediction computation is simplified to Z</w:t>
      </w:r>
      <w:r w:rsidRPr="00673A49">
        <w:rPr>
          <w:vertAlign w:val="subscript"/>
        </w:rPr>
        <w:t>P</w:t>
      </w:r>
      <w:r w:rsidRPr="00673A49">
        <w:t> = Z</w:t>
      </w:r>
      <w:r w:rsidRPr="00673A49">
        <w:rPr>
          <w:vertAlign w:val="subscript"/>
        </w:rPr>
        <w:t>B</w:t>
      </w:r>
      <w:r w:rsidRPr="00673A49">
        <w:t>+Z</w:t>
      </w:r>
      <w:r w:rsidRPr="00673A49">
        <w:rPr>
          <w:vertAlign w:val="subscript"/>
        </w:rPr>
        <w:t>C</w:t>
      </w:r>
      <w:r w:rsidRPr="00673A49">
        <w:t>-Z</w:t>
      </w:r>
      <w:r w:rsidRPr="00673A49">
        <w:rPr>
          <w:vertAlign w:val="subscript"/>
        </w:rPr>
        <w:t>A</w:t>
      </w:r>
      <w:r w:rsidRPr="00673A49">
        <w:t>.</w:t>
      </w:r>
    </w:p>
    <w:p w:rsidR="00673A49" w:rsidRDefault="00673A49" w:rsidP="00673A49">
      <w:r>
        <w:rPr>
          <w:noProof/>
        </w:rPr>
        <w:drawing>
          <wp:inline distT="0" distB="0" distL="0" distR="0" wp14:anchorId="58A9A4F4" wp14:editId="7F29FBC7">
            <wp:extent cx="952583" cy="83065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ionPatternTriangle.png"/>
                    <pic:cNvPicPr/>
                  </pic:nvPicPr>
                  <pic:blipFill>
                    <a:blip r:embed="rId19">
                      <a:extLst>
                        <a:ext uri="{28A0092B-C50C-407E-A947-70E740481C1C}">
                          <a14:useLocalDpi xmlns:a14="http://schemas.microsoft.com/office/drawing/2010/main" val="0"/>
                        </a:ext>
                      </a:extLst>
                    </a:blip>
                    <a:stretch>
                      <a:fillRect/>
                    </a:stretch>
                  </pic:blipFill>
                  <pic:spPr>
                    <a:xfrm>
                      <a:off x="0" y="0"/>
                      <a:ext cx="952583" cy="830652"/>
                    </a:xfrm>
                    <a:prstGeom prst="rect">
                      <a:avLst/>
                    </a:prstGeom>
                  </pic:spPr>
                </pic:pic>
              </a:graphicData>
            </a:graphic>
          </wp:inline>
        </w:drawing>
      </w:r>
    </w:p>
    <w:p w:rsidR="00CF2E7C" w:rsidRDefault="00CF2E7C" w:rsidP="00CF2E7C">
      <w:pPr>
        <w:pStyle w:val="Heading3"/>
      </w:pPr>
      <w:bookmarkStart w:id="95" w:name="_Ref115110113"/>
      <w:bookmarkStart w:id="96" w:name="_Toc117704058"/>
      <w:r>
        <w:t>Layout for standard predictors</w:t>
      </w:r>
      <w:bookmarkEnd w:id="95"/>
      <w:bookmarkEnd w:id="96"/>
    </w:p>
    <w:p w:rsidR="00CF2E7C" w:rsidRDefault="00CF2E7C" w:rsidP="00CF2E7C">
      <w:r>
        <w:t>The following tables illustrate the layout for the standard predictors. The example layouts are formed from a set of 16 integral values labeled according to the English alphabet (A, B, C</w:t>
      </w:r>
      <w:proofErr w:type="gramStart"/>
      <w:r>
        <w:t>, …,</w:t>
      </w:r>
      <w:proofErr w:type="gramEnd"/>
      <w:r>
        <w:t xml:space="preserve"> P)</w:t>
      </w:r>
    </w:p>
    <w:p w:rsidR="00533680" w:rsidRDefault="00533680" w:rsidP="00533680">
      <w:pPr>
        <w:pStyle w:val="NoSpacing"/>
      </w:pPr>
      <w:r>
        <w:t>Source data</w:t>
      </w:r>
    </w:p>
    <w:p w:rsidR="00533680" w:rsidRDefault="00533680" w:rsidP="00533680">
      <w:pPr>
        <w:pStyle w:val="NoSpacing"/>
      </w:pPr>
    </w:p>
    <w:p w:rsidR="00533680" w:rsidRDefault="00533680" w:rsidP="00533680">
      <w:pPr>
        <w:pStyle w:val="Code"/>
      </w:pPr>
      <w:r>
        <w:t>A</w:t>
      </w:r>
      <w:r>
        <w:tab/>
        <w:t>B</w:t>
      </w:r>
      <w:r>
        <w:tab/>
        <w:t>C</w:t>
      </w:r>
      <w:r>
        <w:tab/>
        <w:t>D</w:t>
      </w:r>
    </w:p>
    <w:p w:rsidR="00533680" w:rsidRDefault="00533680" w:rsidP="00533680">
      <w:pPr>
        <w:pStyle w:val="Code"/>
      </w:pPr>
      <w:r>
        <w:t>E</w:t>
      </w:r>
      <w:r>
        <w:tab/>
        <w:t>F</w:t>
      </w:r>
      <w:r>
        <w:tab/>
        <w:t>G</w:t>
      </w:r>
      <w:r>
        <w:tab/>
        <w:t>H</w:t>
      </w:r>
    </w:p>
    <w:p w:rsidR="00533680" w:rsidRDefault="00533680" w:rsidP="00533680">
      <w:pPr>
        <w:pStyle w:val="Code"/>
      </w:pPr>
      <w:r>
        <w:t>I</w:t>
      </w:r>
      <w:r>
        <w:tab/>
        <w:t>J</w:t>
      </w:r>
      <w:r>
        <w:tab/>
        <w:t>K</w:t>
      </w:r>
      <w:r>
        <w:tab/>
        <w:t>L</w:t>
      </w:r>
    </w:p>
    <w:p w:rsidR="00533680" w:rsidRPr="00CF2E7C" w:rsidRDefault="00533680" w:rsidP="00533680">
      <w:pPr>
        <w:pStyle w:val="Code"/>
      </w:pPr>
      <w:r>
        <w:t>M</w:t>
      </w:r>
      <w:r>
        <w:tab/>
        <w:t>N</w:t>
      </w:r>
      <w:r>
        <w:tab/>
        <w:t>O</w:t>
      </w:r>
      <w:r>
        <w:tab/>
        <w:t>P</w:t>
      </w:r>
    </w:p>
    <w:p w:rsidR="00533680" w:rsidRPr="00CF2E7C" w:rsidRDefault="00533680" w:rsidP="00CF2E7C"/>
    <w:p w:rsidR="00CF2E7C" w:rsidRDefault="00CF2E7C" w:rsidP="00533680">
      <w:pPr>
        <w:pStyle w:val="NoSpacing"/>
      </w:pPr>
      <w:r>
        <w:t>The differencing predictor</w:t>
      </w:r>
    </w:p>
    <w:p w:rsidR="00533680" w:rsidRDefault="00533680" w:rsidP="00533680">
      <w:pPr>
        <w:pStyle w:val="NoSpacing"/>
      </w:pPr>
    </w:p>
    <w:p w:rsidR="00CF2E7C" w:rsidRDefault="00CF2E7C" w:rsidP="00CF2E7C">
      <w:pPr>
        <w:pStyle w:val="Code"/>
      </w:pPr>
      <w:r>
        <w:t>A</w:t>
      </w:r>
      <w:r>
        <w:tab/>
        <w:t>B-A</w:t>
      </w:r>
      <w:r>
        <w:tab/>
        <w:t>C-B</w:t>
      </w:r>
      <w:r>
        <w:tab/>
        <w:t>D-C</w:t>
      </w:r>
    </w:p>
    <w:p w:rsidR="00CF2E7C" w:rsidRDefault="00CF2E7C" w:rsidP="00CF2E7C">
      <w:pPr>
        <w:pStyle w:val="Code"/>
      </w:pPr>
      <w:r>
        <w:t>E-</w:t>
      </w:r>
      <w:proofErr w:type="gramStart"/>
      <w:r>
        <w:t>A</w:t>
      </w:r>
      <w:proofErr w:type="gramEnd"/>
      <w:r>
        <w:tab/>
        <w:t>F-E</w:t>
      </w:r>
      <w:r>
        <w:tab/>
        <w:t>G-F</w:t>
      </w:r>
      <w:r>
        <w:tab/>
        <w:t>H-G</w:t>
      </w:r>
    </w:p>
    <w:p w:rsidR="00CF2E7C" w:rsidRDefault="00CF2E7C" w:rsidP="00CF2E7C">
      <w:pPr>
        <w:pStyle w:val="Code"/>
      </w:pPr>
      <w:r>
        <w:t>I-E</w:t>
      </w:r>
      <w:r>
        <w:tab/>
        <w:t>J-I</w:t>
      </w:r>
      <w:r>
        <w:tab/>
        <w:t>K-J</w:t>
      </w:r>
      <w:r>
        <w:tab/>
        <w:t>L-K</w:t>
      </w:r>
    </w:p>
    <w:p w:rsidR="00CF2E7C" w:rsidRPr="00CF2E7C" w:rsidRDefault="00CF2E7C" w:rsidP="00CF2E7C">
      <w:pPr>
        <w:pStyle w:val="Code"/>
      </w:pPr>
      <w:r>
        <w:t>M-I</w:t>
      </w:r>
      <w:r>
        <w:tab/>
        <w:t>N-M</w:t>
      </w:r>
      <w:r>
        <w:tab/>
        <w:t>O-N</w:t>
      </w:r>
      <w:r>
        <w:tab/>
        <w:t>P-O</w:t>
      </w:r>
    </w:p>
    <w:p w:rsidR="00CF2E7C" w:rsidRDefault="00CF2E7C" w:rsidP="00673A49"/>
    <w:p w:rsidR="00CF2E7C" w:rsidRDefault="00CF2E7C" w:rsidP="00533680">
      <w:pPr>
        <w:pStyle w:val="NoSpacing"/>
      </w:pPr>
      <w:r>
        <w:t>The linear predictor</w:t>
      </w:r>
    </w:p>
    <w:p w:rsidR="00533680" w:rsidRDefault="00533680" w:rsidP="00533680">
      <w:pPr>
        <w:pStyle w:val="NoSpacing"/>
      </w:pPr>
    </w:p>
    <w:p w:rsidR="00CF2E7C" w:rsidRDefault="00CF2E7C" w:rsidP="00CF2E7C">
      <w:pPr>
        <w:pStyle w:val="Code"/>
      </w:pPr>
      <w:r>
        <w:lastRenderedPageBreak/>
        <w:t>A</w:t>
      </w:r>
      <w:r>
        <w:tab/>
        <w:t>B-A</w:t>
      </w:r>
      <w:r>
        <w:tab/>
        <w:t>C-(2B-A)</w:t>
      </w:r>
      <w:r>
        <w:tab/>
        <w:t>D-(2C-A)</w:t>
      </w:r>
    </w:p>
    <w:p w:rsidR="00CF2E7C" w:rsidRDefault="00CF2E7C" w:rsidP="00CF2E7C">
      <w:pPr>
        <w:pStyle w:val="Code"/>
      </w:pPr>
      <w:r>
        <w:t>E-A</w:t>
      </w:r>
      <w:r>
        <w:tab/>
        <w:t>F-E</w:t>
      </w:r>
      <w:r>
        <w:tab/>
        <w:t>G-(2F-E)</w:t>
      </w:r>
      <w:r>
        <w:tab/>
        <w:t>H-(2G-</w:t>
      </w:r>
      <w:proofErr w:type="gramStart"/>
      <w:r>
        <w:t>F(</w:t>
      </w:r>
      <w:proofErr w:type="gramEnd"/>
    </w:p>
    <w:p w:rsidR="00CF2E7C" w:rsidRDefault="00CF2E7C" w:rsidP="00CF2E7C">
      <w:pPr>
        <w:pStyle w:val="Code"/>
      </w:pPr>
      <w:r>
        <w:t>I-E</w:t>
      </w:r>
      <w:r>
        <w:tab/>
        <w:t>J-I</w:t>
      </w:r>
      <w:r>
        <w:tab/>
        <w:t>K-(2J-I)</w:t>
      </w:r>
      <w:r>
        <w:tab/>
        <w:t>L-(2K-J)</w:t>
      </w:r>
    </w:p>
    <w:p w:rsidR="00CF2E7C" w:rsidRDefault="00CF2E7C" w:rsidP="00CF2E7C">
      <w:pPr>
        <w:pStyle w:val="Code"/>
      </w:pPr>
      <w:r>
        <w:t>M-I</w:t>
      </w:r>
      <w:r>
        <w:tab/>
        <w:t>N-M</w:t>
      </w:r>
      <w:r>
        <w:tab/>
        <w:t>O-(2N-M)</w:t>
      </w:r>
      <w:r>
        <w:tab/>
        <w:t>P-(2O-N)</w:t>
      </w:r>
    </w:p>
    <w:p w:rsidR="00CF2E7C" w:rsidRDefault="00CF2E7C" w:rsidP="00CF2E7C">
      <w:pPr>
        <w:pStyle w:val="Code"/>
      </w:pPr>
    </w:p>
    <w:p w:rsidR="00CF2E7C" w:rsidRDefault="00CF2E7C" w:rsidP="00533680">
      <w:pPr>
        <w:pStyle w:val="NoSpacing"/>
      </w:pPr>
      <w:r>
        <w:t>The triangle predictor</w:t>
      </w:r>
    </w:p>
    <w:p w:rsidR="00533680" w:rsidRDefault="00533680" w:rsidP="00533680">
      <w:pPr>
        <w:pStyle w:val="NoSpacing"/>
      </w:pPr>
    </w:p>
    <w:p w:rsidR="00CF2E7C" w:rsidRDefault="00CF2E7C" w:rsidP="00CF2E7C">
      <w:pPr>
        <w:pStyle w:val="Code"/>
      </w:pPr>
      <w:r>
        <w:t>A</w:t>
      </w:r>
      <w:r>
        <w:tab/>
        <w:t>B-A</w:t>
      </w:r>
      <w:r>
        <w:tab/>
      </w:r>
      <w:r>
        <w:tab/>
        <w:t>C-B</w:t>
      </w:r>
      <w:r>
        <w:tab/>
      </w:r>
      <w:r>
        <w:tab/>
        <w:t>D-C</w:t>
      </w:r>
    </w:p>
    <w:p w:rsidR="00CF2E7C" w:rsidRDefault="00533680" w:rsidP="00CF2E7C">
      <w:pPr>
        <w:pStyle w:val="Code"/>
      </w:pPr>
      <w:r>
        <w:t>E-A</w:t>
      </w:r>
      <w:r>
        <w:tab/>
        <w:t>F-(B+E-A)</w:t>
      </w:r>
      <w:r>
        <w:tab/>
        <w:t>G-(C+F</w:t>
      </w:r>
      <w:r w:rsidR="00CF2E7C">
        <w:t>-B)</w:t>
      </w:r>
      <w:r w:rsidR="00CF2E7C">
        <w:tab/>
        <w:t>H-(</w:t>
      </w:r>
      <w:r>
        <w:t>D+G-C)</w:t>
      </w:r>
    </w:p>
    <w:p w:rsidR="00CF2E7C" w:rsidRDefault="00533680" w:rsidP="00CF2E7C">
      <w:pPr>
        <w:pStyle w:val="Code"/>
      </w:pPr>
      <w:r>
        <w:t>I-E</w:t>
      </w:r>
      <w:r>
        <w:tab/>
        <w:t>J-(F+I-E)</w:t>
      </w:r>
      <w:r>
        <w:tab/>
        <w:t>K-(G+J-F)</w:t>
      </w:r>
      <w:r>
        <w:tab/>
        <w:t>L-(H+K-G)</w:t>
      </w:r>
    </w:p>
    <w:p w:rsidR="00CF2E7C" w:rsidRDefault="00533680" w:rsidP="00CF2E7C">
      <w:pPr>
        <w:pStyle w:val="Code"/>
      </w:pPr>
      <w:r>
        <w:t>M-I</w:t>
      </w:r>
      <w:r>
        <w:tab/>
        <w:t>N-(J+M-I)</w:t>
      </w:r>
      <w:r>
        <w:tab/>
        <w:t>O-(K+N-J)</w:t>
      </w:r>
      <w:r>
        <w:tab/>
        <w:t>P-(L+O-K)</w:t>
      </w:r>
    </w:p>
    <w:p w:rsidR="00CF2E7C" w:rsidRDefault="00CF2E7C" w:rsidP="00CF2E7C">
      <w:pPr>
        <w:pStyle w:val="Code"/>
      </w:pPr>
    </w:p>
    <w:p w:rsidR="00CF2E7C" w:rsidRDefault="00CF2E7C" w:rsidP="00673A49"/>
    <w:p w:rsidR="00673A49" w:rsidRDefault="00673A49" w:rsidP="008A48B1">
      <w:pPr>
        <w:pStyle w:val="Heading3"/>
      </w:pPr>
      <w:bookmarkStart w:id="97" w:name="_Toc117704059"/>
      <w:r>
        <w:t>Serialization for residuals</w:t>
      </w:r>
      <w:bookmarkEnd w:id="97"/>
    </w:p>
    <w:p w:rsidR="00673A49" w:rsidRDefault="00B72C07" w:rsidP="00B72C07">
      <w:r>
        <w:t>O</w:t>
      </w:r>
      <w:r w:rsidR="00673A49">
        <w:t xml:space="preserve">nce the residuals are computed using a predictor-residual model, they are passed to compression processes based on conventional data compression algorithms such as the </w:t>
      </w:r>
      <w:r>
        <w:t xml:space="preserve">well-known </w:t>
      </w:r>
      <w:r w:rsidR="00673A49">
        <w:t xml:space="preserve">Huffman </w:t>
      </w:r>
      <w:r>
        <w:t xml:space="preserve">coding scheme or the standard </w:t>
      </w:r>
      <w:r w:rsidR="00673A49">
        <w:t>De</w:t>
      </w:r>
      <w:r>
        <w:t>flate techniques which is used for the ZIP file format and for several other applications</w:t>
      </w:r>
      <w:r w:rsidR="00673A49">
        <w:t>. Both the custom Huffman implementation included with the GVRS code base and the Deflate API provided as part of the standard Java library are designed to process bytes. But the predictive-residual models produce output in the form of integers. So in order to use them to process and store the outputs from the models, the residuals must somehow be serialized into a byte form. Most of the residuals tend to be close to zero, so the serialization for them is trivial. In some cases, however, the residuals will be in excess of the value that can be stored in a single byte.</w:t>
      </w:r>
    </w:p>
    <w:p w:rsidR="00673A49" w:rsidRDefault="00673A49" w:rsidP="00B72C07">
      <w:r>
        <w:t xml:space="preserve">While it would be feasible to simply split out the integer residual values into the component bytes, doing so would tend to dilute the redundancy in the output data. </w:t>
      </w:r>
      <w:r w:rsidR="00B72C07">
        <w:t xml:space="preserve"> </w:t>
      </w:r>
    </w:p>
    <w:p w:rsidR="00673A49" w:rsidRDefault="00673A49" w:rsidP="00B72C07">
      <w:r>
        <w:t xml:space="preserve">To serialize the residuals, GVRS uses a scheme that it calls the M32 code. M32 is an integer-to-byte coding scheme that adjusts the number of bytes in the output to reflect the magnitude of each term in the input. In that regard, it uses an approach similar to that used for the widely used UTF-8 character encoding. As in the case of UTF-8, the first byte in the sequence can represent either a literal value or a format-indicator that specifies the number of bytes to follow. M32 also resembles the variable-length integer code used by SQLite4 (SQLite4, 2019), except that it supports negative values as well as positive. The first byte in the output is essentially a hybrid value. For small-magnitude values </w:t>
      </w:r>
      <w:proofErr w:type="gramStart"/>
      <w:r>
        <w:t>( in</w:t>
      </w:r>
      <w:proofErr w:type="gramEnd"/>
      <w:r>
        <w:t xml:space="preserve"> the range -126 to +126), it is just a signed-byte representation of the input value. The values -127 and +127 are used to introduce </w:t>
      </w:r>
      <w:r w:rsidR="00912309">
        <w:t>multi-byte</w:t>
      </w:r>
      <w:r>
        <w:t xml:space="preserve"> sequences. And the value -128 is used to indicate the minimum 32-bit integer value, -2147483648, which </w:t>
      </w:r>
      <w:r w:rsidR="00B72C07">
        <w:t>GVRS</w:t>
      </w:r>
      <w:r>
        <w:t xml:space="preserve"> often uses as a null-data code. In the </w:t>
      </w:r>
      <w:r w:rsidR="00912309">
        <w:t>multi-byte</w:t>
      </w:r>
      <w:r>
        <w:t xml:space="preserve"> sequences, the bytes that follow the introducer give bits for the numerical value in </w:t>
      </w:r>
      <w:r w:rsidRPr="00257D77">
        <w:rPr>
          <w:i/>
        </w:rPr>
        <w:t>big-endian order</w:t>
      </w:r>
      <w:r>
        <w:t>. Each byte carries 7 bits of information with the high-order bit used to indicate if additional bytes follow. The length of the sequence depends on the magnitude of the residual to be coded. In the worst case, 6 bytes are required to encode large magnitude residual (1 byte for the introducer, 5 bytes for the content).</w:t>
      </w:r>
    </w:p>
    <w:p w:rsidR="00673A49" w:rsidRDefault="00673A49" w:rsidP="00B72C07">
      <w:r>
        <w:t>The M32 coding scheme is effective in the case where the computed residuals tend to be small because it preserves the one-byte-per-value relationship. Again, in the case of larger residuals, the M32 code can actually be longer than the 4 bytes needed for a simple integer. Fortunately, a good predictor will produce small residuals.</w:t>
      </w:r>
      <w:r w:rsidR="00B72C07">
        <w:t xml:space="preserve"> </w:t>
      </w:r>
    </w:p>
    <w:p w:rsidR="004F687E" w:rsidRDefault="0065145D" w:rsidP="004F687E">
      <w:pPr>
        <w:pStyle w:val="Heading2"/>
      </w:pPr>
      <w:bookmarkStart w:id="98" w:name="_Toc117704060"/>
      <w:r>
        <w:lastRenderedPageBreak/>
        <w:t>Data compression for floating-point raster d</w:t>
      </w:r>
      <w:r w:rsidR="004F687E">
        <w:t>ata</w:t>
      </w:r>
      <w:bookmarkEnd w:id="98"/>
    </w:p>
    <w:p w:rsidR="004F687E" w:rsidRDefault="004F687E" w:rsidP="004F687E">
      <w:r>
        <w:t>Some implementations attempt to compress floating-point data by treating it as a sequence of bytes. One of the drawbacks to this approach is that the bytes in a floating point representation mix different kinds of data. For example, in the IEEE-754 single-precision floating point format (4 bytes), the layout of the representation is</w:t>
      </w:r>
    </w:p>
    <w:p w:rsidR="004F687E" w:rsidRDefault="004F687E" w:rsidP="00D76258">
      <w:pPr>
        <w:pStyle w:val="ListParagraph"/>
        <w:numPr>
          <w:ilvl w:val="0"/>
          <w:numId w:val="21"/>
        </w:numPr>
      </w:pPr>
      <w:r>
        <w:t>Byte 3 (high-order byte):  sign bit and the seven high-order bits from the exponent</w:t>
      </w:r>
    </w:p>
    <w:p w:rsidR="004F687E" w:rsidRDefault="004F687E" w:rsidP="00D76258">
      <w:pPr>
        <w:pStyle w:val="ListParagraph"/>
        <w:numPr>
          <w:ilvl w:val="0"/>
          <w:numId w:val="21"/>
        </w:numPr>
      </w:pPr>
      <w:r>
        <w:t>Byte 2: one bit from the exponent, the seven high-order bits from the mantissa</w:t>
      </w:r>
    </w:p>
    <w:p w:rsidR="004F687E" w:rsidRDefault="004F687E" w:rsidP="00D76258">
      <w:pPr>
        <w:pStyle w:val="ListParagraph"/>
        <w:numPr>
          <w:ilvl w:val="0"/>
          <w:numId w:val="21"/>
        </w:numPr>
      </w:pPr>
      <w:r>
        <w:t>Byte 1: eight bits from the mantissa</w:t>
      </w:r>
    </w:p>
    <w:p w:rsidR="004F687E" w:rsidRDefault="004F687E" w:rsidP="00D76258">
      <w:pPr>
        <w:pStyle w:val="ListParagraph"/>
        <w:numPr>
          <w:ilvl w:val="0"/>
          <w:numId w:val="21"/>
        </w:numPr>
      </w:pPr>
      <w:r>
        <w:t>Byte 0 (low-order byte): low eight bits from the mantissa</w:t>
      </w:r>
    </w:p>
    <w:p w:rsidR="004F687E" w:rsidRDefault="004F687E" w:rsidP="004F687E">
      <w:r>
        <w:t>Often, the three components of a floating point value have much differe</w:t>
      </w:r>
      <w:r w:rsidR="00DC1FE6">
        <w:t>nt statistical properties. Conflating pieces of the different components into a serialized byte stream obscures the redundancy and predictability of the data and makes it harder to compress.  Additionally, floating-point data values often feature a great deal of statistical noise, particularly in the low-order components of the mantissa.</w:t>
      </w:r>
    </w:p>
    <w:p w:rsidR="00DC1FE6" w:rsidRDefault="00DC1FE6" w:rsidP="004F687E">
      <w:r>
        <w:t>The GVRS library improves the data compression for floating-point values by breaking the component pieces into separate data sets which are compressed separately.  In some cases, a differencing predictor is used to improve the redundancy of the data and reduce its compressed size.  The component groups are as follows:</w:t>
      </w:r>
    </w:p>
    <w:p w:rsidR="00DC1FE6" w:rsidRDefault="00DC1FE6" w:rsidP="00D76258">
      <w:pPr>
        <w:pStyle w:val="ListParagraph"/>
        <w:numPr>
          <w:ilvl w:val="0"/>
          <w:numId w:val="22"/>
        </w:numPr>
      </w:pPr>
      <w:r>
        <w:t>Sign bits (1 bit per value)</w:t>
      </w:r>
    </w:p>
    <w:p w:rsidR="00DC1FE6" w:rsidRDefault="00DC1FE6" w:rsidP="00D76258">
      <w:pPr>
        <w:pStyle w:val="ListParagraph"/>
        <w:numPr>
          <w:ilvl w:val="0"/>
          <w:numId w:val="22"/>
        </w:numPr>
      </w:pPr>
      <w:r>
        <w:t>Exponent (8 bits per value), no differencing applied</w:t>
      </w:r>
    </w:p>
    <w:p w:rsidR="00DC1FE6" w:rsidRDefault="00DC1FE6" w:rsidP="00D76258">
      <w:pPr>
        <w:pStyle w:val="ListParagraph"/>
        <w:numPr>
          <w:ilvl w:val="0"/>
          <w:numId w:val="22"/>
        </w:numPr>
      </w:pPr>
      <w:r>
        <w:t>Mantissa high-order 7 bits, differencing applied</w:t>
      </w:r>
    </w:p>
    <w:p w:rsidR="00DC1FE6" w:rsidRDefault="00DC1FE6" w:rsidP="00D76258">
      <w:pPr>
        <w:pStyle w:val="ListParagraph"/>
        <w:numPr>
          <w:ilvl w:val="0"/>
          <w:numId w:val="22"/>
        </w:numPr>
      </w:pPr>
      <w:r>
        <w:t>Mantissa middle 8 bits, differencing applied</w:t>
      </w:r>
    </w:p>
    <w:p w:rsidR="00533680" w:rsidRPr="00533680" w:rsidRDefault="00DC1FE6" w:rsidP="00DC1FE6">
      <w:pPr>
        <w:pStyle w:val="ListParagraph"/>
        <w:numPr>
          <w:ilvl w:val="0"/>
          <w:numId w:val="22"/>
        </w:numPr>
      </w:pPr>
      <w:r>
        <w:t>Mantissa low-order 8 bits, differencing applied.</w:t>
      </w:r>
    </w:p>
    <w:p w:rsidR="00533680" w:rsidRDefault="00533680" w:rsidP="00DC1FE6">
      <w:pPr>
        <w:rPr>
          <w:shd w:val="clear" w:color="auto" w:fill="FFFFFF"/>
        </w:rPr>
      </w:pPr>
      <w:r>
        <w:rPr>
          <w:shd w:val="clear" w:color="auto" w:fill="FFFFFF"/>
        </w:rPr>
        <w:t xml:space="preserve">When differencing is applied, the calculate follows the pattern described for the standard differencing predictor (see </w:t>
      </w:r>
      <w:r>
        <w:rPr>
          <w:shd w:val="clear" w:color="auto" w:fill="FFFFFF"/>
        </w:rPr>
        <w:fldChar w:fldCharType="begin"/>
      </w:r>
      <w:r>
        <w:rPr>
          <w:shd w:val="clear" w:color="auto" w:fill="FFFFFF"/>
        </w:rPr>
        <w:instrText xml:space="preserve"> REF _Ref115110113 \w \h </w:instrText>
      </w:r>
      <w:r>
        <w:rPr>
          <w:shd w:val="clear" w:color="auto" w:fill="FFFFFF"/>
        </w:rPr>
      </w:r>
      <w:r>
        <w:rPr>
          <w:shd w:val="clear" w:color="auto" w:fill="FFFFFF"/>
        </w:rPr>
        <w:fldChar w:fldCharType="separate"/>
      </w:r>
      <w:r w:rsidR="007D3A2F">
        <w:rPr>
          <w:shd w:val="clear" w:color="auto" w:fill="FFFFFF"/>
        </w:rPr>
        <w:t>5.1.4</w:t>
      </w:r>
      <w:r>
        <w:rPr>
          <w:shd w:val="clear" w:color="auto" w:fill="FFFFFF"/>
        </w:rPr>
        <w:fldChar w:fldCharType="end"/>
      </w:r>
      <w:r>
        <w:rPr>
          <w:shd w:val="clear" w:color="auto" w:fill="FFFFFF"/>
        </w:rPr>
        <w:t xml:space="preserve"> </w:t>
      </w:r>
      <w:r>
        <w:rPr>
          <w:shd w:val="clear" w:color="auto" w:fill="FFFFFF"/>
        </w:rPr>
        <w:fldChar w:fldCharType="begin"/>
      </w:r>
      <w:r>
        <w:rPr>
          <w:shd w:val="clear" w:color="auto" w:fill="FFFFFF"/>
        </w:rPr>
        <w:instrText xml:space="preserve"> REF _Ref115110113 \h </w:instrText>
      </w:r>
      <w:r>
        <w:rPr>
          <w:shd w:val="clear" w:color="auto" w:fill="FFFFFF"/>
        </w:rPr>
      </w:r>
      <w:r>
        <w:rPr>
          <w:shd w:val="clear" w:color="auto" w:fill="FFFFFF"/>
        </w:rPr>
        <w:fldChar w:fldCharType="separate"/>
      </w:r>
      <w:r w:rsidR="007D3A2F">
        <w:t>Layout for standard predictors</w:t>
      </w:r>
      <w:r>
        <w:rPr>
          <w:shd w:val="clear" w:color="auto" w:fill="FFFFFF"/>
        </w:rPr>
        <w:fldChar w:fldCharType="end"/>
      </w:r>
      <w:r>
        <w:rPr>
          <w:shd w:val="clear" w:color="auto" w:fill="FFFFFF"/>
        </w:rPr>
        <w:t xml:space="preserve">). </w:t>
      </w:r>
    </w:p>
    <w:p w:rsidR="00533680" w:rsidRDefault="00533680" w:rsidP="00533680">
      <w:pPr>
        <w:pStyle w:val="Code"/>
      </w:pPr>
      <w:r>
        <w:t>A</w:t>
      </w:r>
      <w:r>
        <w:tab/>
        <w:t>B-A</w:t>
      </w:r>
      <w:r>
        <w:tab/>
        <w:t>C-B</w:t>
      </w:r>
      <w:r>
        <w:tab/>
        <w:t>D-C</w:t>
      </w:r>
    </w:p>
    <w:p w:rsidR="00533680" w:rsidRDefault="00533680" w:rsidP="00533680">
      <w:pPr>
        <w:pStyle w:val="Code"/>
      </w:pPr>
      <w:r>
        <w:t>E-</w:t>
      </w:r>
      <w:proofErr w:type="gramStart"/>
      <w:r>
        <w:t>A</w:t>
      </w:r>
      <w:proofErr w:type="gramEnd"/>
      <w:r>
        <w:tab/>
        <w:t>F-E</w:t>
      </w:r>
      <w:r>
        <w:tab/>
        <w:t>G-F</w:t>
      </w:r>
      <w:r>
        <w:tab/>
        <w:t>H-G</w:t>
      </w:r>
    </w:p>
    <w:p w:rsidR="00533680" w:rsidRDefault="00533680" w:rsidP="00533680">
      <w:pPr>
        <w:pStyle w:val="Code"/>
      </w:pPr>
      <w:r>
        <w:t>I-E</w:t>
      </w:r>
      <w:r>
        <w:tab/>
        <w:t>J-I</w:t>
      </w:r>
      <w:r>
        <w:tab/>
        <w:t>K-J</w:t>
      </w:r>
      <w:r>
        <w:tab/>
        <w:t>L-K</w:t>
      </w:r>
    </w:p>
    <w:p w:rsidR="00533680" w:rsidRDefault="00533680" w:rsidP="00533680">
      <w:pPr>
        <w:pStyle w:val="Code"/>
      </w:pPr>
      <w:r>
        <w:t>M-I</w:t>
      </w:r>
      <w:r>
        <w:tab/>
        <w:t>N-M</w:t>
      </w:r>
      <w:r>
        <w:tab/>
        <w:t>O-N</w:t>
      </w:r>
      <w:r>
        <w:tab/>
        <w:t>P-O</w:t>
      </w:r>
    </w:p>
    <w:p w:rsidR="00E61533" w:rsidRPr="00533680" w:rsidRDefault="00DC1FE6" w:rsidP="00533680">
      <w:r>
        <w:rPr>
          <w:shd w:val="clear" w:color="auto" w:fill="FFFFFF"/>
        </w:rPr>
        <w:t>The choice of whether a component group is processed using differencing is based on experimentation with a number of data sets including elevation/bathymetry data sources and artificial test data. So it is worth emphasizing that the choice is not based on any formal theory of data compression. It was established through plain old trial-and-error. In view of that, the choices made for GVRS may not be the optimal solution for all data sets.</w:t>
      </w:r>
      <w:r w:rsidR="00E61533">
        <w:rPr>
          <w:shd w:val="clear" w:color="auto" w:fill="FFFFFF"/>
        </w:rPr>
        <w:br w:type="page"/>
      </w:r>
    </w:p>
    <w:p w:rsidR="00E61533" w:rsidRDefault="00E61533" w:rsidP="00DC1FE6"/>
    <w:p w:rsidR="00DC1FE6" w:rsidRDefault="00885A76" w:rsidP="00885A76">
      <w:pPr>
        <w:pStyle w:val="Heading1"/>
      </w:pPr>
      <w:bookmarkStart w:id="99" w:name="_Toc117704061"/>
      <w:r>
        <w:t>Format for compressed data within a tile</w:t>
      </w:r>
      <w:bookmarkEnd w:id="99"/>
    </w:p>
    <w:p w:rsidR="00885A76" w:rsidRDefault="00885A76" w:rsidP="00885A76">
      <w:r>
        <w:t xml:space="preserve">As described above, each compressed element in a tile is introduced by a 4 byte integer indicating the number of bytes required to store the data. </w:t>
      </w:r>
      <w:r w:rsidR="00B278F2">
        <w:t>If the byte count is smaller than the standard uncompressed size of the tile, then it is assumed to be compressed.</w:t>
      </w:r>
    </w:p>
    <w:p w:rsidR="00B278F2" w:rsidRDefault="00B60212" w:rsidP="00885A76">
      <w:r>
        <w:t>All compression sequences begin</w:t>
      </w:r>
      <w:r w:rsidR="00257D77">
        <w:t xml:space="preserve"> with a single byte called the </w:t>
      </w:r>
      <w:r w:rsidRPr="00257D77">
        <w:rPr>
          <w:i/>
        </w:rPr>
        <w:t>compressor i</w:t>
      </w:r>
      <w:r w:rsidR="00257D77" w:rsidRPr="00257D77">
        <w:rPr>
          <w:i/>
        </w:rPr>
        <w:t>ndex</w:t>
      </w:r>
      <w:r>
        <w:t xml:space="preserve"> that indicates which compressors are used. The standard </w:t>
      </w:r>
      <w:r w:rsidR="00912309">
        <w:t xml:space="preserve">integer </w:t>
      </w:r>
      <w:r>
        <w:t>compression</w:t>
      </w:r>
      <w:r w:rsidR="00B278F2">
        <w:t xml:space="preserve"> sequences</w:t>
      </w:r>
      <w:r>
        <w:t xml:space="preserve"> (Huffman and Deflate) follow with 9</w:t>
      </w:r>
      <w:r w:rsidR="00B278F2">
        <w:t xml:space="preserve"> bytes providing initialization data as indicated in the table below</w:t>
      </w:r>
      <w:r>
        <w:t xml:space="preserve">. </w:t>
      </w:r>
      <w:r w:rsidR="00257D77">
        <w:t>Custom compressors are free to define the encode sequences following the compressor index according to their own requirements.</w:t>
      </w:r>
    </w:p>
    <w:tbl>
      <w:tblPr>
        <w:tblStyle w:val="TableGrid"/>
        <w:tblW w:w="0" w:type="auto"/>
        <w:tblLook w:val="04A0" w:firstRow="1" w:lastRow="0" w:firstColumn="1" w:lastColumn="0" w:noHBand="0" w:noVBand="1"/>
      </w:tblPr>
      <w:tblGrid>
        <w:gridCol w:w="1188"/>
        <w:gridCol w:w="1530"/>
        <w:gridCol w:w="1530"/>
        <w:gridCol w:w="1710"/>
        <w:gridCol w:w="3618"/>
      </w:tblGrid>
      <w:tr w:rsidR="00B278F2" w:rsidTr="00227953">
        <w:tc>
          <w:tcPr>
            <w:tcW w:w="1188" w:type="dxa"/>
          </w:tcPr>
          <w:p w:rsidR="00B278F2" w:rsidRDefault="00B278F2" w:rsidP="00227953">
            <w:r>
              <w:t>Offset (Bytes)</w:t>
            </w:r>
          </w:p>
        </w:tc>
        <w:tc>
          <w:tcPr>
            <w:tcW w:w="1530" w:type="dxa"/>
          </w:tcPr>
          <w:p w:rsidR="00B278F2" w:rsidRDefault="00B278F2" w:rsidP="00227953">
            <w:r>
              <w:t>Field Name</w:t>
            </w:r>
          </w:p>
        </w:tc>
        <w:tc>
          <w:tcPr>
            <w:tcW w:w="1530" w:type="dxa"/>
          </w:tcPr>
          <w:p w:rsidR="00B278F2" w:rsidRDefault="00B278F2" w:rsidP="00227953">
            <w:r>
              <w:t>Data Type</w:t>
            </w:r>
          </w:p>
        </w:tc>
        <w:tc>
          <w:tcPr>
            <w:tcW w:w="1710" w:type="dxa"/>
          </w:tcPr>
          <w:p w:rsidR="00B278F2" w:rsidRDefault="00B278F2" w:rsidP="00227953">
            <w:r>
              <w:t>Content</w:t>
            </w:r>
          </w:p>
        </w:tc>
        <w:tc>
          <w:tcPr>
            <w:tcW w:w="3618" w:type="dxa"/>
          </w:tcPr>
          <w:p w:rsidR="00B278F2" w:rsidRDefault="00B278F2" w:rsidP="00227953">
            <w:r>
              <w:t>Description</w:t>
            </w:r>
          </w:p>
        </w:tc>
      </w:tr>
      <w:tr w:rsidR="00B278F2" w:rsidTr="00227953">
        <w:tc>
          <w:tcPr>
            <w:tcW w:w="1188" w:type="dxa"/>
          </w:tcPr>
          <w:p w:rsidR="00B278F2" w:rsidRDefault="00B278F2" w:rsidP="00227953">
            <w:r>
              <w:t>0</w:t>
            </w:r>
          </w:p>
        </w:tc>
        <w:tc>
          <w:tcPr>
            <w:tcW w:w="1530" w:type="dxa"/>
          </w:tcPr>
          <w:p w:rsidR="00B278F2" w:rsidRDefault="00B60212" w:rsidP="00227953">
            <w:r>
              <w:t>Compressor Index</w:t>
            </w:r>
          </w:p>
        </w:tc>
        <w:tc>
          <w:tcPr>
            <w:tcW w:w="1530" w:type="dxa"/>
          </w:tcPr>
          <w:p w:rsidR="00B278F2" w:rsidRDefault="00B60212" w:rsidP="00227953">
            <w:r>
              <w:t>Unsigned Byte</w:t>
            </w:r>
          </w:p>
        </w:tc>
        <w:tc>
          <w:tcPr>
            <w:tcW w:w="1710" w:type="dxa"/>
          </w:tcPr>
          <w:p w:rsidR="00B278F2" w:rsidRDefault="00B60212" w:rsidP="00227953">
            <w:r>
              <w:t>0 to 255</w:t>
            </w:r>
          </w:p>
        </w:tc>
        <w:tc>
          <w:tcPr>
            <w:tcW w:w="3618" w:type="dxa"/>
          </w:tcPr>
          <w:p w:rsidR="00B278F2" w:rsidRDefault="00B60212" w:rsidP="00227953">
            <w:r>
              <w:t>Indicates which compressor was used to store the data. The index refers to a set of compressor names stored in the GVRS file header. The meaning of the index may vary from file to file (i.e. and index of 1 may be Huffman for one file and Deflate for another).</w:t>
            </w:r>
          </w:p>
        </w:tc>
      </w:tr>
      <w:tr w:rsidR="00B60212" w:rsidTr="00227953">
        <w:tc>
          <w:tcPr>
            <w:tcW w:w="1188" w:type="dxa"/>
          </w:tcPr>
          <w:p w:rsidR="00B60212" w:rsidRDefault="00B60212" w:rsidP="00227953">
            <w:r>
              <w:t>1</w:t>
            </w:r>
          </w:p>
        </w:tc>
        <w:tc>
          <w:tcPr>
            <w:tcW w:w="1530" w:type="dxa"/>
          </w:tcPr>
          <w:p w:rsidR="00B60212" w:rsidRDefault="00B60212" w:rsidP="00227953">
            <w:r>
              <w:t>Predictor Index</w:t>
            </w:r>
          </w:p>
        </w:tc>
        <w:tc>
          <w:tcPr>
            <w:tcW w:w="1530" w:type="dxa"/>
          </w:tcPr>
          <w:p w:rsidR="00B60212" w:rsidRDefault="00B60212" w:rsidP="00227953">
            <w:r>
              <w:t>Unsigned Byte</w:t>
            </w:r>
          </w:p>
        </w:tc>
        <w:tc>
          <w:tcPr>
            <w:tcW w:w="1710" w:type="dxa"/>
          </w:tcPr>
          <w:p w:rsidR="00B60212" w:rsidRDefault="00B60212" w:rsidP="00227953">
            <w:r>
              <w:t>0 to 255</w:t>
            </w:r>
          </w:p>
        </w:tc>
        <w:tc>
          <w:tcPr>
            <w:tcW w:w="3618" w:type="dxa"/>
          </w:tcPr>
          <w:p w:rsidR="00B60212" w:rsidRDefault="00B60212" w:rsidP="00B60212">
            <w:r>
              <w:t>A value indicating which predictor is used:</w:t>
            </w:r>
          </w:p>
          <w:p w:rsidR="00B60212" w:rsidRDefault="00B60212" w:rsidP="00D76258">
            <w:pPr>
              <w:pStyle w:val="ListParagraph"/>
              <w:numPr>
                <w:ilvl w:val="0"/>
                <w:numId w:val="24"/>
              </w:numPr>
            </w:pPr>
            <w:r>
              <w:t>Simple differencing</w:t>
            </w:r>
          </w:p>
          <w:p w:rsidR="00B60212" w:rsidRDefault="00B60212" w:rsidP="00D76258">
            <w:pPr>
              <w:pStyle w:val="ListParagraph"/>
              <w:numPr>
                <w:ilvl w:val="0"/>
                <w:numId w:val="24"/>
              </w:numPr>
            </w:pPr>
            <w:r>
              <w:t>Linear predictor</w:t>
            </w:r>
          </w:p>
          <w:p w:rsidR="00B60212" w:rsidRDefault="00B60212" w:rsidP="00D76258">
            <w:pPr>
              <w:pStyle w:val="ListParagraph"/>
              <w:numPr>
                <w:ilvl w:val="0"/>
                <w:numId w:val="24"/>
              </w:numPr>
            </w:pPr>
            <w:r>
              <w:t>Triangle predictor</w:t>
            </w:r>
          </w:p>
        </w:tc>
      </w:tr>
      <w:tr w:rsidR="00912309" w:rsidTr="00227953">
        <w:tc>
          <w:tcPr>
            <w:tcW w:w="1188" w:type="dxa"/>
          </w:tcPr>
          <w:p w:rsidR="00912309" w:rsidRDefault="00257D77" w:rsidP="00227953">
            <w:r>
              <w:t>2</w:t>
            </w:r>
          </w:p>
        </w:tc>
        <w:tc>
          <w:tcPr>
            <w:tcW w:w="1530" w:type="dxa"/>
          </w:tcPr>
          <w:p w:rsidR="00912309" w:rsidRDefault="00912309" w:rsidP="00227953">
            <w:r>
              <w:t>Seed</w:t>
            </w:r>
          </w:p>
        </w:tc>
        <w:tc>
          <w:tcPr>
            <w:tcW w:w="1530" w:type="dxa"/>
          </w:tcPr>
          <w:p w:rsidR="00912309" w:rsidRDefault="00912309" w:rsidP="00227953">
            <w:r>
              <w:t>Integer</w:t>
            </w:r>
          </w:p>
        </w:tc>
        <w:tc>
          <w:tcPr>
            <w:tcW w:w="1710" w:type="dxa"/>
          </w:tcPr>
          <w:p w:rsidR="00912309" w:rsidRDefault="00912309" w:rsidP="00227953">
            <w:r>
              <w:t>*</w:t>
            </w:r>
          </w:p>
        </w:tc>
        <w:tc>
          <w:tcPr>
            <w:tcW w:w="3618" w:type="dxa"/>
          </w:tcPr>
          <w:p w:rsidR="00912309" w:rsidRDefault="00912309" w:rsidP="00B60212">
            <w:r>
              <w:t>An integer value to be stored in the first cell in the grid. Also used to initialize the prediction sequence</w:t>
            </w:r>
          </w:p>
        </w:tc>
      </w:tr>
      <w:tr w:rsidR="00912309" w:rsidTr="00227953">
        <w:tc>
          <w:tcPr>
            <w:tcW w:w="1188" w:type="dxa"/>
          </w:tcPr>
          <w:p w:rsidR="00912309" w:rsidRDefault="00257D77" w:rsidP="00227953">
            <w:r>
              <w:t>6</w:t>
            </w:r>
          </w:p>
        </w:tc>
        <w:tc>
          <w:tcPr>
            <w:tcW w:w="1530" w:type="dxa"/>
          </w:tcPr>
          <w:p w:rsidR="00912309" w:rsidRDefault="00912309" w:rsidP="00227953">
            <w:r>
              <w:t>nM32 Codes</w:t>
            </w:r>
          </w:p>
        </w:tc>
        <w:tc>
          <w:tcPr>
            <w:tcW w:w="1530" w:type="dxa"/>
          </w:tcPr>
          <w:p w:rsidR="00912309" w:rsidRDefault="00912309" w:rsidP="00227953">
            <w:r>
              <w:t>Integer</w:t>
            </w:r>
          </w:p>
        </w:tc>
        <w:tc>
          <w:tcPr>
            <w:tcW w:w="1710" w:type="dxa"/>
          </w:tcPr>
          <w:p w:rsidR="00912309" w:rsidRDefault="00912309" w:rsidP="00227953">
            <w:r>
              <w:t>&gt;0</w:t>
            </w:r>
          </w:p>
        </w:tc>
        <w:tc>
          <w:tcPr>
            <w:tcW w:w="3618" w:type="dxa"/>
          </w:tcPr>
          <w:p w:rsidR="00912309" w:rsidRDefault="00912309" w:rsidP="00B60212">
            <w:r>
              <w:t>The number of distinct M32 codes. Because some M32 codes are multi-byte sequences, this value may be less than the remaining number of bytes in the compression sequence.</w:t>
            </w:r>
          </w:p>
        </w:tc>
      </w:tr>
    </w:tbl>
    <w:p w:rsidR="00B278F2" w:rsidRDefault="00B278F2" w:rsidP="00885A76"/>
    <w:p w:rsidR="00B278F2" w:rsidRDefault="00912309" w:rsidP="00885A76">
      <w:r>
        <w:t>The remainder of the bytes in the compression sequence represents compressed bytes in either the Huffman coding form or in the standard Deflate encoding. When decompressed, these bytes will yield a sequence of bytes in the M32 coding format.  The Deflate encoding is a standard format which is outside the scope of this document. The GVRS Huffman coding format and the M32 coding format are unique to GVRS and are described below.</w:t>
      </w:r>
    </w:p>
    <w:p w:rsidR="00E61533" w:rsidRDefault="00166188" w:rsidP="00166188">
      <w:pPr>
        <w:pStyle w:val="Heading2"/>
      </w:pPr>
      <w:bookmarkStart w:id="100" w:name="_Toc117704062"/>
      <w:r>
        <w:t>Deflate format</w:t>
      </w:r>
      <w:bookmarkEnd w:id="100"/>
    </w:p>
    <w:p w:rsidR="00166188" w:rsidRDefault="00166188" w:rsidP="00166188">
      <w:r>
        <w:t>The Deflate format follows the conventions established by the standard Deflate API</w:t>
      </w:r>
      <w:r w:rsidR="0022068C">
        <w:t xml:space="preserve"> (</w:t>
      </w:r>
      <w:r w:rsidR="0022068C" w:rsidRPr="00257D77">
        <w:rPr>
          <w:rFonts w:cstheme="minorHAnsi"/>
          <w:color w:val="000000"/>
          <w:shd w:val="clear" w:color="auto" w:fill="FFFFFF"/>
        </w:rPr>
        <w:t>Deutsch</w:t>
      </w:r>
      <w:r w:rsidR="0022068C">
        <w:t>, 1996)</w:t>
      </w:r>
      <w:r>
        <w:t>.  A discussion of the Deflate format is outside the scope of this document.</w:t>
      </w:r>
    </w:p>
    <w:p w:rsidR="00166188" w:rsidRDefault="00166188" w:rsidP="00166188">
      <w:pPr>
        <w:pStyle w:val="Heading2"/>
      </w:pPr>
      <w:bookmarkStart w:id="101" w:name="_Toc117704063"/>
      <w:r>
        <w:lastRenderedPageBreak/>
        <w:t>Huffman coding format</w:t>
      </w:r>
      <w:bookmarkEnd w:id="101"/>
    </w:p>
    <w:p w:rsidR="00166188" w:rsidRDefault="00166188" w:rsidP="00166188">
      <w:r>
        <w:t>The Huffman coding algorithm</w:t>
      </w:r>
      <w:r w:rsidR="0022068C">
        <w:t xml:space="preserve"> (Huffman, 1952)</w:t>
      </w:r>
      <w:r>
        <w:t xml:space="preserve"> is well known and is discussed extensively on the web. While some implementations of the Huffman algorithm record a frequency table to permit the construction of an encoding tree, many others elect to store the structure of the tree itself. GVRS uses this later approach.</w:t>
      </w:r>
    </w:p>
    <w:p w:rsidR="00166188" w:rsidRDefault="00166188" w:rsidP="00166188">
      <w:r>
        <w:t>In GVRS, the Huffman tree is stored according to the following recursive algorithm which starts from the root note of the tree.</w:t>
      </w:r>
    </w:p>
    <w:p w:rsidR="00166188" w:rsidRDefault="00166188" w:rsidP="0022068C">
      <w:pPr>
        <w:pStyle w:val="NoSpacing"/>
        <w:numPr>
          <w:ilvl w:val="0"/>
          <w:numId w:val="40"/>
        </w:numPr>
      </w:pPr>
      <w:r w:rsidRPr="00166188">
        <w:t xml:space="preserve">Introduce </w:t>
      </w:r>
      <w:r>
        <w:t>the</w:t>
      </w:r>
      <w:r w:rsidRPr="00166188">
        <w:t xml:space="preserve"> sequence with an unsigned byte indicating the number</w:t>
      </w:r>
      <w:r w:rsidR="0022068C">
        <w:t xml:space="preserve"> </w:t>
      </w:r>
      <w:r w:rsidRPr="00166188">
        <w:t>of unique symbols, N, in the tree. Since t</w:t>
      </w:r>
      <w:r w:rsidR="0022068C">
        <w:t>here will never be zero symbols</w:t>
      </w:r>
      <w:r w:rsidRPr="00166188">
        <w:t xml:space="preserve"> in the tree, GVRS stores the value N-1 in this by</w:t>
      </w:r>
      <w:r w:rsidR="0022068C">
        <w:t xml:space="preserve">te. Thus one byte is sufficient </w:t>
      </w:r>
      <w:r w:rsidR="0022068C" w:rsidRPr="00166188">
        <w:t>to</w:t>
      </w:r>
      <w:r w:rsidRPr="00166188">
        <w:t xml:space="preserve"> represent all </w:t>
      </w:r>
      <w:r>
        <w:t xml:space="preserve">256 </w:t>
      </w:r>
      <w:r w:rsidRPr="00166188">
        <w:t xml:space="preserve">possible symbol </w:t>
      </w:r>
      <w:r>
        <w:t>sets that could arise in</w:t>
      </w:r>
      <w:r w:rsidR="0022068C">
        <w:t xml:space="preserve"> a M32 </w:t>
      </w:r>
      <w:r w:rsidRPr="00166188">
        <w:t>representation.</w:t>
      </w:r>
    </w:p>
    <w:p w:rsidR="0022068C" w:rsidRPr="00166188" w:rsidRDefault="0022068C" w:rsidP="0022068C">
      <w:pPr>
        <w:pStyle w:val="NoSpacing"/>
      </w:pPr>
    </w:p>
    <w:p w:rsidR="00166188" w:rsidRPr="00166188" w:rsidRDefault="00166188" w:rsidP="0022068C">
      <w:pPr>
        <w:pStyle w:val="NoSpacing"/>
        <w:numPr>
          <w:ilvl w:val="0"/>
          <w:numId w:val="40"/>
        </w:numPr>
      </w:pPr>
      <w:r w:rsidRPr="00166188">
        <w:t xml:space="preserve">Traverse the Huffman tree starting from the root node using </w:t>
      </w:r>
      <w:proofErr w:type="spellStart"/>
      <w:r w:rsidRPr="00166188">
        <w:t>RecusiveStore</w:t>
      </w:r>
      <w:proofErr w:type="spellEnd"/>
      <w:r w:rsidRPr="00166188">
        <w:t>(</w:t>
      </w:r>
      <w:proofErr w:type="spellStart"/>
      <w:r w:rsidRPr="00166188">
        <w:t>rootNode</w:t>
      </w:r>
      <w:proofErr w:type="spellEnd"/>
      <w:r w:rsidRPr="00166188">
        <w:t>)</w:t>
      </w:r>
    </w:p>
    <w:p w:rsidR="0022068C" w:rsidRDefault="0022068C" w:rsidP="0022068C">
      <w:pPr>
        <w:pStyle w:val="NoSpacing"/>
      </w:pPr>
    </w:p>
    <w:p w:rsidR="00166188" w:rsidRPr="00166188" w:rsidRDefault="0022068C" w:rsidP="0022068C">
      <w:pPr>
        <w:pStyle w:val="NoSpacing"/>
        <w:numPr>
          <w:ilvl w:val="0"/>
          <w:numId w:val="40"/>
        </w:numPr>
      </w:pPr>
      <w:r>
        <w:t xml:space="preserve">Function </w:t>
      </w:r>
      <w:proofErr w:type="spellStart"/>
      <w:r w:rsidR="00166188" w:rsidRPr="00166188">
        <w:t>RecursiveStore</w:t>
      </w:r>
      <w:proofErr w:type="spellEnd"/>
      <w:r w:rsidR="00166188" w:rsidRPr="00166188">
        <w:t>(node)</w:t>
      </w:r>
    </w:p>
    <w:p w:rsidR="00166188" w:rsidRPr="00166188" w:rsidRDefault="00166188" w:rsidP="0022068C">
      <w:pPr>
        <w:pStyle w:val="NoSpacing"/>
        <w:ind w:left="720"/>
      </w:pPr>
      <w:r w:rsidRPr="00166188">
        <w:t xml:space="preserve">    a. If the node is a branch</w:t>
      </w:r>
    </w:p>
    <w:p w:rsidR="00166188" w:rsidRPr="00166188" w:rsidRDefault="00166188" w:rsidP="0022068C">
      <w:pPr>
        <w:pStyle w:val="NoSpacing"/>
        <w:ind w:left="720"/>
      </w:pPr>
      <w:r w:rsidRPr="00166188">
        <w:t xml:space="preserve">        </w:t>
      </w:r>
      <w:proofErr w:type="spellStart"/>
      <w:r w:rsidRPr="00166188">
        <w:t>i</w:t>
      </w:r>
      <w:proofErr w:type="spellEnd"/>
      <w:r w:rsidRPr="00166188">
        <w:t>. Output a bit with value 0.</w:t>
      </w:r>
    </w:p>
    <w:p w:rsidR="00166188" w:rsidRPr="00166188" w:rsidRDefault="00166188" w:rsidP="0022068C">
      <w:pPr>
        <w:pStyle w:val="NoSpacing"/>
        <w:ind w:left="720"/>
      </w:pPr>
      <w:r w:rsidRPr="00166188">
        <w:t xml:space="preserve">        ii. Call </w:t>
      </w:r>
      <w:proofErr w:type="spellStart"/>
      <w:r w:rsidRPr="00166188">
        <w:t>RecursiveStore</w:t>
      </w:r>
      <w:proofErr w:type="spellEnd"/>
      <w:r w:rsidRPr="00166188">
        <w:t xml:space="preserve"> on the left child node.</w:t>
      </w:r>
    </w:p>
    <w:p w:rsidR="00166188" w:rsidRPr="00166188" w:rsidRDefault="00166188" w:rsidP="0022068C">
      <w:pPr>
        <w:pStyle w:val="NoSpacing"/>
        <w:ind w:left="720"/>
      </w:pPr>
      <w:r w:rsidRPr="00166188">
        <w:t xml:space="preserve">        iii. Call </w:t>
      </w:r>
      <w:proofErr w:type="spellStart"/>
      <w:r w:rsidRPr="00166188">
        <w:t>RecursiveStore</w:t>
      </w:r>
      <w:proofErr w:type="spellEnd"/>
      <w:r w:rsidRPr="00166188">
        <w:t xml:space="preserve"> on the right child node.</w:t>
      </w:r>
    </w:p>
    <w:p w:rsidR="00166188" w:rsidRPr="00166188" w:rsidRDefault="00166188" w:rsidP="0022068C">
      <w:pPr>
        <w:pStyle w:val="NoSpacing"/>
        <w:ind w:left="720"/>
      </w:pPr>
      <w:r w:rsidRPr="00166188">
        <w:t xml:space="preserve">        iv. Return.</w:t>
      </w:r>
    </w:p>
    <w:p w:rsidR="00166188" w:rsidRPr="00166188" w:rsidRDefault="00166188" w:rsidP="0022068C">
      <w:pPr>
        <w:pStyle w:val="NoSpacing"/>
        <w:ind w:left="720"/>
      </w:pPr>
      <w:r w:rsidRPr="00166188">
        <w:t xml:space="preserve">    b. If the node is a leaf (a terminal)</w:t>
      </w:r>
    </w:p>
    <w:p w:rsidR="00166188" w:rsidRPr="00166188" w:rsidRDefault="00166188" w:rsidP="0022068C">
      <w:pPr>
        <w:pStyle w:val="NoSpacing"/>
        <w:ind w:left="720"/>
      </w:pPr>
      <w:r w:rsidRPr="00166188">
        <w:t xml:space="preserve">        </w:t>
      </w:r>
      <w:proofErr w:type="spellStart"/>
      <w:r w:rsidRPr="00166188">
        <w:t>i</w:t>
      </w:r>
      <w:proofErr w:type="spellEnd"/>
      <w:r w:rsidRPr="00166188">
        <w:t>. Output a bit with a value 1.</w:t>
      </w:r>
    </w:p>
    <w:p w:rsidR="00166188" w:rsidRPr="00166188" w:rsidRDefault="00166188" w:rsidP="0022068C">
      <w:pPr>
        <w:pStyle w:val="NoSpacing"/>
        <w:ind w:left="720"/>
      </w:pPr>
      <w:r w:rsidRPr="00166188">
        <w:t xml:space="preserve">        ii. Output the symbol.</w:t>
      </w:r>
    </w:p>
    <w:p w:rsidR="00166188" w:rsidRPr="00166188" w:rsidRDefault="00166188" w:rsidP="0022068C">
      <w:pPr>
        <w:pStyle w:val="NoSpacing"/>
        <w:ind w:left="720"/>
        <w:rPr>
          <w:sz w:val="24"/>
          <w:szCs w:val="24"/>
        </w:rPr>
      </w:pPr>
      <w:r w:rsidRPr="00166188">
        <w:t xml:space="preserve">        iii. Return.</w:t>
      </w:r>
    </w:p>
    <w:p w:rsidR="0022068C" w:rsidRDefault="00166188" w:rsidP="0022068C">
      <w:pPr>
        <w:pStyle w:val="NoSpacing"/>
      </w:pPr>
      <w:r>
        <w:t xml:space="preserve"> </w:t>
      </w:r>
    </w:p>
    <w:p w:rsidR="00166188" w:rsidRPr="00166188" w:rsidRDefault="0022068C" w:rsidP="0022068C">
      <w:pPr>
        <w:pStyle w:val="NoSpacing"/>
      </w:pPr>
      <w:r>
        <w:t>Once the tree is established in memory, compressed sequences can be decoded using simple tree traversal. In an encoded bit sequence, a bit value of zero is interpreted as a left traversal. A bit value of one is interpreted as a right traversal. When a leaf node (terminal node) is reached, the symbol that is stored in the leaf is added to the decoded output.</w:t>
      </w:r>
    </w:p>
    <w:p w:rsidR="0022068C" w:rsidRDefault="0022068C">
      <w:r>
        <w:br w:type="page"/>
      </w:r>
    </w:p>
    <w:p w:rsidR="00E61533" w:rsidRDefault="00E61533" w:rsidP="00885A76"/>
    <w:p w:rsidR="00912309" w:rsidRDefault="0065145D" w:rsidP="005E198A">
      <w:pPr>
        <w:pStyle w:val="Heading1"/>
      </w:pPr>
      <w:bookmarkStart w:id="102" w:name="_Toc117704064"/>
      <w:r>
        <w:t>Serializing integer data using M32 c</w:t>
      </w:r>
      <w:r w:rsidR="00227953">
        <w:t>odes</w:t>
      </w:r>
      <w:bookmarkEnd w:id="102"/>
    </w:p>
    <w:p w:rsidR="006348DA" w:rsidRDefault="006348DA" w:rsidP="00227953">
      <w:r>
        <w:t>Both the Deflate and Huffman data compressors operate on bytes. In order to use them to compress integer data, the integers must first be serialized into a sequence of bytes.  The most basic form of serialization is to simply split out the component bytes for each integer and arrange them in a sequence. But, when processing residual data from a predictor, the basic approac</w:t>
      </w:r>
      <w:r w:rsidR="00056507">
        <w:t>h has a significant disadvantage</w:t>
      </w:r>
      <w:r>
        <w:t xml:space="preserve">. Most of the serialized residuals will be </w:t>
      </w:r>
      <w:r w:rsidR="00056507">
        <w:t>of small magnitude. In testing, we’ve seen cases where 99 percent of the residuals we</w:t>
      </w:r>
      <w:r w:rsidR="00964B34">
        <w:t>re</w:t>
      </w:r>
      <w:r w:rsidR="00056507">
        <w:t xml:space="preserve"> within the range -128 to +127 and </w:t>
      </w:r>
      <w:r w:rsidR="00964B34">
        <w:t>could</w:t>
      </w:r>
      <w:r w:rsidR="00056507">
        <w:t xml:space="preserve"> be expressed as a single signed byte. Storing these va</w:t>
      </w:r>
      <w:r w:rsidR="00843C1F">
        <w:t xml:space="preserve">lues with more than one byte </w:t>
      </w:r>
      <w:r w:rsidR="00964B34">
        <w:t>is</w:t>
      </w:r>
      <w:r w:rsidR="00056507">
        <w:t xml:space="preserve"> wasteful.  At the same time, large-magnitude residuals that cannot fit within a single byte do occur</w:t>
      </w:r>
      <w:r w:rsidR="00843C1F">
        <w:t xml:space="preserve"> and must be accommodated</w:t>
      </w:r>
      <w:r w:rsidR="00056507">
        <w:t>. So an effective compressor requires a serialization scheme that is efficient with small</w:t>
      </w:r>
      <w:r w:rsidR="00843C1F">
        <w:t xml:space="preserve"> values byte </w:t>
      </w:r>
      <w:r w:rsidR="00964B34">
        <w:t xml:space="preserve">and </w:t>
      </w:r>
      <w:r w:rsidR="00843C1F">
        <w:t>still allows for large values.</w:t>
      </w:r>
    </w:p>
    <w:p w:rsidR="0065411A" w:rsidRDefault="00056507" w:rsidP="00843C1F">
      <w:r>
        <w:t xml:space="preserve">The obvious solution for </w:t>
      </w:r>
      <w:r w:rsidR="00843C1F">
        <w:t xml:space="preserve">this requirement is to use </w:t>
      </w:r>
      <w:r>
        <w:t xml:space="preserve">an encoding system that adapted to the magnitude of the values it needed to store. </w:t>
      </w:r>
      <w:r w:rsidR="00843C1F">
        <w:t>GVRS uses a scheme</w:t>
      </w:r>
      <w:r w:rsidR="0065411A">
        <w:t xml:space="preserve"> </w:t>
      </w:r>
      <w:r w:rsidR="00843C1F">
        <w:t xml:space="preserve">called the “M32” code. </w:t>
      </w:r>
      <w:r w:rsidR="00227953">
        <w:t xml:space="preserve"> M32 is an integer-to-byte </w:t>
      </w:r>
      <w:r w:rsidR="0065411A">
        <w:t xml:space="preserve">serialization </w:t>
      </w:r>
      <w:r w:rsidR="00227953">
        <w:t xml:space="preserve">scheme that adjusts the number of bytes in the output to reflect the magnitude of each term in the input. In that regard, it uses an approach similar to that used for the widely used UTF-8 character encoding. As in the case of UTF-8, the first byte in the sequence can represent either a literal value or a format-indicator that specifies the number of bytes to follow. M32 also resembles the variable-length integer code used by SQLite4 (SQLite4, 2019), except that it supports negative values as well as positive. </w:t>
      </w:r>
    </w:p>
    <w:p w:rsidR="00227953" w:rsidRDefault="0065411A" w:rsidP="00843C1F">
      <w:r>
        <w:t>The first byte in an M32-seriealized integer</w:t>
      </w:r>
      <w:r w:rsidR="006B790F">
        <w:t xml:space="preserve"> is unusual with respect to the GVRS specification. F</w:t>
      </w:r>
      <w:r w:rsidR="00E54DFC">
        <w:t>irst, it is treated as a sign</w:t>
      </w:r>
      <w:r w:rsidR="006B790F">
        <w:t xml:space="preserve">ed </w:t>
      </w:r>
      <w:r w:rsidR="00E54DFC">
        <w:t xml:space="preserve">integral </w:t>
      </w:r>
      <w:r w:rsidR="006B790F">
        <w:t>value. In GVRS, bytes are almost always treated as unsigned</w:t>
      </w:r>
      <w:r w:rsidR="00E54DFC">
        <w:t xml:space="preserve"> values</w:t>
      </w:r>
      <w:r w:rsidR="006B790F">
        <w:t xml:space="preserve">. </w:t>
      </w:r>
      <w:r w:rsidR="00E54DFC">
        <w:t>The first byte</w:t>
      </w:r>
      <w:r w:rsidR="006B790F">
        <w:t xml:space="preserve"> is also </w:t>
      </w:r>
      <w:r w:rsidR="00227953">
        <w:t>essentially a hy</w:t>
      </w:r>
      <w:r w:rsidR="006B790F">
        <w:t>brid. For small-magnitude integer symbols (in the range -126 to +126)</w:t>
      </w:r>
      <w:r w:rsidR="00E54DFC">
        <w:t xml:space="preserve">, it serves to represent the signed integer value of the symbol (resulting in a M32 serialization of length 1). </w:t>
      </w:r>
      <w:r w:rsidR="00227953">
        <w:t xml:space="preserve"> The values -127 and +127 are used to introduce multi-byte sequences</w:t>
      </w:r>
      <w:r w:rsidR="00E54DFC">
        <w:t xml:space="preserve"> (-127 </w:t>
      </w:r>
      <w:proofErr w:type="gramStart"/>
      <w:r w:rsidR="00E54DFC">
        <w:t>is</w:t>
      </w:r>
      <w:proofErr w:type="gramEnd"/>
      <w:r w:rsidR="00E54DFC">
        <w:t xml:space="preserve"> used for negative-valued integer symbols, +127 is used for positive-valued symbols). Finally,</w:t>
      </w:r>
      <w:r w:rsidR="00227953">
        <w:t xml:space="preserve"> the value -128 is used to indicate the minimum 32-bit integer value, -2147483648, which GVRS often uses as a null-data code. In the multi-byte sequences, the bytes that follow the introducer give bits for the numerical value in big-endian order. Each byte carries 7 bits of information with the high-order bit used to indicate if additional bytes follow. The length of the sequence depends on the magnitude of the residual to be coded. In the worst case, 6 bytes are required to encode large magnitude residual (1 byte for the introducer, 5 bytes for the content).</w:t>
      </w:r>
    </w:p>
    <w:p w:rsidR="00227953" w:rsidRDefault="00227953" w:rsidP="00227953">
      <w:r>
        <w:t xml:space="preserve">The M32 coding scheme is effective in the case where the computed residuals tend to be small because it preserves the one-byte-per-value relationship. Again, in the case of larger residuals, the M32 code can actually be longer than the 4 bytes needed for a simple integer. Fortunately, a good predictor will </w:t>
      </w:r>
      <w:r w:rsidR="00E54DFC">
        <w:t xml:space="preserve">usually </w:t>
      </w:r>
      <w:r>
        <w:t xml:space="preserve">produce small residuals. </w:t>
      </w:r>
    </w:p>
    <w:p w:rsidR="00227953" w:rsidRDefault="0065145D" w:rsidP="00227953">
      <w:pPr>
        <w:pStyle w:val="Heading2"/>
      </w:pPr>
      <w:bookmarkStart w:id="103" w:name="_Toc117704065"/>
      <w:r>
        <w:lastRenderedPageBreak/>
        <w:t>A definition for the M32 coding s</w:t>
      </w:r>
      <w:r w:rsidR="00227953">
        <w:t>equence</w:t>
      </w:r>
      <w:bookmarkEnd w:id="103"/>
    </w:p>
    <w:p w:rsidR="00227953" w:rsidRDefault="00227953" w:rsidP="00227953">
      <w:r>
        <w:t>The M32 serializes a four-byte signed integer value into a sequence of 1 to 6 bytes according to the following rules.</w:t>
      </w:r>
    </w:p>
    <w:p w:rsidR="00227953" w:rsidRDefault="0020485F" w:rsidP="00227953">
      <w:pPr>
        <w:pStyle w:val="ListParagraph"/>
        <w:numPr>
          <w:ilvl w:val="0"/>
          <w:numId w:val="25"/>
        </w:numPr>
      </w:pPr>
      <w:r>
        <w:t>Integer values in the range -126</w:t>
      </w:r>
      <w:r w:rsidR="00227953">
        <w:t xml:space="preserve"> to +</w:t>
      </w:r>
      <w:r>
        <w:t>126</w:t>
      </w:r>
      <w:r w:rsidR="00227953">
        <w:t xml:space="preserve"> are stor</w:t>
      </w:r>
      <w:r>
        <w:t>ed as a single signed byte.</w:t>
      </w:r>
    </w:p>
    <w:p w:rsidR="0020485F" w:rsidRDefault="0020485F" w:rsidP="00227953">
      <w:pPr>
        <w:pStyle w:val="ListParagraph"/>
        <w:numPr>
          <w:ilvl w:val="0"/>
          <w:numId w:val="25"/>
        </w:numPr>
      </w:pPr>
      <w:r>
        <w:t>Integer values -2147483648 (minimum integer value) receive special treatment and are stored using the signed byte code -128 (unsigned 255).</w:t>
      </w:r>
    </w:p>
    <w:p w:rsidR="0020485F" w:rsidRDefault="0020485F" w:rsidP="00227953">
      <w:pPr>
        <w:pStyle w:val="ListParagraph"/>
        <w:numPr>
          <w:ilvl w:val="0"/>
          <w:numId w:val="25"/>
        </w:numPr>
      </w:pPr>
      <w:r>
        <w:t>If an integer value is less than or equal to -127, the first byte in the output sequence is set to negative 127 and the absolute value of the integer is stored in subsequent bytes following the rules below.</w:t>
      </w:r>
    </w:p>
    <w:p w:rsidR="0020485F" w:rsidRDefault="0020485F" w:rsidP="00227953">
      <w:pPr>
        <w:pStyle w:val="ListParagraph"/>
        <w:numPr>
          <w:ilvl w:val="0"/>
          <w:numId w:val="25"/>
        </w:numPr>
      </w:pPr>
      <w:r>
        <w:t>If an integer value is greater than or equal to 127, the first by in the sequence is set to 127 and the value of the integer is stored in subsequent bytes according to the rules given below.</w:t>
      </w:r>
    </w:p>
    <w:p w:rsidR="00E4456E" w:rsidRDefault="00E4456E" w:rsidP="00E4456E">
      <w:r>
        <w:t>Storage format for values or absolute values greater than or equal to 127</w:t>
      </w:r>
      <w:r w:rsidR="0065411A">
        <w:t>:</w:t>
      </w:r>
    </w:p>
    <w:p w:rsidR="0065411A" w:rsidRDefault="0065411A" w:rsidP="0065411A">
      <w:pPr>
        <w:pStyle w:val="ListParagraph"/>
        <w:numPr>
          <w:ilvl w:val="0"/>
          <w:numId w:val="26"/>
        </w:numPr>
      </w:pPr>
      <w:r>
        <w:t>The integer is stored in a sequence of bytes. Each byte carries 7 bits of data extracted from the in</w:t>
      </w:r>
      <w:r w:rsidR="00540A0B">
        <w:t xml:space="preserve">put and 1 bit of data indicating whether additional bytes follow or if the </w:t>
      </w:r>
    </w:p>
    <w:p w:rsidR="002A3EDD" w:rsidRDefault="002A3EDD" w:rsidP="002A3EDD">
      <w:r>
        <w:t>Storage for integers with an absolute value in the range [0, 126]</w:t>
      </w:r>
    </w:p>
    <w:tbl>
      <w:tblPr>
        <w:tblStyle w:val="TableGrid"/>
        <w:tblW w:w="0" w:type="auto"/>
        <w:tblInd w:w="648" w:type="dxa"/>
        <w:tblLook w:val="04A0" w:firstRow="1" w:lastRow="0" w:firstColumn="1" w:lastColumn="0" w:noHBand="0" w:noVBand="1"/>
      </w:tblPr>
      <w:tblGrid>
        <w:gridCol w:w="990"/>
        <w:gridCol w:w="4140"/>
      </w:tblGrid>
      <w:tr w:rsidR="00C17F56" w:rsidTr="00402BE9">
        <w:tc>
          <w:tcPr>
            <w:tcW w:w="990" w:type="dxa"/>
          </w:tcPr>
          <w:p w:rsidR="00C17F56" w:rsidRDefault="00C17F56" w:rsidP="002A3EDD">
            <w:r>
              <w:t>Byte</w:t>
            </w:r>
          </w:p>
        </w:tc>
        <w:tc>
          <w:tcPr>
            <w:tcW w:w="4140" w:type="dxa"/>
          </w:tcPr>
          <w:p w:rsidR="00C17F56" w:rsidRDefault="00C17F56" w:rsidP="002A3EDD">
            <w:r>
              <w:t>Content</w:t>
            </w:r>
          </w:p>
        </w:tc>
      </w:tr>
      <w:tr w:rsidR="00C17F56" w:rsidTr="00402BE9">
        <w:tc>
          <w:tcPr>
            <w:tcW w:w="990" w:type="dxa"/>
          </w:tcPr>
          <w:p w:rsidR="00C17F56" w:rsidRDefault="00C17F56" w:rsidP="002A3EDD">
            <w:r>
              <w:t>0</w:t>
            </w:r>
          </w:p>
        </w:tc>
        <w:tc>
          <w:tcPr>
            <w:tcW w:w="4140" w:type="dxa"/>
          </w:tcPr>
          <w:p w:rsidR="00C17F56" w:rsidRDefault="00C17F56" w:rsidP="002A3EDD">
            <w:r>
              <w:t>Signed by representation of integer value</w:t>
            </w:r>
          </w:p>
        </w:tc>
      </w:tr>
    </w:tbl>
    <w:p w:rsidR="00C17F56" w:rsidRDefault="00C17F56" w:rsidP="00540A0B"/>
    <w:p w:rsidR="00C17F56" w:rsidRDefault="00C17F56" w:rsidP="00540A0B">
      <w:r>
        <w:t>Stage for integers with an absolute value in the range [127, 254], 14 bits of storage</w:t>
      </w:r>
    </w:p>
    <w:tbl>
      <w:tblPr>
        <w:tblStyle w:val="TableGrid"/>
        <w:tblW w:w="0" w:type="auto"/>
        <w:tblInd w:w="648" w:type="dxa"/>
        <w:tblLook w:val="04A0" w:firstRow="1" w:lastRow="0" w:firstColumn="1" w:lastColumn="0" w:noHBand="0" w:noVBand="1"/>
      </w:tblPr>
      <w:tblGrid>
        <w:gridCol w:w="992"/>
        <w:gridCol w:w="4150"/>
      </w:tblGrid>
      <w:tr w:rsidR="00C17F56" w:rsidTr="00C17F56">
        <w:trPr>
          <w:trHeight w:val="310"/>
        </w:trPr>
        <w:tc>
          <w:tcPr>
            <w:tcW w:w="992" w:type="dxa"/>
          </w:tcPr>
          <w:p w:rsidR="00C17F56" w:rsidRDefault="00C17F56" w:rsidP="00402BE9">
            <w:r>
              <w:t>Byte</w:t>
            </w:r>
          </w:p>
        </w:tc>
        <w:tc>
          <w:tcPr>
            <w:tcW w:w="4150" w:type="dxa"/>
          </w:tcPr>
          <w:p w:rsidR="00C17F56" w:rsidRDefault="00C17F56" w:rsidP="00402BE9">
            <w:r>
              <w:t>Content</w:t>
            </w:r>
          </w:p>
        </w:tc>
      </w:tr>
      <w:tr w:rsidR="00C17F56" w:rsidTr="00C17F56">
        <w:trPr>
          <w:trHeight w:val="324"/>
        </w:trPr>
        <w:tc>
          <w:tcPr>
            <w:tcW w:w="992" w:type="dxa"/>
          </w:tcPr>
          <w:p w:rsidR="00C17F56" w:rsidRDefault="00C17F56" w:rsidP="00402BE9">
            <w:r>
              <w:t>0</w:t>
            </w:r>
          </w:p>
        </w:tc>
        <w:tc>
          <w:tcPr>
            <w:tcW w:w="4150" w:type="dxa"/>
          </w:tcPr>
          <w:p w:rsidR="00C17F56" w:rsidRDefault="00C17F56" w:rsidP="00402BE9">
            <w:r>
              <w:t>127 for position values, -127 for negative</w:t>
            </w:r>
          </w:p>
        </w:tc>
      </w:tr>
    </w:tbl>
    <w:p w:rsidR="00C17F56" w:rsidRDefault="00C17F56" w:rsidP="00540A0B"/>
    <w:tbl>
      <w:tblPr>
        <w:tblStyle w:val="TableGrid"/>
        <w:tblW w:w="0" w:type="auto"/>
        <w:tblInd w:w="648" w:type="dxa"/>
        <w:tblLook w:val="04A0" w:firstRow="1" w:lastRow="0" w:firstColumn="1" w:lastColumn="0" w:noHBand="0" w:noVBand="1"/>
      </w:tblPr>
      <w:tblGrid>
        <w:gridCol w:w="990"/>
        <w:gridCol w:w="1440"/>
        <w:gridCol w:w="2700"/>
      </w:tblGrid>
      <w:tr w:rsidR="00540A0B" w:rsidTr="00540A0B">
        <w:tc>
          <w:tcPr>
            <w:tcW w:w="990" w:type="dxa"/>
          </w:tcPr>
          <w:p w:rsidR="00540A0B" w:rsidRDefault="00540A0B" w:rsidP="00540A0B">
            <w:r>
              <w:t>Byte</w:t>
            </w:r>
          </w:p>
        </w:tc>
        <w:tc>
          <w:tcPr>
            <w:tcW w:w="1440" w:type="dxa"/>
          </w:tcPr>
          <w:p w:rsidR="00540A0B" w:rsidRDefault="00540A0B" w:rsidP="00540A0B">
            <w:r>
              <w:t>High bit</w:t>
            </w:r>
          </w:p>
        </w:tc>
        <w:tc>
          <w:tcPr>
            <w:tcW w:w="2700" w:type="dxa"/>
          </w:tcPr>
          <w:p w:rsidR="00540A0B" w:rsidRDefault="00540A0B" w:rsidP="00540A0B">
            <w:r>
              <w:t>Low seven bits</w:t>
            </w:r>
          </w:p>
        </w:tc>
      </w:tr>
      <w:tr w:rsidR="00540A0B" w:rsidTr="00540A0B">
        <w:tc>
          <w:tcPr>
            <w:tcW w:w="990" w:type="dxa"/>
          </w:tcPr>
          <w:p w:rsidR="00540A0B" w:rsidRDefault="00540A0B" w:rsidP="00540A0B">
            <w:r>
              <w:t>1</w:t>
            </w:r>
          </w:p>
        </w:tc>
        <w:tc>
          <w:tcPr>
            <w:tcW w:w="1440" w:type="dxa"/>
          </w:tcPr>
          <w:p w:rsidR="00540A0B" w:rsidRDefault="00540A0B" w:rsidP="00540A0B">
            <w:r>
              <w:t>1</w:t>
            </w:r>
          </w:p>
        </w:tc>
        <w:tc>
          <w:tcPr>
            <w:tcW w:w="2700" w:type="dxa"/>
          </w:tcPr>
          <w:p w:rsidR="00540A0B" w:rsidRDefault="00540A0B" w:rsidP="00540A0B">
            <w:r>
              <w:t>Bits 7 to 13 from input</w:t>
            </w:r>
          </w:p>
        </w:tc>
      </w:tr>
      <w:tr w:rsidR="00540A0B" w:rsidTr="00540A0B">
        <w:tc>
          <w:tcPr>
            <w:tcW w:w="990" w:type="dxa"/>
          </w:tcPr>
          <w:p w:rsidR="00540A0B" w:rsidRDefault="00540A0B" w:rsidP="00540A0B">
            <w:r>
              <w:t>2</w:t>
            </w:r>
          </w:p>
        </w:tc>
        <w:tc>
          <w:tcPr>
            <w:tcW w:w="1440" w:type="dxa"/>
          </w:tcPr>
          <w:p w:rsidR="00540A0B" w:rsidRDefault="00540A0B" w:rsidP="00540A0B">
            <w:r>
              <w:t>0</w:t>
            </w:r>
          </w:p>
        </w:tc>
        <w:tc>
          <w:tcPr>
            <w:tcW w:w="2700" w:type="dxa"/>
          </w:tcPr>
          <w:p w:rsidR="00540A0B" w:rsidRDefault="00540A0B" w:rsidP="00540A0B">
            <w:r>
              <w:t>Bits 0 to 6 from input</w:t>
            </w:r>
          </w:p>
        </w:tc>
      </w:tr>
    </w:tbl>
    <w:p w:rsidR="00C17F56" w:rsidRDefault="00C17F56" w:rsidP="00C17F56"/>
    <w:p w:rsidR="00C17F56" w:rsidRDefault="00C17F56" w:rsidP="00C17F56">
      <w:r>
        <w:t>Stage for integers with an absolute value in the range [255, 16638], 21 bits of storage</w:t>
      </w:r>
    </w:p>
    <w:tbl>
      <w:tblPr>
        <w:tblStyle w:val="TableGrid"/>
        <w:tblW w:w="0" w:type="auto"/>
        <w:tblInd w:w="648" w:type="dxa"/>
        <w:tblLook w:val="04A0" w:firstRow="1" w:lastRow="0" w:firstColumn="1" w:lastColumn="0" w:noHBand="0" w:noVBand="1"/>
      </w:tblPr>
      <w:tblGrid>
        <w:gridCol w:w="992"/>
        <w:gridCol w:w="4150"/>
      </w:tblGrid>
      <w:tr w:rsidR="00C17F56" w:rsidTr="00402BE9">
        <w:trPr>
          <w:trHeight w:val="310"/>
        </w:trPr>
        <w:tc>
          <w:tcPr>
            <w:tcW w:w="992" w:type="dxa"/>
          </w:tcPr>
          <w:p w:rsidR="00C17F56" w:rsidRDefault="00C17F56" w:rsidP="00402BE9">
            <w:r>
              <w:t>Byte</w:t>
            </w:r>
          </w:p>
        </w:tc>
        <w:tc>
          <w:tcPr>
            <w:tcW w:w="4150" w:type="dxa"/>
          </w:tcPr>
          <w:p w:rsidR="00C17F56" w:rsidRDefault="00C17F56" w:rsidP="00402BE9">
            <w:r>
              <w:t>Content</w:t>
            </w:r>
          </w:p>
        </w:tc>
      </w:tr>
      <w:tr w:rsidR="00C17F56" w:rsidTr="00402BE9">
        <w:trPr>
          <w:trHeight w:val="324"/>
        </w:trPr>
        <w:tc>
          <w:tcPr>
            <w:tcW w:w="992" w:type="dxa"/>
          </w:tcPr>
          <w:p w:rsidR="00C17F56" w:rsidRDefault="00C17F56" w:rsidP="00402BE9">
            <w:r>
              <w:t>0</w:t>
            </w:r>
          </w:p>
        </w:tc>
        <w:tc>
          <w:tcPr>
            <w:tcW w:w="4150" w:type="dxa"/>
          </w:tcPr>
          <w:p w:rsidR="00C17F56" w:rsidRDefault="00C17F56" w:rsidP="00402BE9">
            <w:r>
              <w:t>127 for position values, -127 for negative</w:t>
            </w:r>
          </w:p>
        </w:tc>
      </w:tr>
    </w:tbl>
    <w:p w:rsidR="00C17F56" w:rsidRDefault="00C17F56" w:rsidP="00C17F56"/>
    <w:tbl>
      <w:tblPr>
        <w:tblStyle w:val="TableGrid"/>
        <w:tblW w:w="0" w:type="auto"/>
        <w:tblInd w:w="648" w:type="dxa"/>
        <w:tblLook w:val="04A0" w:firstRow="1" w:lastRow="0" w:firstColumn="1" w:lastColumn="0" w:noHBand="0" w:noVBand="1"/>
      </w:tblPr>
      <w:tblGrid>
        <w:gridCol w:w="990"/>
        <w:gridCol w:w="1440"/>
        <w:gridCol w:w="2700"/>
      </w:tblGrid>
      <w:tr w:rsidR="00540A0B" w:rsidTr="00540A0B">
        <w:tc>
          <w:tcPr>
            <w:tcW w:w="990" w:type="dxa"/>
          </w:tcPr>
          <w:p w:rsidR="00540A0B" w:rsidRDefault="00540A0B" w:rsidP="004D2CB6">
            <w:r>
              <w:t>Byte</w:t>
            </w:r>
          </w:p>
        </w:tc>
        <w:tc>
          <w:tcPr>
            <w:tcW w:w="1440" w:type="dxa"/>
          </w:tcPr>
          <w:p w:rsidR="00540A0B" w:rsidRDefault="00540A0B" w:rsidP="004D2CB6">
            <w:r>
              <w:t>High bit</w:t>
            </w:r>
          </w:p>
        </w:tc>
        <w:tc>
          <w:tcPr>
            <w:tcW w:w="2700" w:type="dxa"/>
          </w:tcPr>
          <w:p w:rsidR="00540A0B" w:rsidRDefault="00540A0B" w:rsidP="004D2CB6">
            <w:r>
              <w:t>Low seven bits</w:t>
            </w:r>
          </w:p>
        </w:tc>
      </w:tr>
      <w:tr w:rsidR="00540A0B" w:rsidTr="00540A0B">
        <w:tc>
          <w:tcPr>
            <w:tcW w:w="990" w:type="dxa"/>
          </w:tcPr>
          <w:p w:rsidR="00540A0B" w:rsidRDefault="00540A0B" w:rsidP="004D2CB6">
            <w:r>
              <w:t>1</w:t>
            </w:r>
          </w:p>
        </w:tc>
        <w:tc>
          <w:tcPr>
            <w:tcW w:w="1440" w:type="dxa"/>
          </w:tcPr>
          <w:p w:rsidR="00540A0B" w:rsidRDefault="00540A0B" w:rsidP="004D2CB6">
            <w:r>
              <w:t>1</w:t>
            </w:r>
          </w:p>
        </w:tc>
        <w:tc>
          <w:tcPr>
            <w:tcW w:w="2700" w:type="dxa"/>
          </w:tcPr>
          <w:p w:rsidR="00540A0B" w:rsidRDefault="00540A0B" w:rsidP="004D2CB6">
            <w:r>
              <w:t>Bits 14 to 20 from input</w:t>
            </w:r>
          </w:p>
        </w:tc>
      </w:tr>
      <w:tr w:rsidR="00540A0B" w:rsidTr="00540A0B">
        <w:tc>
          <w:tcPr>
            <w:tcW w:w="990" w:type="dxa"/>
          </w:tcPr>
          <w:p w:rsidR="00540A0B" w:rsidRDefault="00540A0B" w:rsidP="004D2CB6">
            <w:r>
              <w:t>2</w:t>
            </w:r>
          </w:p>
        </w:tc>
        <w:tc>
          <w:tcPr>
            <w:tcW w:w="1440" w:type="dxa"/>
          </w:tcPr>
          <w:p w:rsidR="00540A0B" w:rsidRDefault="00540A0B" w:rsidP="004D2CB6">
            <w:r>
              <w:t>1</w:t>
            </w:r>
          </w:p>
        </w:tc>
        <w:tc>
          <w:tcPr>
            <w:tcW w:w="2700" w:type="dxa"/>
          </w:tcPr>
          <w:p w:rsidR="00540A0B" w:rsidRDefault="00540A0B" w:rsidP="004D2CB6">
            <w:r>
              <w:t>Bits 7 to 13 from input</w:t>
            </w:r>
          </w:p>
        </w:tc>
      </w:tr>
      <w:tr w:rsidR="00540A0B" w:rsidTr="00540A0B">
        <w:tc>
          <w:tcPr>
            <w:tcW w:w="990" w:type="dxa"/>
          </w:tcPr>
          <w:p w:rsidR="00540A0B" w:rsidRDefault="00540A0B" w:rsidP="004D2CB6">
            <w:r>
              <w:t>3</w:t>
            </w:r>
          </w:p>
        </w:tc>
        <w:tc>
          <w:tcPr>
            <w:tcW w:w="1440" w:type="dxa"/>
          </w:tcPr>
          <w:p w:rsidR="00540A0B" w:rsidRDefault="00540A0B" w:rsidP="004D2CB6">
            <w:r>
              <w:t>0</w:t>
            </w:r>
          </w:p>
        </w:tc>
        <w:tc>
          <w:tcPr>
            <w:tcW w:w="2700" w:type="dxa"/>
          </w:tcPr>
          <w:p w:rsidR="00540A0B" w:rsidRDefault="00540A0B" w:rsidP="004D2CB6">
            <w:r>
              <w:t>Bits 0 to 6 from input</w:t>
            </w:r>
          </w:p>
        </w:tc>
      </w:tr>
    </w:tbl>
    <w:p w:rsidR="00540A0B" w:rsidRDefault="00540A0B" w:rsidP="00540A0B">
      <w:pPr>
        <w:ind w:left="720"/>
      </w:pPr>
      <w:r>
        <w:t xml:space="preserve"> </w:t>
      </w:r>
    </w:p>
    <w:p w:rsidR="00C17F56" w:rsidRDefault="00C17F56" w:rsidP="00C17F56">
      <w:r>
        <w:lastRenderedPageBreak/>
        <w:t>Stage for integers with an absolute value in the range [16639, 2113790], 28 bits of storage</w:t>
      </w:r>
    </w:p>
    <w:tbl>
      <w:tblPr>
        <w:tblStyle w:val="TableGrid"/>
        <w:tblW w:w="0" w:type="auto"/>
        <w:tblInd w:w="648" w:type="dxa"/>
        <w:tblLook w:val="04A0" w:firstRow="1" w:lastRow="0" w:firstColumn="1" w:lastColumn="0" w:noHBand="0" w:noVBand="1"/>
      </w:tblPr>
      <w:tblGrid>
        <w:gridCol w:w="992"/>
        <w:gridCol w:w="4150"/>
      </w:tblGrid>
      <w:tr w:rsidR="00C17F56" w:rsidTr="00402BE9">
        <w:trPr>
          <w:trHeight w:val="310"/>
        </w:trPr>
        <w:tc>
          <w:tcPr>
            <w:tcW w:w="992" w:type="dxa"/>
          </w:tcPr>
          <w:p w:rsidR="00C17F56" w:rsidRDefault="00C17F56" w:rsidP="00402BE9">
            <w:r>
              <w:t>Byte</w:t>
            </w:r>
          </w:p>
        </w:tc>
        <w:tc>
          <w:tcPr>
            <w:tcW w:w="4150" w:type="dxa"/>
          </w:tcPr>
          <w:p w:rsidR="00C17F56" w:rsidRDefault="00C17F56" w:rsidP="00402BE9">
            <w:r>
              <w:t>Content</w:t>
            </w:r>
          </w:p>
        </w:tc>
      </w:tr>
      <w:tr w:rsidR="00C17F56" w:rsidTr="00402BE9">
        <w:trPr>
          <w:trHeight w:val="324"/>
        </w:trPr>
        <w:tc>
          <w:tcPr>
            <w:tcW w:w="992" w:type="dxa"/>
          </w:tcPr>
          <w:p w:rsidR="00C17F56" w:rsidRDefault="00C17F56" w:rsidP="00402BE9">
            <w:r>
              <w:t>0</w:t>
            </w:r>
          </w:p>
        </w:tc>
        <w:tc>
          <w:tcPr>
            <w:tcW w:w="4150" w:type="dxa"/>
          </w:tcPr>
          <w:p w:rsidR="00C17F56" w:rsidRDefault="00C17F56" w:rsidP="00402BE9">
            <w:r>
              <w:t>127 for position values, -127 for negative</w:t>
            </w:r>
          </w:p>
        </w:tc>
      </w:tr>
    </w:tbl>
    <w:p w:rsidR="00C17F56" w:rsidRDefault="00C17F56" w:rsidP="00C17F56"/>
    <w:tbl>
      <w:tblPr>
        <w:tblStyle w:val="TableGrid"/>
        <w:tblW w:w="0" w:type="auto"/>
        <w:tblInd w:w="648" w:type="dxa"/>
        <w:tblLook w:val="04A0" w:firstRow="1" w:lastRow="0" w:firstColumn="1" w:lastColumn="0" w:noHBand="0" w:noVBand="1"/>
      </w:tblPr>
      <w:tblGrid>
        <w:gridCol w:w="990"/>
        <w:gridCol w:w="1440"/>
        <w:gridCol w:w="2700"/>
      </w:tblGrid>
      <w:tr w:rsidR="00540A0B" w:rsidTr="00540A0B">
        <w:tc>
          <w:tcPr>
            <w:tcW w:w="990" w:type="dxa"/>
          </w:tcPr>
          <w:p w:rsidR="00540A0B" w:rsidRDefault="00540A0B" w:rsidP="004D2CB6">
            <w:r>
              <w:t>Byte</w:t>
            </w:r>
          </w:p>
        </w:tc>
        <w:tc>
          <w:tcPr>
            <w:tcW w:w="1440" w:type="dxa"/>
          </w:tcPr>
          <w:p w:rsidR="00540A0B" w:rsidRDefault="00540A0B" w:rsidP="004D2CB6">
            <w:r>
              <w:t>High bit</w:t>
            </w:r>
          </w:p>
        </w:tc>
        <w:tc>
          <w:tcPr>
            <w:tcW w:w="2700" w:type="dxa"/>
          </w:tcPr>
          <w:p w:rsidR="00540A0B" w:rsidRDefault="00540A0B" w:rsidP="004D2CB6">
            <w:r>
              <w:t>Low seven bits</w:t>
            </w:r>
          </w:p>
        </w:tc>
      </w:tr>
      <w:tr w:rsidR="00540A0B" w:rsidTr="00540A0B">
        <w:tc>
          <w:tcPr>
            <w:tcW w:w="990" w:type="dxa"/>
          </w:tcPr>
          <w:p w:rsidR="00540A0B" w:rsidRDefault="00540A0B" w:rsidP="004D2CB6">
            <w:r>
              <w:t>1</w:t>
            </w:r>
          </w:p>
        </w:tc>
        <w:tc>
          <w:tcPr>
            <w:tcW w:w="1440" w:type="dxa"/>
          </w:tcPr>
          <w:p w:rsidR="00540A0B" w:rsidRDefault="00540A0B" w:rsidP="004D2CB6">
            <w:r>
              <w:t>1</w:t>
            </w:r>
          </w:p>
        </w:tc>
        <w:tc>
          <w:tcPr>
            <w:tcW w:w="2700" w:type="dxa"/>
          </w:tcPr>
          <w:p w:rsidR="00540A0B" w:rsidRDefault="00540A0B" w:rsidP="004D2CB6">
            <w:r>
              <w:t>Bits 21 to 27 from input</w:t>
            </w:r>
          </w:p>
        </w:tc>
      </w:tr>
      <w:tr w:rsidR="00540A0B" w:rsidTr="00540A0B">
        <w:tc>
          <w:tcPr>
            <w:tcW w:w="990" w:type="dxa"/>
          </w:tcPr>
          <w:p w:rsidR="00540A0B" w:rsidRDefault="00540A0B" w:rsidP="004D2CB6">
            <w:r>
              <w:t>2</w:t>
            </w:r>
          </w:p>
        </w:tc>
        <w:tc>
          <w:tcPr>
            <w:tcW w:w="1440" w:type="dxa"/>
          </w:tcPr>
          <w:p w:rsidR="00540A0B" w:rsidRDefault="00540A0B" w:rsidP="004D2CB6">
            <w:r>
              <w:t>1</w:t>
            </w:r>
          </w:p>
        </w:tc>
        <w:tc>
          <w:tcPr>
            <w:tcW w:w="2700" w:type="dxa"/>
          </w:tcPr>
          <w:p w:rsidR="00540A0B" w:rsidRDefault="00540A0B" w:rsidP="004D2CB6">
            <w:r>
              <w:t>Bits 14 to 20 from input</w:t>
            </w:r>
          </w:p>
        </w:tc>
      </w:tr>
      <w:tr w:rsidR="00540A0B" w:rsidTr="00540A0B">
        <w:tc>
          <w:tcPr>
            <w:tcW w:w="990" w:type="dxa"/>
          </w:tcPr>
          <w:p w:rsidR="00540A0B" w:rsidRDefault="00540A0B" w:rsidP="004D2CB6">
            <w:r>
              <w:t>3</w:t>
            </w:r>
          </w:p>
        </w:tc>
        <w:tc>
          <w:tcPr>
            <w:tcW w:w="1440" w:type="dxa"/>
          </w:tcPr>
          <w:p w:rsidR="00540A0B" w:rsidRDefault="00540A0B" w:rsidP="004D2CB6">
            <w:r>
              <w:t>1</w:t>
            </w:r>
          </w:p>
        </w:tc>
        <w:tc>
          <w:tcPr>
            <w:tcW w:w="2700" w:type="dxa"/>
          </w:tcPr>
          <w:p w:rsidR="00540A0B" w:rsidRDefault="00540A0B" w:rsidP="004D2CB6">
            <w:r>
              <w:t>Bits 7 to 13 from input</w:t>
            </w:r>
          </w:p>
        </w:tc>
      </w:tr>
      <w:tr w:rsidR="00540A0B" w:rsidTr="00540A0B">
        <w:tc>
          <w:tcPr>
            <w:tcW w:w="990" w:type="dxa"/>
          </w:tcPr>
          <w:p w:rsidR="00540A0B" w:rsidRDefault="00540A0B" w:rsidP="004D2CB6">
            <w:r>
              <w:t>4</w:t>
            </w:r>
          </w:p>
        </w:tc>
        <w:tc>
          <w:tcPr>
            <w:tcW w:w="1440" w:type="dxa"/>
          </w:tcPr>
          <w:p w:rsidR="00540A0B" w:rsidRDefault="00540A0B" w:rsidP="004D2CB6">
            <w:r>
              <w:t>0</w:t>
            </w:r>
          </w:p>
        </w:tc>
        <w:tc>
          <w:tcPr>
            <w:tcW w:w="2700" w:type="dxa"/>
          </w:tcPr>
          <w:p w:rsidR="00540A0B" w:rsidRDefault="00540A0B" w:rsidP="004D2CB6">
            <w:r>
              <w:t>Bits 0 to 6 from input</w:t>
            </w:r>
          </w:p>
        </w:tc>
      </w:tr>
    </w:tbl>
    <w:p w:rsidR="00540A0B" w:rsidRDefault="00540A0B" w:rsidP="00540A0B">
      <w:pPr>
        <w:ind w:left="720"/>
      </w:pPr>
      <w:r>
        <w:t xml:space="preserve"> </w:t>
      </w:r>
    </w:p>
    <w:p w:rsidR="00C17F56" w:rsidRDefault="00C17F56" w:rsidP="00C17F56">
      <w:pPr>
        <w:ind w:left="720"/>
      </w:pPr>
    </w:p>
    <w:p w:rsidR="00C17F56" w:rsidRDefault="00C17F56" w:rsidP="00C17F56">
      <w:r>
        <w:t xml:space="preserve">Storage for integers with an absolute value in the range [270549247, </w:t>
      </w:r>
      <w:r w:rsidRPr="00C17F56">
        <w:t>2147483647</w:t>
      </w:r>
      <w:r>
        <w:t>], 31 bits of storage</w:t>
      </w:r>
    </w:p>
    <w:tbl>
      <w:tblPr>
        <w:tblStyle w:val="TableGrid"/>
        <w:tblW w:w="0" w:type="auto"/>
        <w:tblInd w:w="648" w:type="dxa"/>
        <w:tblLook w:val="04A0" w:firstRow="1" w:lastRow="0" w:firstColumn="1" w:lastColumn="0" w:noHBand="0" w:noVBand="1"/>
      </w:tblPr>
      <w:tblGrid>
        <w:gridCol w:w="992"/>
        <w:gridCol w:w="4150"/>
      </w:tblGrid>
      <w:tr w:rsidR="00C17F56" w:rsidTr="00402BE9">
        <w:trPr>
          <w:trHeight w:val="310"/>
        </w:trPr>
        <w:tc>
          <w:tcPr>
            <w:tcW w:w="992" w:type="dxa"/>
          </w:tcPr>
          <w:p w:rsidR="00C17F56" w:rsidRDefault="00C17F56" w:rsidP="00402BE9">
            <w:r>
              <w:t>Byte</w:t>
            </w:r>
          </w:p>
        </w:tc>
        <w:tc>
          <w:tcPr>
            <w:tcW w:w="4150" w:type="dxa"/>
          </w:tcPr>
          <w:p w:rsidR="00C17F56" w:rsidRDefault="00C17F56" w:rsidP="00402BE9">
            <w:r>
              <w:t>Content</w:t>
            </w:r>
          </w:p>
        </w:tc>
      </w:tr>
      <w:tr w:rsidR="00C17F56" w:rsidTr="00402BE9">
        <w:trPr>
          <w:trHeight w:val="324"/>
        </w:trPr>
        <w:tc>
          <w:tcPr>
            <w:tcW w:w="992" w:type="dxa"/>
          </w:tcPr>
          <w:p w:rsidR="00C17F56" w:rsidRDefault="00C17F56" w:rsidP="00402BE9">
            <w:r>
              <w:t>0</w:t>
            </w:r>
          </w:p>
        </w:tc>
        <w:tc>
          <w:tcPr>
            <w:tcW w:w="4150" w:type="dxa"/>
          </w:tcPr>
          <w:p w:rsidR="00C17F56" w:rsidRDefault="00C17F56" w:rsidP="00402BE9">
            <w:r>
              <w:t>127 for position values, -127 for negative</w:t>
            </w:r>
          </w:p>
        </w:tc>
      </w:tr>
    </w:tbl>
    <w:p w:rsidR="00540A0B" w:rsidRDefault="00540A0B" w:rsidP="00C17F56"/>
    <w:tbl>
      <w:tblPr>
        <w:tblStyle w:val="TableGrid"/>
        <w:tblW w:w="0" w:type="auto"/>
        <w:tblInd w:w="648" w:type="dxa"/>
        <w:tblLook w:val="04A0" w:firstRow="1" w:lastRow="0" w:firstColumn="1" w:lastColumn="0" w:noHBand="0" w:noVBand="1"/>
      </w:tblPr>
      <w:tblGrid>
        <w:gridCol w:w="990"/>
        <w:gridCol w:w="1440"/>
        <w:gridCol w:w="2700"/>
      </w:tblGrid>
      <w:tr w:rsidR="00540A0B" w:rsidTr="004D2CB6">
        <w:tc>
          <w:tcPr>
            <w:tcW w:w="990" w:type="dxa"/>
          </w:tcPr>
          <w:p w:rsidR="00540A0B" w:rsidRDefault="00540A0B" w:rsidP="004D2CB6">
            <w:r>
              <w:t>Byte</w:t>
            </w:r>
          </w:p>
        </w:tc>
        <w:tc>
          <w:tcPr>
            <w:tcW w:w="1440" w:type="dxa"/>
          </w:tcPr>
          <w:p w:rsidR="00540A0B" w:rsidRDefault="00540A0B" w:rsidP="004D2CB6">
            <w:r>
              <w:t>High bit</w:t>
            </w:r>
          </w:p>
        </w:tc>
        <w:tc>
          <w:tcPr>
            <w:tcW w:w="2700" w:type="dxa"/>
          </w:tcPr>
          <w:p w:rsidR="00540A0B" w:rsidRDefault="00540A0B" w:rsidP="004D2CB6">
            <w:r>
              <w:t>Low seven bits</w:t>
            </w:r>
          </w:p>
        </w:tc>
      </w:tr>
      <w:tr w:rsidR="00540A0B" w:rsidTr="004D2CB6">
        <w:tc>
          <w:tcPr>
            <w:tcW w:w="990" w:type="dxa"/>
          </w:tcPr>
          <w:p w:rsidR="00540A0B" w:rsidRDefault="00540A0B" w:rsidP="004D2CB6">
            <w:r>
              <w:t>1</w:t>
            </w:r>
          </w:p>
        </w:tc>
        <w:tc>
          <w:tcPr>
            <w:tcW w:w="1440" w:type="dxa"/>
          </w:tcPr>
          <w:p w:rsidR="00540A0B" w:rsidRDefault="00540A0B" w:rsidP="004D2CB6">
            <w:r>
              <w:t>1</w:t>
            </w:r>
          </w:p>
        </w:tc>
        <w:tc>
          <w:tcPr>
            <w:tcW w:w="2700" w:type="dxa"/>
          </w:tcPr>
          <w:p w:rsidR="00540A0B" w:rsidRDefault="00540A0B" w:rsidP="004D2CB6">
            <w:r>
              <w:t>Bits 28 to 31 from input</w:t>
            </w:r>
          </w:p>
        </w:tc>
      </w:tr>
      <w:tr w:rsidR="00540A0B" w:rsidTr="004D2CB6">
        <w:tc>
          <w:tcPr>
            <w:tcW w:w="990" w:type="dxa"/>
          </w:tcPr>
          <w:p w:rsidR="00540A0B" w:rsidRDefault="00540A0B" w:rsidP="004D2CB6">
            <w:r>
              <w:t>2</w:t>
            </w:r>
          </w:p>
        </w:tc>
        <w:tc>
          <w:tcPr>
            <w:tcW w:w="1440" w:type="dxa"/>
          </w:tcPr>
          <w:p w:rsidR="00540A0B" w:rsidRDefault="00540A0B" w:rsidP="004D2CB6">
            <w:r>
              <w:t>1</w:t>
            </w:r>
          </w:p>
        </w:tc>
        <w:tc>
          <w:tcPr>
            <w:tcW w:w="2700" w:type="dxa"/>
          </w:tcPr>
          <w:p w:rsidR="00540A0B" w:rsidRDefault="00540A0B" w:rsidP="004D2CB6">
            <w:r>
              <w:t>Bits 21 to 27 from input</w:t>
            </w:r>
          </w:p>
        </w:tc>
      </w:tr>
      <w:tr w:rsidR="00540A0B" w:rsidTr="004D2CB6">
        <w:tc>
          <w:tcPr>
            <w:tcW w:w="990" w:type="dxa"/>
          </w:tcPr>
          <w:p w:rsidR="00540A0B" w:rsidRDefault="00540A0B" w:rsidP="004D2CB6">
            <w:r>
              <w:t>3</w:t>
            </w:r>
          </w:p>
        </w:tc>
        <w:tc>
          <w:tcPr>
            <w:tcW w:w="1440" w:type="dxa"/>
          </w:tcPr>
          <w:p w:rsidR="00540A0B" w:rsidRDefault="00540A0B" w:rsidP="004D2CB6">
            <w:r>
              <w:t>1</w:t>
            </w:r>
          </w:p>
        </w:tc>
        <w:tc>
          <w:tcPr>
            <w:tcW w:w="2700" w:type="dxa"/>
          </w:tcPr>
          <w:p w:rsidR="00540A0B" w:rsidRDefault="00540A0B" w:rsidP="004D2CB6">
            <w:r>
              <w:t>Bits 14 to 20 from input</w:t>
            </w:r>
          </w:p>
        </w:tc>
      </w:tr>
      <w:tr w:rsidR="00540A0B" w:rsidTr="004D2CB6">
        <w:tc>
          <w:tcPr>
            <w:tcW w:w="990" w:type="dxa"/>
          </w:tcPr>
          <w:p w:rsidR="00540A0B" w:rsidRDefault="00540A0B" w:rsidP="004D2CB6">
            <w:r>
              <w:t>4</w:t>
            </w:r>
          </w:p>
        </w:tc>
        <w:tc>
          <w:tcPr>
            <w:tcW w:w="1440" w:type="dxa"/>
          </w:tcPr>
          <w:p w:rsidR="00540A0B" w:rsidRDefault="00540A0B" w:rsidP="004D2CB6">
            <w:r>
              <w:t>1</w:t>
            </w:r>
          </w:p>
        </w:tc>
        <w:tc>
          <w:tcPr>
            <w:tcW w:w="2700" w:type="dxa"/>
          </w:tcPr>
          <w:p w:rsidR="00540A0B" w:rsidRDefault="00540A0B" w:rsidP="004D2CB6">
            <w:r>
              <w:t>Bits 7 to 13 from input</w:t>
            </w:r>
          </w:p>
        </w:tc>
      </w:tr>
      <w:tr w:rsidR="00540A0B" w:rsidTr="004D2CB6">
        <w:tc>
          <w:tcPr>
            <w:tcW w:w="990" w:type="dxa"/>
          </w:tcPr>
          <w:p w:rsidR="00540A0B" w:rsidRDefault="00540A0B" w:rsidP="004D2CB6">
            <w:r>
              <w:t>5</w:t>
            </w:r>
          </w:p>
        </w:tc>
        <w:tc>
          <w:tcPr>
            <w:tcW w:w="1440" w:type="dxa"/>
          </w:tcPr>
          <w:p w:rsidR="00540A0B" w:rsidRDefault="00540A0B" w:rsidP="004D2CB6">
            <w:r>
              <w:t>0</w:t>
            </w:r>
          </w:p>
        </w:tc>
        <w:tc>
          <w:tcPr>
            <w:tcW w:w="2700" w:type="dxa"/>
          </w:tcPr>
          <w:p w:rsidR="00540A0B" w:rsidRDefault="00540A0B" w:rsidP="004D2CB6">
            <w:r>
              <w:t>Bits 0 to 6 from input</w:t>
            </w:r>
          </w:p>
        </w:tc>
      </w:tr>
    </w:tbl>
    <w:p w:rsidR="00540A0B" w:rsidRDefault="00540A0B" w:rsidP="00540A0B">
      <w:pPr>
        <w:ind w:left="720"/>
      </w:pPr>
      <w:r>
        <w:t xml:space="preserve"> </w:t>
      </w:r>
    </w:p>
    <w:p w:rsidR="00C17F56" w:rsidRDefault="00C17F56" w:rsidP="00C17F56">
      <w:r>
        <w:t>S</w:t>
      </w:r>
      <w:r w:rsidR="006B790F">
        <w:t>pecial case s</w:t>
      </w:r>
      <w:r>
        <w:t>torage for integers with the value -2147483648 (minimum value fo</w:t>
      </w:r>
      <w:r w:rsidR="006B790F">
        <w:t>r a signed 32 bit integer)</w:t>
      </w:r>
    </w:p>
    <w:tbl>
      <w:tblPr>
        <w:tblStyle w:val="TableGrid"/>
        <w:tblW w:w="0" w:type="auto"/>
        <w:tblInd w:w="648" w:type="dxa"/>
        <w:tblLook w:val="04A0" w:firstRow="1" w:lastRow="0" w:firstColumn="1" w:lastColumn="0" w:noHBand="0" w:noVBand="1"/>
      </w:tblPr>
      <w:tblGrid>
        <w:gridCol w:w="990"/>
        <w:gridCol w:w="4140"/>
      </w:tblGrid>
      <w:tr w:rsidR="00C17F56" w:rsidTr="00402BE9">
        <w:tc>
          <w:tcPr>
            <w:tcW w:w="990" w:type="dxa"/>
          </w:tcPr>
          <w:p w:rsidR="00C17F56" w:rsidRDefault="00C17F56" w:rsidP="00402BE9">
            <w:r>
              <w:t>Byte</w:t>
            </w:r>
          </w:p>
        </w:tc>
        <w:tc>
          <w:tcPr>
            <w:tcW w:w="4140" w:type="dxa"/>
          </w:tcPr>
          <w:p w:rsidR="00C17F56" w:rsidRDefault="00C17F56" w:rsidP="00402BE9">
            <w:r>
              <w:t>Content</w:t>
            </w:r>
          </w:p>
        </w:tc>
      </w:tr>
      <w:tr w:rsidR="00C17F56" w:rsidTr="00402BE9">
        <w:tc>
          <w:tcPr>
            <w:tcW w:w="990" w:type="dxa"/>
          </w:tcPr>
          <w:p w:rsidR="00C17F56" w:rsidRDefault="00C17F56" w:rsidP="00402BE9">
            <w:r>
              <w:t>0</w:t>
            </w:r>
          </w:p>
        </w:tc>
        <w:tc>
          <w:tcPr>
            <w:tcW w:w="4140" w:type="dxa"/>
          </w:tcPr>
          <w:p w:rsidR="00C17F56" w:rsidRDefault="006B790F" w:rsidP="00402BE9">
            <w:r>
              <w:t>-128</w:t>
            </w:r>
          </w:p>
        </w:tc>
      </w:tr>
    </w:tbl>
    <w:p w:rsidR="00C17F56" w:rsidRPr="00227953" w:rsidRDefault="00C17F56" w:rsidP="00C17F56"/>
    <w:p w:rsidR="00E54DFC" w:rsidRDefault="00E54DFC" w:rsidP="00E54DFC">
      <w:r>
        <w:t xml:space="preserve">The choice to store integer symbols as absolute values rather than in two’s compliment form is based on test results with elevation data. Tests with different formats indicated a small improvement in the redundancy of the encoded symbols when absolute values were used. Similar tests showed an improvement in compression ratios when symbols were stored with their higher-order bits given first. </w:t>
      </w:r>
    </w:p>
    <w:p w:rsidR="00E61533" w:rsidRDefault="00E54DFC" w:rsidP="00E54DFC">
      <w:r>
        <w:t>The design decision to reserve the byte code of -128 for the value -2147483648 (minimum value for a signed 32 bit integer) was based on the expectation that integer data sets will often reserve that value to</w:t>
      </w:r>
      <w:r w:rsidR="00155EEB">
        <w:t xml:space="preserve"> represent null-data cells. In cases where tiles feature a mix of standard and null-data cells, having a special code for null values can improve overall data compression.</w:t>
      </w:r>
    </w:p>
    <w:p w:rsidR="00E61533" w:rsidRDefault="00E61533" w:rsidP="00E54DFC">
      <w:r>
        <w:br w:type="page"/>
      </w:r>
    </w:p>
    <w:p w:rsidR="00155EEB" w:rsidRDefault="0065145D" w:rsidP="00155EEB">
      <w:pPr>
        <w:pStyle w:val="Heading1"/>
      </w:pPr>
      <w:bookmarkStart w:id="104" w:name="_Toc117704066"/>
      <w:r>
        <w:lastRenderedPageBreak/>
        <w:t>Bit sequence storage and o</w:t>
      </w:r>
      <w:r w:rsidR="00155EEB">
        <w:t>rdering</w:t>
      </w:r>
      <w:bookmarkEnd w:id="104"/>
    </w:p>
    <w:p w:rsidR="00155EEB" w:rsidRDefault="00155EEB" w:rsidP="00155EEB">
      <w:r>
        <w:t>The Huffman data compression encodes data a bit at a time. GVRS specifies the following rules for packing a sequence of bits into a collection of bytes.</w:t>
      </w:r>
    </w:p>
    <w:p w:rsidR="00155EEB" w:rsidRDefault="00155EEB" w:rsidP="00155EEB">
      <w:r>
        <w:t>The following rules specify the storage of a single bit to a collection of bytes.</w:t>
      </w:r>
    </w:p>
    <w:p w:rsidR="00155EEB" w:rsidRDefault="00155EEB" w:rsidP="00155EEB">
      <w:pPr>
        <w:pStyle w:val="ListParagraph"/>
        <w:numPr>
          <w:ilvl w:val="0"/>
          <w:numId w:val="28"/>
        </w:numPr>
      </w:pPr>
      <w:r>
        <w:t>Incoming bits are stored in the “current byte” in the collection.</w:t>
      </w:r>
    </w:p>
    <w:p w:rsidR="00155EEB" w:rsidRDefault="00155EEB" w:rsidP="00155EEB">
      <w:pPr>
        <w:pStyle w:val="ListParagraph"/>
        <w:numPr>
          <w:ilvl w:val="0"/>
          <w:numId w:val="28"/>
        </w:numPr>
      </w:pPr>
      <w:r>
        <w:t>Bits are stored in increasing order of bit position within the current byte</w:t>
      </w:r>
    </w:p>
    <w:p w:rsidR="00155EEB" w:rsidRDefault="00155EEB" w:rsidP="00155EEB">
      <w:pPr>
        <w:pStyle w:val="ListParagraph"/>
        <w:numPr>
          <w:ilvl w:val="1"/>
          <w:numId w:val="28"/>
        </w:numPr>
      </w:pPr>
      <w:r>
        <w:t>The first bit is stored in the low-order bit position of the current byte (bit zero)</w:t>
      </w:r>
    </w:p>
    <w:p w:rsidR="00155EEB" w:rsidRDefault="00155EEB" w:rsidP="00155EEB">
      <w:pPr>
        <w:pStyle w:val="ListParagraph"/>
        <w:numPr>
          <w:ilvl w:val="1"/>
          <w:numId w:val="28"/>
        </w:numPr>
      </w:pPr>
      <w:r>
        <w:t>The next bit is stored in bit one of the current byte.</w:t>
      </w:r>
    </w:p>
    <w:p w:rsidR="00155EEB" w:rsidRDefault="00155EEB" w:rsidP="00155EEB">
      <w:pPr>
        <w:pStyle w:val="ListParagraph"/>
        <w:numPr>
          <w:ilvl w:val="1"/>
          <w:numId w:val="28"/>
        </w:numPr>
      </w:pPr>
      <w:r>
        <w:t>The process continues with increasing storage bit position until 8 bits are stored in the current byte (e.g. the current byte is “full”).</w:t>
      </w:r>
    </w:p>
    <w:p w:rsidR="00155EEB" w:rsidRDefault="00155EEB" w:rsidP="00155EEB">
      <w:pPr>
        <w:pStyle w:val="ListParagraph"/>
        <w:numPr>
          <w:ilvl w:val="0"/>
          <w:numId w:val="28"/>
        </w:numPr>
      </w:pPr>
      <w:r>
        <w:t>When the current byte is full (contains 8 bits), the next byte in the collection is defined as the current byte.</w:t>
      </w:r>
    </w:p>
    <w:p w:rsidR="00155EEB" w:rsidRDefault="006812CD" w:rsidP="00155EEB">
      <w:r>
        <w:t>Some applications (including the Huffman code) require the storage of integer values larger than one byte.  In this case, the rules for storing a single bit are extended as follows:</w:t>
      </w:r>
    </w:p>
    <w:p w:rsidR="006812CD" w:rsidRDefault="006812CD" w:rsidP="006812CD">
      <w:pPr>
        <w:pStyle w:val="ListParagraph"/>
        <w:numPr>
          <w:ilvl w:val="0"/>
          <w:numId w:val="29"/>
        </w:numPr>
      </w:pPr>
      <w:r>
        <w:t>If the value to be stored can be fit within the remaining unclaimed bits in the current byte, the value is stored in the unclaimed (high-order) section of the current byte.</w:t>
      </w:r>
    </w:p>
    <w:p w:rsidR="006812CD" w:rsidRDefault="006812CD" w:rsidP="006812CD">
      <w:pPr>
        <w:pStyle w:val="ListParagraph"/>
        <w:numPr>
          <w:ilvl w:val="0"/>
          <w:numId w:val="29"/>
        </w:numPr>
      </w:pPr>
      <w:r>
        <w:t>If the value is too large to fit within the unclaimed space:</w:t>
      </w:r>
    </w:p>
    <w:p w:rsidR="006812CD" w:rsidRDefault="006812CD" w:rsidP="006812CD">
      <w:pPr>
        <w:pStyle w:val="ListParagraph"/>
        <w:numPr>
          <w:ilvl w:val="1"/>
          <w:numId w:val="29"/>
        </w:numPr>
      </w:pPr>
      <w:r>
        <w:t>The low-order bits of the value will be stored in the unclaimed space.</w:t>
      </w:r>
    </w:p>
    <w:p w:rsidR="006812CD" w:rsidRDefault="006812CD" w:rsidP="006812CD">
      <w:pPr>
        <w:pStyle w:val="ListParagraph"/>
        <w:numPr>
          <w:ilvl w:val="1"/>
          <w:numId w:val="29"/>
        </w:numPr>
      </w:pPr>
      <w:r>
        <w:t>The value will be shifted down by the number of bits stored.</w:t>
      </w:r>
    </w:p>
    <w:p w:rsidR="006812CD" w:rsidRDefault="006812CD" w:rsidP="006812CD">
      <w:pPr>
        <w:pStyle w:val="ListParagraph"/>
        <w:numPr>
          <w:ilvl w:val="1"/>
          <w:numId w:val="29"/>
        </w:numPr>
      </w:pPr>
      <w:r>
        <w:t>The “current byte” will be advanced through the byte collection</w:t>
      </w:r>
    </w:p>
    <w:p w:rsidR="006812CD" w:rsidRDefault="006812CD" w:rsidP="006812CD">
      <w:pPr>
        <w:pStyle w:val="ListParagraph"/>
        <w:numPr>
          <w:ilvl w:val="1"/>
          <w:numId w:val="29"/>
        </w:numPr>
      </w:pPr>
      <w:r>
        <w:t>The process will repeat from step 1 until all bits in the input value have been processed.</w:t>
      </w:r>
    </w:p>
    <w:p w:rsidR="00F95E74" w:rsidRDefault="00F95E74">
      <w:r>
        <w:br w:type="page"/>
      </w:r>
    </w:p>
    <w:p w:rsidR="00F95E74" w:rsidRDefault="00F95E74" w:rsidP="00F95E74"/>
    <w:p w:rsidR="005F5B84" w:rsidRDefault="005F5B84" w:rsidP="005F5B84">
      <w:pPr>
        <w:pStyle w:val="Heading1"/>
      </w:pPr>
      <w:bookmarkStart w:id="105" w:name="_Toc117704067"/>
      <w:r>
        <w:t xml:space="preserve">Grid </w:t>
      </w:r>
      <w:r w:rsidR="00EE3A4C">
        <w:t xml:space="preserve">index </w:t>
      </w:r>
      <w:r>
        <w:t>and real-valued coordinate systems</w:t>
      </w:r>
      <w:bookmarkEnd w:id="105"/>
    </w:p>
    <w:p w:rsidR="00EE3A4C" w:rsidRDefault="00EE3A4C" w:rsidP="00EE3A4C">
      <w:pPr>
        <w:rPr>
          <w:shd w:val="clear" w:color="auto" w:fill="FFFFFF"/>
        </w:rPr>
      </w:pPr>
      <w:r>
        <w:rPr>
          <w:shd w:val="clear" w:color="auto" w:fill="FFFFFF"/>
        </w:rPr>
        <w:t>For applications that do not require geometry-based operations, a raster data set can be viewed as a simple two-dimensional array. In such cases, the data contained in the raster product can be accessed using integer indices. The figure below illustrates a typical layout of a non-spatial data grid. The variable </w:t>
      </w:r>
      <w:proofErr w:type="spellStart"/>
      <w:r>
        <w:rPr>
          <w:i/>
          <w:iCs/>
          <w:shd w:val="clear" w:color="auto" w:fill="FFFFFF"/>
        </w:rPr>
        <w:t>i</w:t>
      </w:r>
      <w:proofErr w:type="spellEnd"/>
      <w:r>
        <w:rPr>
          <w:shd w:val="clear" w:color="auto" w:fill="FFFFFF"/>
        </w:rPr>
        <w:t> is used to indicate row and </w:t>
      </w:r>
      <w:r>
        <w:rPr>
          <w:i/>
          <w:iCs/>
          <w:shd w:val="clear" w:color="auto" w:fill="FFFFFF"/>
        </w:rPr>
        <w:t>j</w:t>
      </w:r>
      <w:r>
        <w:rPr>
          <w:shd w:val="clear" w:color="auto" w:fill="FFFFFF"/>
        </w:rPr>
        <w:t> to indicate column. Variables </w:t>
      </w:r>
      <w:proofErr w:type="spellStart"/>
      <w:r>
        <w:rPr>
          <w:i/>
          <w:iCs/>
          <w:shd w:val="clear" w:color="auto" w:fill="FFFFFF"/>
        </w:rPr>
        <w:t>z</w:t>
      </w:r>
      <w:r>
        <w:rPr>
          <w:i/>
          <w:iCs/>
          <w:sz w:val="18"/>
          <w:szCs w:val="18"/>
          <w:shd w:val="clear" w:color="auto" w:fill="FFFFFF"/>
          <w:vertAlign w:val="subscript"/>
        </w:rPr>
        <w:t>i</w:t>
      </w:r>
      <w:proofErr w:type="gramStart"/>
      <w:r>
        <w:rPr>
          <w:i/>
          <w:iCs/>
          <w:sz w:val="18"/>
          <w:szCs w:val="18"/>
          <w:shd w:val="clear" w:color="auto" w:fill="FFFFFF"/>
          <w:vertAlign w:val="subscript"/>
        </w:rPr>
        <w:t>,j</w:t>
      </w:r>
      <w:proofErr w:type="spellEnd"/>
      <w:proofErr w:type="gramEnd"/>
      <w:r>
        <w:rPr>
          <w:shd w:val="clear" w:color="auto" w:fill="FFFFFF"/>
        </w:rPr>
        <w:t xml:space="preserve"> give the values for each data cell. For reasons of software efficiency, the </w:t>
      </w:r>
      <w:proofErr w:type="spellStart"/>
      <w:r>
        <w:rPr>
          <w:shd w:val="clear" w:color="auto" w:fill="FFFFFF"/>
        </w:rPr>
        <w:t>Gridfour</w:t>
      </w:r>
      <w:proofErr w:type="spellEnd"/>
      <w:r>
        <w:rPr>
          <w:shd w:val="clear" w:color="auto" w:fill="FFFFFF"/>
        </w:rPr>
        <w:t xml:space="preserve"> library often uses arrays of one-dimension rather than two. In one-dimensional arrays, the data is organized in row-major order. The small numbers in the upper-left corner of each data cell in the figure represent the order of elements within the raster grid. They correspond to the integer indices for array elements when the grid is stored in a one-dimensional array. This ordering scheme is also used when data is serialized for storage or transmission between applications.</w:t>
      </w:r>
    </w:p>
    <w:p w:rsidR="00EE3A4C" w:rsidRDefault="00EE3A4C" w:rsidP="008A3E80">
      <w:pPr>
        <w:keepNext/>
        <w:jc w:val="center"/>
      </w:pPr>
      <w:r>
        <w:rPr>
          <w:rFonts w:asciiTheme="majorHAnsi" w:hAnsiTheme="majorHAnsi" w:cstheme="majorBidi"/>
          <w:noProof/>
          <w:color w:val="365F91" w:themeColor="accent1" w:themeShade="BF"/>
        </w:rPr>
        <w:drawing>
          <wp:inline distT="0" distB="0" distL="0" distR="0" wp14:anchorId="08AD0B04" wp14:editId="718C4688">
            <wp:extent cx="4270248" cy="4270248"/>
            <wp:effectExtent l="19050" t="19050" r="1651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erIndexing.png"/>
                    <pic:cNvPicPr/>
                  </pic:nvPicPr>
                  <pic:blipFill>
                    <a:blip r:embed="rId20">
                      <a:extLst>
                        <a:ext uri="{28A0092B-C50C-407E-A947-70E740481C1C}">
                          <a14:useLocalDpi xmlns:a14="http://schemas.microsoft.com/office/drawing/2010/main" val="0"/>
                        </a:ext>
                      </a:extLst>
                    </a:blip>
                    <a:stretch>
                      <a:fillRect/>
                    </a:stretch>
                  </pic:blipFill>
                  <pic:spPr>
                    <a:xfrm>
                      <a:off x="0" y="0"/>
                      <a:ext cx="4270248" cy="4270248"/>
                    </a:xfrm>
                    <a:prstGeom prst="rect">
                      <a:avLst/>
                    </a:prstGeom>
                    <a:ln>
                      <a:solidFill>
                        <a:schemeClr val="accent1"/>
                      </a:solidFill>
                    </a:ln>
                  </pic:spPr>
                </pic:pic>
              </a:graphicData>
            </a:graphic>
          </wp:inline>
        </w:drawing>
      </w:r>
    </w:p>
    <w:p w:rsidR="00EE3A4C" w:rsidRDefault="00EE3A4C" w:rsidP="00EE3A4C">
      <w:pPr>
        <w:pStyle w:val="Caption"/>
        <w:jc w:val="center"/>
      </w:pPr>
      <w:bookmarkStart w:id="106" w:name="_Toc117704076"/>
      <w:r>
        <w:t xml:space="preserve">Figure </w:t>
      </w:r>
      <w:fldSimple w:instr=" SEQ Figure \* ARABIC ">
        <w:r w:rsidR="007D3A2F">
          <w:rPr>
            <w:noProof/>
          </w:rPr>
          <w:t>4</w:t>
        </w:r>
      </w:fldSimple>
      <w:r>
        <w:t xml:space="preserve"> </w:t>
      </w:r>
      <w:r w:rsidR="00337A5A">
        <w:t>–</w:t>
      </w:r>
      <w:r>
        <w:t xml:space="preserve"> Integer indices for a raster</w:t>
      </w:r>
      <w:r w:rsidR="00F317DF">
        <w:t>.</w:t>
      </w:r>
      <w:bookmarkEnd w:id="106"/>
    </w:p>
    <w:p w:rsidR="008A3E80" w:rsidRPr="008A3E80" w:rsidRDefault="008A3E80" w:rsidP="008A3E80"/>
    <w:p w:rsidR="00EE3A4C" w:rsidRPr="00EE3A4C" w:rsidRDefault="008A3E80" w:rsidP="008A3E80">
      <w:pPr>
        <w:pStyle w:val="Heading2"/>
      </w:pPr>
      <w:bookmarkStart w:id="107" w:name="_Toc117704068"/>
      <w:r>
        <w:lastRenderedPageBreak/>
        <w:t>Real-valued coordinates for spatial data</w:t>
      </w:r>
      <w:bookmarkEnd w:id="107"/>
    </w:p>
    <w:p w:rsidR="008A3E80" w:rsidRPr="008A3E80" w:rsidRDefault="008A3E80" w:rsidP="008A3E80">
      <w:r w:rsidRPr="008A3E80">
        <w:t>Many applications apply a spatial interpretation to raster data sets. In such cases, we extend the variables </w:t>
      </w:r>
      <w:proofErr w:type="spellStart"/>
      <w:r w:rsidRPr="008A3E80">
        <w:rPr>
          <w:i/>
          <w:iCs/>
        </w:rPr>
        <w:t>i</w:t>
      </w:r>
      <w:proofErr w:type="spellEnd"/>
      <w:r w:rsidRPr="008A3E80">
        <w:t> and </w:t>
      </w:r>
      <w:r w:rsidRPr="008A3E80">
        <w:rPr>
          <w:i/>
          <w:iCs/>
        </w:rPr>
        <w:t>j</w:t>
      </w:r>
      <w:r w:rsidRPr="008A3E80">
        <w:t> to real-valued counterparts, </w:t>
      </w:r>
      <w:proofErr w:type="spellStart"/>
      <w:r w:rsidRPr="008A3E80">
        <w:rPr>
          <w:i/>
          <w:iCs/>
        </w:rPr>
        <w:t>i</w:t>
      </w:r>
      <w:proofErr w:type="spellEnd"/>
      <w:r w:rsidRPr="008A3E80">
        <w:rPr>
          <w:i/>
          <w:iCs/>
        </w:rPr>
        <w:t>′</w:t>
      </w:r>
      <w:r w:rsidRPr="008A3E80">
        <w:t> and </w:t>
      </w:r>
      <w:r w:rsidRPr="008A3E80">
        <w:rPr>
          <w:i/>
          <w:iCs/>
        </w:rPr>
        <w:t>j′</w:t>
      </w:r>
      <w:r w:rsidRPr="008A3E80">
        <w:t xml:space="preserve">. These coordinates, which we refer to as "grid coordinates", allow us to indicate any point within the raster grid using </w:t>
      </w:r>
      <w:proofErr w:type="spellStart"/>
      <w:r w:rsidRPr="008A3E80">
        <w:t>unitless</w:t>
      </w:r>
      <w:proofErr w:type="spellEnd"/>
      <w:r w:rsidRPr="008A3E80">
        <w:t xml:space="preserve">, real-valued coordinates based on row and column. </w:t>
      </w:r>
      <w:proofErr w:type="spellStart"/>
      <w:r w:rsidRPr="008A3E80">
        <w:t>Gridfour</w:t>
      </w:r>
      <w:proofErr w:type="spellEnd"/>
      <w:r w:rsidRPr="008A3E80">
        <w:t xml:space="preserve"> also allows applications to tie real-world coordinates (Cartesian coordinates, geographic coordinates, etc.) to the grid. To do so, an "anchor point" designated </w:t>
      </w:r>
      <w:r w:rsidRPr="008A3E80">
        <w:rPr>
          <w:i/>
          <w:iCs/>
        </w:rPr>
        <w:t>(x</w:t>
      </w:r>
      <w:r w:rsidRPr="008A3E80">
        <w:rPr>
          <w:i/>
          <w:iCs/>
          <w:sz w:val="18"/>
          <w:szCs w:val="18"/>
          <w:vertAlign w:val="subscript"/>
        </w:rPr>
        <w:t>0</w:t>
      </w:r>
      <w:r w:rsidRPr="008A3E80">
        <w:rPr>
          <w:i/>
          <w:iCs/>
        </w:rPr>
        <w:t>, y</w:t>
      </w:r>
      <w:r w:rsidRPr="008A3E80">
        <w:rPr>
          <w:i/>
          <w:iCs/>
          <w:sz w:val="18"/>
          <w:szCs w:val="18"/>
          <w:vertAlign w:val="subscript"/>
        </w:rPr>
        <w:t>0</w:t>
      </w:r>
      <w:r w:rsidRPr="008A3E80">
        <w:rPr>
          <w:i/>
          <w:iCs/>
        </w:rPr>
        <w:t>)</w:t>
      </w:r>
      <w:r w:rsidRPr="008A3E80">
        <w:t> is attached to the center of the cell in the first row and first column of the grid. Cells are treated as having a uniform width, </w:t>
      </w:r>
      <w:r w:rsidRPr="008A3E80">
        <w:rPr>
          <w:i/>
          <w:iCs/>
        </w:rPr>
        <w:t>w</w:t>
      </w:r>
      <w:r w:rsidRPr="008A3E80">
        <w:t>, and height, </w:t>
      </w:r>
      <w:r w:rsidRPr="008A3E80">
        <w:rPr>
          <w:i/>
          <w:iCs/>
        </w:rPr>
        <w:t>h</w:t>
      </w:r>
      <w:r w:rsidRPr="008A3E80">
        <w:t>.</w:t>
      </w:r>
    </w:p>
    <w:p w:rsidR="008A3E80" w:rsidRPr="008A3E80" w:rsidRDefault="008A3E80" w:rsidP="008A3E80">
      <w:r w:rsidRPr="008A3E80">
        <w:t>The figure below shows an example of the assignments of coordinates to a raster product with a spatial basis.</w:t>
      </w:r>
    </w:p>
    <w:p w:rsidR="008A3E80" w:rsidRDefault="008A3E80" w:rsidP="008A3E80">
      <w:pPr>
        <w:keepNext/>
        <w:jc w:val="center"/>
      </w:pPr>
      <w:r>
        <w:rPr>
          <w:noProof/>
        </w:rPr>
        <w:drawing>
          <wp:inline distT="0" distB="0" distL="0" distR="0" wp14:anchorId="2D7AC472" wp14:editId="59CF18C3">
            <wp:extent cx="4270248" cy="4270248"/>
            <wp:effectExtent l="19050" t="19050" r="1651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ValuedCoordinates.png"/>
                    <pic:cNvPicPr/>
                  </pic:nvPicPr>
                  <pic:blipFill>
                    <a:blip r:embed="rId21">
                      <a:extLst>
                        <a:ext uri="{28A0092B-C50C-407E-A947-70E740481C1C}">
                          <a14:useLocalDpi xmlns:a14="http://schemas.microsoft.com/office/drawing/2010/main" val="0"/>
                        </a:ext>
                      </a:extLst>
                    </a:blip>
                    <a:stretch>
                      <a:fillRect/>
                    </a:stretch>
                  </pic:blipFill>
                  <pic:spPr>
                    <a:xfrm>
                      <a:off x="0" y="0"/>
                      <a:ext cx="4270248" cy="4270248"/>
                    </a:xfrm>
                    <a:prstGeom prst="rect">
                      <a:avLst/>
                    </a:prstGeom>
                    <a:ln>
                      <a:solidFill>
                        <a:schemeClr val="accent1"/>
                      </a:solidFill>
                    </a:ln>
                  </pic:spPr>
                </pic:pic>
              </a:graphicData>
            </a:graphic>
          </wp:inline>
        </w:drawing>
      </w:r>
    </w:p>
    <w:p w:rsidR="00EE3A4C" w:rsidRPr="00EE3A4C" w:rsidRDefault="008A3E80" w:rsidP="008A3E80">
      <w:pPr>
        <w:pStyle w:val="Caption"/>
        <w:jc w:val="center"/>
      </w:pPr>
      <w:bookmarkStart w:id="108" w:name="_Toc117704077"/>
      <w:r>
        <w:t xml:space="preserve">Figure </w:t>
      </w:r>
      <w:fldSimple w:instr=" SEQ Figure \* ARABIC ">
        <w:r w:rsidR="007D3A2F">
          <w:rPr>
            <w:noProof/>
          </w:rPr>
          <w:t>5</w:t>
        </w:r>
      </w:fldSimple>
      <w:r>
        <w:t xml:space="preserve"> </w:t>
      </w:r>
      <w:r w:rsidR="00337A5A">
        <w:t>–</w:t>
      </w:r>
      <w:r>
        <w:t xml:space="preserve"> Real-valued coordinates for a grid with a spatial basis</w:t>
      </w:r>
      <w:r w:rsidR="00F317DF">
        <w:t>.</w:t>
      </w:r>
      <w:bookmarkEnd w:id="108"/>
    </w:p>
    <w:p w:rsidR="00EE3A4C" w:rsidRDefault="008A3E80" w:rsidP="008A3E80">
      <w:pPr>
        <w:pStyle w:val="Heading3"/>
      </w:pPr>
      <w:bookmarkStart w:id="109" w:name="_Toc117704069"/>
      <w:r>
        <w:t>The center-point sample interpretation of data values</w:t>
      </w:r>
      <w:bookmarkEnd w:id="109"/>
    </w:p>
    <w:p w:rsidR="008A3E80" w:rsidRPr="008A3E80" w:rsidRDefault="008A3E80" w:rsidP="008A3E80">
      <w:r w:rsidRPr="008A3E80">
        <w:t xml:space="preserve">The figure above shows points at the center of each raster cell. The </w:t>
      </w:r>
      <w:proofErr w:type="spellStart"/>
      <w:r w:rsidRPr="008A3E80">
        <w:t>Gridfour</w:t>
      </w:r>
      <w:proofErr w:type="spellEnd"/>
      <w:r w:rsidRPr="008A3E80">
        <w:t xml:space="preserve"> software library often (but not always) assumes that the data in a raster product with a spatial basis represents a continuous surface. The data values are treated as being tied to points located at the center of each grid cell. These points are assigned integral coordinates. Points falling between data samples are assigned non-integral coordinates.</w:t>
      </w:r>
    </w:p>
    <w:p w:rsidR="008A3E80" w:rsidRPr="008A3E80" w:rsidRDefault="008A3E80" w:rsidP="008A3E80">
      <w:r w:rsidRPr="008A3E80">
        <w:lastRenderedPageBreak/>
        <w:t>The center-point interpretation of data values is useful for interpolation, data-smoothing, digital filtering, and other applications that perform operations over a continuous surface.</w:t>
      </w:r>
    </w:p>
    <w:p w:rsidR="008A3E80" w:rsidRDefault="008A3E80" w:rsidP="008A3E80">
      <w:pPr>
        <w:pStyle w:val="Heading3"/>
      </w:pPr>
      <w:bookmarkStart w:id="110" w:name="_Toc117704070"/>
      <w:r>
        <w:t>Real-valued coordinate systems defined for the GVRS format</w:t>
      </w:r>
      <w:bookmarkEnd w:id="110"/>
    </w:p>
    <w:p w:rsidR="008A3E80" w:rsidRPr="008A3E80" w:rsidRDefault="008A3E80" w:rsidP="008A3E80">
      <w:r w:rsidRPr="008A3E80">
        <w:t>The</w:t>
      </w:r>
      <w:r>
        <w:t xml:space="preserve"> GVRS format currently defines </w:t>
      </w:r>
      <w:r w:rsidRPr="008A3E80">
        <w:t>two broad categories of real-valued coordinate systems:</w:t>
      </w:r>
    </w:p>
    <w:p w:rsidR="008A3E80" w:rsidRPr="008A3E80" w:rsidRDefault="008A3E80" w:rsidP="008A3E80">
      <w:pPr>
        <w:ind w:left="720"/>
      </w:pPr>
      <w:r w:rsidRPr="008A3E80">
        <w:rPr>
          <w:b/>
          <w:bCs/>
        </w:rPr>
        <w:t>Grid Coordinates</w:t>
      </w:r>
      <w:r w:rsidRPr="008A3E80">
        <w:t> are the row and column specifications </w:t>
      </w:r>
      <w:proofErr w:type="spellStart"/>
      <w:r w:rsidRPr="008A3E80">
        <w:rPr>
          <w:i/>
          <w:iCs/>
        </w:rPr>
        <w:t>i</w:t>
      </w:r>
      <w:proofErr w:type="spellEnd"/>
      <w:r w:rsidRPr="008A3E80">
        <w:rPr>
          <w:i/>
          <w:iCs/>
        </w:rPr>
        <w:t>′</w:t>
      </w:r>
      <w:r w:rsidRPr="008A3E80">
        <w:t> and </w:t>
      </w:r>
      <w:r w:rsidRPr="008A3E80">
        <w:rPr>
          <w:i/>
          <w:iCs/>
        </w:rPr>
        <w:t>j′</w:t>
      </w:r>
      <w:r w:rsidRPr="008A3E80">
        <w:t> that were described above. Grid coordinates are used to perform lookup operations on raster data sets, and are also applied to interpolation operations.</w:t>
      </w:r>
    </w:p>
    <w:p w:rsidR="008A3E80" w:rsidRPr="008A3E80" w:rsidRDefault="008A3E80" w:rsidP="008A3E80">
      <w:pPr>
        <w:ind w:left="720"/>
      </w:pPr>
      <w:r w:rsidRPr="008A3E80">
        <w:rPr>
          <w:b/>
          <w:bCs/>
        </w:rPr>
        <w:t>Model Coordinates</w:t>
      </w:r>
      <w:r w:rsidRPr="008A3E80">
        <w:t xml:space="preserve"> are real-valued coordinates computed using information about the cell-size and anchor position described above. Currently, </w:t>
      </w:r>
      <w:r w:rsidR="00203D4F">
        <w:t>GVRS</w:t>
      </w:r>
      <w:r w:rsidRPr="008A3E80">
        <w:t xml:space="preserve"> supports two subcategories for model coordinates: Cartesian </w:t>
      </w:r>
      <w:r w:rsidRPr="008A3E80">
        <w:rPr>
          <w:i/>
          <w:iCs/>
        </w:rPr>
        <w:t>(x, y)</w:t>
      </w:r>
      <w:r w:rsidRPr="008A3E80">
        <w:t> and geographic coordinates (</w:t>
      </w:r>
      <w:r w:rsidRPr="008A3E80">
        <w:rPr>
          <w:i/>
          <w:iCs/>
        </w:rPr>
        <w:t>latitude</w:t>
      </w:r>
      <w:r w:rsidRPr="008A3E80">
        <w:t> and </w:t>
      </w:r>
      <w:r w:rsidRPr="008A3E80">
        <w:rPr>
          <w:i/>
          <w:iCs/>
        </w:rPr>
        <w:t>longitude</w:t>
      </w:r>
      <w:r w:rsidRPr="008A3E80">
        <w:t>). Additional kinds of model coordinates (including polar and complex coordinates) may be considered in the future.</w:t>
      </w:r>
    </w:p>
    <w:p w:rsidR="008A3E80" w:rsidRPr="008A3E80" w:rsidRDefault="008A3E80" w:rsidP="008A3E80">
      <w:r>
        <w:t xml:space="preserve">The GVRS format provides </w:t>
      </w:r>
      <w:r w:rsidRPr="008A3E80">
        <w:t>specifications about the anchor point and cell sizes to establish </w:t>
      </w:r>
      <w:r w:rsidRPr="008A3E80">
        <w:rPr>
          <w:i/>
          <w:iCs/>
        </w:rPr>
        <w:t>affine transforms</w:t>
      </w:r>
      <w:r w:rsidRPr="008A3E80">
        <w:t> for mapping model coordinates to grid coordinates. The API also allows applications to specify custom affine transforms to support operations such as rotations, skewed axes, or reflection</w:t>
      </w:r>
    </w:p>
    <w:p w:rsidR="005A658F" w:rsidRDefault="0040529A" w:rsidP="008A3E80">
      <w:r>
        <w:t>The model-to-</w:t>
      </w:r>
      <w:r w:rsidR="005A658F">
        <w:t>raster (</w:t>
      </w:r>
      <w:r>
        <w:t>grid</w:t>
      </w:r>
      <w:r w:rsidR="005A658F">
        <w:t>)</w:t>
      </w:r>
      <w:r>
        <w:t xml:space="preserve"> coordinate transform is specified in the file header using elements M2R00, M2R</w:t>
      </w:r>
      <w:r w:rsidR="00203D4F">
        <w:t xml:space="preserve">01, etc. (see paragraph </w:t>
      </w:r>
      <w:r w:rsidR="00203D4F">
        <w:fldChar w:fldCharType="begin"/>
      </w:r>
      <w:r w:rsidR="00203D4F">
        <w:instrText xml:space="preserve"> REF _Ref115111702 \n \h </w:instrText>
      </w:r>
      <w:r w:rsidR="00203D4F">
        <w:fldChar w:fldCharType="separate"/>
      </w:r>
      <w:r w:rsidR="007D3A2F">
        <w:t>0</w:t>
      </w:r>
      <w:r w:rsidR="00203D4F">
        <w:fldChar w:fldCharType="end"/>
      </w:r>
      <w:r w:rsidR="00203D4F">
        <w:t xml:space="preserve">). </w:t>
      </w:r>
    </w:p>
    <w:p w:rsidR="005A658F" w:rsidRPr="008A3E80" w:rsidRDefault="005E706C" w:rsidP="008A3E80">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M2R00</m:t>
                    </m:r>
                  </m:e>
                  <m:e>
                    <m:r>
                      <w:rPr>
                        <w:rFonts w:ascii="Cambria Math" w:hAnsi="Cambria Math"/>
                      </w:rPr>
                      <m:t>M2R01</m:t>
                    </m:r>
                  </m:e>
                  <m:e>
                    <m:r>
                      <w:rPr>
                        <w:rFonts w:ascii="Cambria Math" w:hAnsi="Cambria Math"/>
                      </w:rPr>
                      <m:t>M2R02</m:t>
                    </m:r>
                  </m:e>
                </m:mr>
                <m:mr>
                  <m:e>
                    <m:r>
                      <w:rPr>
                        <w:rFonts w:ascii="Cambria Math" w:hAnsi="Cambria Math"/>
                      </w:rPr>
                      <m:t>M2R10</m:t>
                    </m:r>
                  </m:e>
                  <m:e>
                    <m:r>
                      <w:rPr>
                        <w:rFonts w:ascii="Cambria Math" w:hAnsi="Cambria Math"/>
                      </w:rPr>
                      <m:t>M2R11</m:t>
                    </m:r>
                  </m:e>
                  <m:e>
                    <m:r>
                      <w:rPr>
                        <w:rFonts w:ascii="Cambria Math" w:hAnsi="Cambria Math"/>
                      </w:rPr>
                      <m:t>M2R12</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column</m:t>
                    </m:r>
                  </m:e>
                </m:mr>
                <m:mr>
                  <m:e>
                    <m:r>
                      <w:rPr>
                        <w:rFonts w:ascii="Cambria Math" w:hAnsi="Cambria Math"/>
                      </w:rPr>
                      <m:t>row</m:t>
                    </m:r>
                  </m:e>
                </m:mr>
                <m:mr>
                  <m:e>
                    <m:r>
                      <w:rPr>
                        <w:rFonts w:ascii="Cambria Math" w:hAnsi="Cambria Math"/>
                      </w:rPr>
                      <m:t>1</m:t>
                    </m:r>
                  </m:e>
                </m:mr>
              </m:m>
            </m:e>
          </m:d>
        </m:oMath>
      </m:oMathPara>
    </w:p>
    <w:p w:rsidR="00EE3A4C" w:rsidRDefault="00203D4F" w:rsidP="00203D4F">
      <w:r>
        <w:t>The raster-to-model coordinate transform is specified in the file header using elements R2M00, R2M01, etc.</w:t>
      </w:r>
    </w:p>
    <w:p w:rsidR="00203D4F" w:rsidRDefault="005E706C" w:rsidP="00203D4F">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R2M00</m:t>
                    </m:r>
                  </m:e>
                  <m:e>
                    <m:r>
                      <w:rPr>
                        <w:rFonts w:ascii="Cambria Math" w:hAnsi="Cambria Math"/>
                      </w:rPr>
                      <m:t>R2M01</m:t>
                    </m:r>
                  </m:e>
                  <m:e>
                    <m:r>
                      <w:rPr>
                        <w:rFonts w:ascii="Cambria Math" w:hAnsi="Cambria Math"/>
                      </w:rPr>
                      <m:t>R2M02</m:t>
                    </m:r>
                  </m:e>
                </m:mr>
                <m:mr>
                  <m:e>
                    <m:r>
                      <w:rPr>
                        <w:rFonts w:ascii="Cambria Math" w:hAnsi="Cambria Math"/>
                      </w:rPr>
                      <m:t>R2M10</m:t>
                    </m:r>
                  </m:e>
                  <m:e>
                    <m:r>
                      <w:rPr>
                        <w:rFonts w:ascii="Cambria Math" w:hAnsi="Cambria Math"/>
                      </w:rPr>
                      <m:t>R2M11</m:t>
                    </m:r>
                  </m:e>
                  <m:e>
                    <m:r>
                      <w:rPr>
                        <w:rFonts w:ascii="Cambria Math" w:hAnsi="Cambria Math"/>
                      </w:rPr>
                      <m:t>R2M12</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column</m:t>
                    </m:r>
                  </m:e>
                </m:mr>
                <m:mr>
                  <m:e>
                    <m:r>
                      <w:rPr>
                        <w:rFonts w:ascii="Cambria Math" w:hAnsi="Cambria Math"/>
                      </w:rPr>
                      <m:t>row</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oMath>
      </m:oMathPara>
    </w:p>
    <w:p w:rsidR="00203D4F" w:rsidRDefault="00203D4F" w:rsidP="00203D4F"/>
    <w:p w:rsidR="00203D4F" w:rsidRDefault="00203D4F" w:rsidP="00203D4F"/>
    <w:p w:rsidR="00F95E74" w:rsidRDefault="00F95E74">
      <w:r>
        <w:br w:type="page"/>
      </w:r>
    </w:p>
    <w:p w:rsidR="00203D4F" w:rsidRPr="00203D4F" w:rsidRDefault="00203D4F" w:rsidP="00203D4F"/>
    <w:p w:rsidR="005F5B84" w:rsidRDefault="005F5B84" w:rsidP="005F5B84">
      <w:pPr>
        <w:pStyle w:val="Heading1"/>
      </w:pPr>
      <w:bookmarkStart w:id="111" w:name="_Toc117704071"/>
      <w:r>
        <w:t xml:space="preserve">Metadata naming </w:t>
      </w:r>
      <w:r w:rsidR="00485C4E">
        <w:t xml:space="preserve">and data type </w:t>
      </w:r>
      <w:r>
        <w:t>conventions</w:t>
      </w:r>
      <w:bookmarkEnd w:id="111"/>
    </w:p>
    <w:p w:rsidR="00557D38" w:rsidRDefault="00485C4E" w:rsidP="005F5B84">
      <w:r>
        <w:t>The name, record ID, and data type specifications for a GVRS file are strictly under the control of the application that creates it. There is, however, an advantage to different packaging programs following a consistent standard wh</w:t>
      </w:r>
      <w:r w:rsidR="00557D38">
        <w:t xml:space="preserve">ere it makes sense to do so. In </w:t>
      </w:r>
      <w:r>
        <w:t xml:space="preserve">view of that, the </w:t>
      </w:r>
      <w:proofErr w:type="spellStart"/>
      <w:r>
        <w:t>Gridfour</w:t>
      </w:r>
      <w:proofErr w:type="spellEnd"/>
      <w:r>
        <w:t xml:space="preserve"> project</w:t>
      </w:r>
      <w:r w:rsidR="00557D38">
        <w:t xml:space="preserve"> created a list of pre-defined conventions for naming certain kinds of metadata records.  Application developers are encouraged to follow these conventions.  If you encounter additional naming conventions that would be a </w:t>
      </w:r>
      <w:r w:rsidR="004B727E">
        <w:t>useful</w:t>
      </w:r>
      <w:r w:rsidR="00557D38">
        <w:t xml:space="preserve"> addition to the list, please contact the </w:t>
      </w:r>
      <w:proofErr w:type="spellStart"/>
      <w:r w:rsidR="00557D38">
        <w:t>Gridfour</w:t>
      </w:r>
      <w:proofErr w:type="spellEnd"/>
      <w:r w:rsidR="00557D38">
        <w:t xml:space="preserve"> project or post a notice in the project’s Discussions or Issues pages.</w:t>
      </w:r>
    </w:p>
    <w:p w:rsidR="00557D38" w:rsidRDefault="00557D38" w:rsidP="005F5B84">
      <w:r>
        <w:t>The Java reference implementation includes an enumerated type that embodies these conventions. See GvrsMetadataNames.java for more information.</w:t>
      </w:r>
    </w:p>
    <w:p w:rsidR="00557D38" w:rsidRDefault="00557D38" w:rsidP="005F5B84">
      <w:r>
        <w:t>Note that some of the conventions listed below may describe elements that may have multiple entries. For example, a document may have multiple authors.  In that case, a GVRS file could include multiple metadata entries with the name “Author” but different record IDs.</w:t>
      </w:r>
    </w:p>
    <w:tbl>
      <w:tblPr>
        <w:tblStyle w:val="TableGrid"/>
        <w:tblW w:w="0" w:type="auto"/>
        <w:tblLook w:val="04A0" w:firstRow="1" w:lastRow="0" w:firstColumn="1" w:lastColumn="0" w:noHBand="0" w:noVBand="1"/>
      </w:tblPr>
      <w:tblGrid>
        <w:gridCol w:w="2420"/>
        <w:gridCol w:w="1378"/>
        <w:gridCol w:w="5778"/>
      </w:tblGrid>
      <w:tr w:rsidR="00557D38" w:rsidTr="00BD3024">
        <w:tc>
          <w:tcPr>
            <w:tcW w:w="2420" w:type="dxa"/>
          </w:tcPr>
          <w:p w:rsidR="00557D38" w:rsidRDefault="00557D38" w:rsidP="005F5B84">
            <w:r>
              <w:t>Name</w:t>
            </w:r>
          </w:p>
        </w:tc>
        <w:tc>
          <w:tcPr>
            <w:tcW w:w="1378" w:type="dxa"/>
          </w:tcPr>
          <w:p w:rsidR="00557D38" w:rsidRDefault="00557D38" w:rsidP="005F5B84">
            <w:r>
              <w:t>Data type</w:t>
            </w:r>
          </w:p>
        </w:tc>
        <w:tc>
          <w:tcPr>
            <w:tcW w:w="5778" w:type="dxa"/>
          </w:tcPr>
          <w:p w:rsidR="00557D38" w:rsidRDefault="00557D38" w:rsidP="005F5B84">
            <w:r>
              <w:t>Description</w:t>
            </w:r>
          </w:p>
        </w:tc>
      </w:tr>
      <w:tr w:rsidR="00557D38" w:rsidTr="00BD3024">
        <w:tc>
          <w:tcPr>
            <w:tcW w:w="2420" w:type="dxa"/>
          </w:tcPr>
          <w:p w:rsidR="00557D38" w:rsidRDefault="00557D38" w:rsidP="005F5B84">
            <w:r>
              <w:t>Author</w:t>
            </w:r>
          </w:p>
        </w:tc>
        <w:tc>
          <w:tcPr>
            <w:tcW w:w="1378" w:type="dxa"/>
          </w:tcPr>
          <w:p w:rsidR="00557D38" w:rsidRDefault="00BD3024" w:rsidP="005F5B84">
            <w:r>
              <w:t>String</w:t>
            </w:r>
          </w:p>
        </w:tc>
        <w:tc>
          <w:tcPr>
            <w:tcW w:w="5778" w:type="dxa"/>
          </w:tcPr>
          <w:p w:rsidR="00557D38" w:rsidRDefault="00557D38" w:rsidP="005F5B84">
            <w:r>
              <w:t>The person or organization that created a data product</w:t>
            </w:r>
            <w:r w:rsidR="00BD3024">
              <w:t>.</w:t>
            </w:r>
          </w:p>
        </w:tc>
      </w:tr>
      <w:tr w:rsidR="00557D38" w:rsidTr="00BD3024">
        <w:tc>
          <w:tcPr>
            <w:tcW w:w="2420" w:type="dxa"/>
          </w:tcPr>
          <w:p w:rsidR="00557D38" w:rsidRDefault="00557D38" w:rsidP="005F5B84">
            <w:r>
              <w:t>Copyright</w:t>
            </w:r>
          </w:p>
        </w:tc>
        <w:tc>
          <w:tcPr>
            <w:tcW w:w="1378" w:type="dxa"/>
          </w:tcPr>
          <w:p w:rsidR="00557D38" w:rsidRDefault="00BD3024" w:rsidP="005F5B84">
            <w:r>
              <w:t>String</w:t>
            </w:r>
          </w:p>
        </w:tc>
        <w:tc>
          <w:tcPr>
            <w:tcW w:w="5778" w:type="dxa"/>
          </w:tcPr>
          <w:p w:rsidR="00557D38" w:rsidRDefault="00BD3024" w:rsidP="005F5B84">
            <w:r>
              <w:t>Copyright notice, when required by law.</w:t>
            </w:r>
          </w:p>
        </w:tc>
      </w:tr>
      <w:tr w:rsidR="00557D38" w:rsidTr="00BD3024">
        <w:tc>
          <w:tcPr>
            <w:tcW w:w="2420" w:type="dxa"/>
          </w:tcPr>
          <w:p w:rsidR="00557D38" w:rsidRDefault="00BD3024" w:rsidP="005F5B84">
            <w:proofErr w:type="spellStart"/>
            <w:r>
              <w:t>TermsOfUse</w:t>
            </w:r>
            <w:proofErr w:type="spellEnd"/>
          </w:p>
        </w:tc>
        <w:tc>
          <w:tcPr>
            <w:tcW w:w="1378" w:type="dxa"/>
          </w:tcPr>
          <w:p w:rsidR="00557D38" w:rsidRDefault="00BD3024" w:rsidP="005F5B84">
            <w:r>
              <w:t>String</w:t>
            </w:r>
          </w:p>
        </w:tc>
        <w:tc>
          <w:tcPr>
            <w:tcW w:w="5778" w:type="dxa"/>
          </w:tcPr>
          <w:p w:rsidR="00557D38" w:rsidRDefault="00BD3024" w:rsidP="00BD3024">
            <w:r>
              <w:t xml:space="preserve"> A statement giving conditions under which the producer released the associated product for use. May indicating restrictions on use, limitations of applicability, etc. For example: "Not intended for navigation”.</w:t>
            </w:r>
          </w:p>
        </w:tc>
      </w:tr>
      <w:tr w:rsidR="00BD3024" w:rsidTr="00BD3024">
        <w:tc>
          <w:tcPr>
            <w:tcW w:w="2420" w:type="dxa"/>
          </w:tcPr>
          <w:p w:rsidR="00BD3024" w:rsidRDefault="00BD3024" w:rsidP="005F5B84">
            <w:r>
              <w:t>Disclaimers</w:t>
            </w:r>
          </w:p>
        </w:tc>
        <w:tc>
          <w:tcPr>
            <w:tcW w:w="1378" w:type="dxa"/>
          </w:tcPr>
          <w:p w:rsidR="00BD3024" w:rsidRDefault="00BD3024" w:rsidP="005F5B84">
            <w:r>
              <w:t>String</w:t>
            </w:r>
          </w:p>
        </w:tc>
        <w:tc>
          <w:tcPr>
            <w:tcW w:w="5778" w:type="dxa"/>
          </w:tcPr>
          <w:p w:rsidR="00BD3024" w:rsidRDefault="00BD3024" w:rsidP="00BD3024">
            <w:r>
              <w:t>A statement disclaiming liability or clarifying limitations of applicability for the product.</w:t>
            </w:r>
          </w:p>
        </w:tc>
      </w:tr>
      <w:tr w:rsidR="00BD3024" w:rsidTr="00BD3024">
        <w:tc>
          <w:tcPr>
            <w:tcW w:w="2420" w:type="dxa"/>
          </w:tcPr>
          <w:p w:rsidR="00BD3024" w:rsidRDefault="00BD3024" w:rsidP="005F5B84">
            <w:r>
              <w:t>TIFF</w:t>
            </w:r>
          </w:p>
        </w:tc>
        <w:tc>
          <w:tcPr>
            <w:tcW w:w="1378" w:type="dxa"/>
          </w:tcPr>
          <w:p w:rsidR="00BD3024" w:rsidRDefault="00BD3024" w:rsidP="005F5B84">
            <w:r>
              <w:t>Unspecified</w:t>
            </w:r>
          </w:p>
        </w:tc>
        <w:tc>
          <w:tcPr>
            <w:tcW w:w="5778" w:type="dxa"/>
          </w:tcPr>
          <w:p w:rsidR="00BD3024" w:rsidRPr="00BD3024" w:rsidRDefault="00BD3024" w:rsidP="00BD3024">
            <w:r w:rsidRPr="00BD3024">
              <w:t xml:space="preserve">Defines a specification for bundling </w:t>
            </w:r>
            <w:r>
              <w:t>“tag”</w:t>
            </w:r>
            <w:r w:rsidRPr="00BD3024">
              <w:t xml:space="preserve"> </w:t>
            </w:r>
            <w:r>
              <w:t xml:space="preserve">elements </w:t>
            </w:r>
            <w:r w:rsidRPr="00BD3024">
              <w:t>from the industry standard Tagged Image File Format (TIFF) into a GVRS file.</w:t>
            </w:r>
          </w:p>
          <w:p w:rsidR="00BD3024" w:rsidRPr="00BD3024" w:rsidRDefault="00BD3024" w:rsidP="00BD3024">
            <w:r w:rsidRPr="00BD3024">
              <w:t xml:space="preserve">By convention, the record ID used when creating metadata for TIFF </w:t>
            </w:r>
            <w:r>
              <w:t>specifications should be</w:t>
            </w:r>
            <w:r w:rsidRPr="00BD3024">
              <w:t xml:space="preserve"> the integer TIFF tag </w:t>
            </w:r>
            <w:proofErr w:type="gramStart"/>
            <w:r w:rsidRPr="00BD3024">
              <w:t>ID.</w:t>
            </w:r>
            <w:proofErr w:type="gramEnd"/>
            <w:r>
              <w:t xml:space="preserve"> TIFF tags may include data of various types, thus the GVRS convention does not specify any particular type for this metadata.</w:t>
            </w:r>
          </w:p>
          <w:p w:rsidR="00BD3024" w:rsidRPr="00BD3024" w:rsidRDefault="00BD3024" w:rsidP="00BD3024">
            <w:pPr>
              <w:rPr>
                <w:b/>
              </w:rPr>
            </w:pPr>
            <w:r w:rsidRPr="00BD3024">
              <w:rPr>
                <w:b/>
              </w:rPr>
              <w:t xml:space="preserve">    </w:t>
            </w:r>
          </w:p>
        </w:tc>
      </w:tr>
      <w:tr w:rsidR="00BD3024" w:rsidTr="00BD3024">
        <w:tc>
          <w:tcPr>
            <w:tcW w:w="2420" w:type="dxa"/>
          </w:tcPr>
          <w:p w:rsidR="00BD3024" w:rsidRDefault="00BD3024" w:rsidP="005F5B84">
            <w:r>
              <w:t>WKT</w:t>
            </w:r>
          </w:p>
        </w:tc>
        <w:tc>
          <w:tcPr>
            <w:tcW w:w="1378" w:type="dxa"/>
          </w:tcPr>
          <w:p w:rsidR="00BD3024" w:rsidRDefault="00BD3024" w:rsidP="005F5B84">
            <w:r>
              <w:t>String</w:t>
            </w:r>
          </w:p>
        </w:tc>
        <w:tc>
          <w:tcPr>
            <w:tcW w:w="5778" w:type="dxa"/>
          </w:tcPr>
          <w:p w:rsidR="00BD3024" w:rsidRPr="00BD3024" w:rsidRDefault="004B727E" w:rsidP="00BD3024">
            <w:r>
              <w:t>Well-Known Text (WKT) is a standard used for Geographic Information Systems (GIS) to provide coordinate system, map-projection, and related information.</w:t>
            </w:r>
          </w:p>
        </w:tc>
      </w:tr>
      <w:tr w:rsidR="00BD3024" w:rsidTr="00BD3024">
        <w:tc>
          <w:tcPr>
            <w:tcW w:w="2420" w:type="dxa"/>
          </w:tcPr>
          <w:p w:rsidR="00BD3024" w:rsidRDefault="00BD3024" w:rsidP="005F5B84">
            <w:proofErr w:type="spellStart"/>
            <w:r>
              <w:t>GvrsCompressionCodecs</w:t>
            </w:r>
            <w:proofErr w:type="spellEnd"/>
          </w:p>
        </w:tc>
        <w:tc>
          <w:tcPr>
            <w:tcW w:w="1378" w:type="dxa"/>
          </w:tcPr>
          <w:p w:rsidR="00BD3024" w:rsidRDefault="004B727E" w:rsidP="005F5B84">
            <w:r>
              <w:t>ASCII</w:t>
            </w:r>
          </w:p>
        </w:tc>
        <w:tc>
          <w:tcPr>
            <w:tcW w:w="5778" w:type="dxa"/>
          </w:tcPr>
          <w:p w:rsidR="00BD3024" w:rsidRPr="00BD3024" w:rsidRDefault="004B727E" w:rsidP="00BD3024">
            <w:r>
              <w:t>A simple pipe-delimited list indicating which data-compression codecs were used for a GVRS file</w:t>
            </w:r>
          </w:p>
        </w:tc>
      </w:tr>
      <w:tr w:rsidR="00BD3024" w:rsidTr="00BD3024">
        <w:tc>
          <w:tcPr>
            <w:tcW w:w="2420" w:type="dxa"/>
          </w:tcPr>
          <w:p w:rsidR="00BD3024" w:rsidRDefault="00BD3024" w:rsidP="005F5B84">
            <w:proofErr w:type="spellStart"/>
            <w:r>
              <w:t>GvrsJavaCodecs</w:t>
            </w:r>
            <w:proofErr w:type="spellEnd"/>
          </w:p>
        </w:tc>
        <w:tc>
          <w:tcPr>
            <w:tcW w:w="1378" w:type="dxa"/>
          </w:tcPr>
          <w:p w:rsidR="00BD3024" w:rsidRDefault="004B727E" w:rsidP="005F5B84">
            <w:r>
              <w:t>ASCII</w:t>
            </w:r>
          </w:p>
        </w:tc>
        <w:tc>
          <w:tcPr>
            <w:tcW w:w="5778" w:type="dxa"/>
          </w:tcPr>
          <w:p w:rsidR="00BD3024" w:rsidRPr="00BD3024" w:rsidRDefault="004B727E" w:rsidP="00BD3024">
            <w:r>
              <w:t xml:space="preserve">A list giving the GVRS compression codec name and the associated Java </w:t>
            </w:r>
            <w:proofErr w:type="spellStart"/>
            <w:r>
              <w:t>classpath</w:t>
            </w:r>
            <w:proofErr w:type="spellEnd"/>
            <w:r>
              <w:t xml:space="preserve"> for the encoder and decoder classes. Suitable for Java implementations.</w:t>
            </w:r>
          </w:p>
        </w:tc>
      </w:tr>
    </w:tbl>
    <w:p w:rsidR="00E61533" w:rsidRDefault="00557D38" w:rsidP="005F5B84">
      <w:r>
        <w:t xml:space="preserve"> </w:t>
      </w:r>
      <w:r w:rsidR="00485C4E">
        <w:t xml:space="preserve"> </w:t>
      </w:r>
      <w:r w:rsidR="00E61533">
        <w:br w:type="page"/>
      </w:r>
    </w:p>
    <w:p w:rsidR="00E61533" w:rsidRPr="00155EEB" w:rsidRDefault="00E61533" w:rsidP="00E61533"/>
    <w:p w:rsidR="00540A0B" w:rsidRDefault="00E54DFC" w:rsidP="00340EB1">
      <w:pPr>
        <w:pStyle w:val="Heading1"/>
      </w:pPr>
      <w:r>
        <w:t xml:space="preserve"> </w:t>
      </w:r>
      <w:bookmarkStart w:id="112" w:name="_Toc117704072"/>
      <w:r w:rsidR="00340EB1">
        <w:t>References</w:t>
      </w:r>
      <w:bookmarkEnd w:id="112"/>
    </w:p>
    <w:p w:rsidR="00AB7DB5" w:rsidRDefault="00AB7DB5" w:rsidP="00340EB1">
      <w:pPr>
        <w:rPr>
          <w:rFonts w:ascii="Arial" w:hAnsi="Arial" w:cs="Arial"/>
          <w:color w:val="333333"/>
          <w:sz w:val="20"/>
          <w:szCs w:val="20"/>
          <w:shd w:val="clear" w:color="auto" w:fill="FFFFFF"/>
        </w:rPr>
      </w:pPr>
    </w:p>
    <w:p w:rsidR="00340EB1" w:rsidRPr="00257D77" w:rsidRDefault="00AB7DB5" w:rsidP="00340EB1">
      <w:pPr>
        <w:rPr>
          <w:rFonts w:cstheme="minorHAnsi"/>
          <w:color w:val="333333"/>
          <w:shd w:val="clear" w:color="auto" w:fill="FFFFFF"/>
        </w:rPr>
      </w:pPr>
      <w:r w:rsidRPr="00257D77">
        <w:rPr>
          <w:rFonts w:cstheme="minorHAnsi"/>
          <w:color w:val="333333"/>
          <w:shd w:val="clear" w:color="auto" w:fill="FFFFFF"/>
        </w:rPr>
        <w:t xml:space="preserve">Castagnoli, G., </w:t>
      </w:r>
      <w:proofErr w:type="spellStart"/>
      <w:r w:rsidRPr="00257D77">
        <w:rPr>
          <w:rFonts w:cstheme="minorHAnsi"/>
          <w:color w:val="333333"/>
          <w:shd w:val="clear" w:color="auto" w:fill="FFFFFF"/>
        </w:rPr>
        <w:t>Brauer</w:t>
      </w:r>
      <w:proofErr w:type="spellEnd"/>
      <w:r w:rsidRPr="00257D77">
        <w:rPr>
          <w:rFonts w:cstheme="minorHAnsi"/>
          <w:color w:val="333333"/>
          <w:shd w:val="clear" w:color="auto" w:fill="FFFFFF"/>
        </w:rPr>
        <w:t>, S., &amp; Herrmann, M., "Optimization of cyclic redundancy-check codes with 24 and 32 parity bits," in </w:t>
      </w:r>
      <w:r w:rsidRPr="00257D77">
        <w:rPr>
          <w:rStyle w:val="Emphasis"/>
          <w:rFonts w:cstheme="minorHAnsi"/>
          <w:color w:val="333333"/>
          <w:shd w:val="clear" w:color="auto" w:fill="FFFFFF"/>
        </w:rPr>
        <w:t>IEEE Transactions on Communications</w:t>
      </w:r>
      <w:r w:rsidRPr="00257D77">
        <w:rPr>
          <w:rFonts w:cstheme="minorHAnsi"/>
          <w:color w:val="333333"/>
          <w:shd w:val="clear" w:color="auto" w:fill="FFFFFF"/>
        </w:rPr>
        <w:t xml:space="preserve">, vol. 41, no. 6, pp. 883-892, June 1993, </w:t>
      </w:r>
      <w:proofErr w:type="spellStart"/>
      <w:r w:rsidRPr="00257D77">
        <w:rPr>
          <w:rFonts w:cstheme="minorHAnsi"/>
          <w:color w:val="333333"/>
          <w:shd w:val="clear" w:color="auto" w:fill="FFFFFF"/>
        </w:rPr>
        <w:t>doi</w:t>
      </w:r>
      <w:proofErr w:type="spellEnd"/>
      <w:r w:rsidRPr="00257D77">
        <w:rPr>
          <w:rFonts w:cstheme="minorHAnsi"/>
          <w:color w:val="333333"/>
          <w:shd w:val="clear" w:color="auto" w:fill="FFFFFF"/>
        </w:rPr>
        <w:t>: 10.1109/26.231911.</w:t>
      </w:r>
    </w:p>
    <w:p w:rsidR="00257D77" w:rsidRPr="00257D77" w:rsidRDefault="00257D77" w:rsidP="00340EB1">
      <w:pPr>
        <w:rPr>
          <w:rFonts w:cstheme="minorHAnsi"/>
          <w:color w:val="333333"/>
          <w:shd w:val="clear" w:color="auto" w:fill="FFFFFF"/>
        </w:rPr>
      </w:pPr>
      <w:proofErr w:type="gramStart"/>
      <w:r w:rsidRPr="00257D77">
        <w:rPr>
          <w:rFonts w:cstheme="minorHAnsi"/>
          <w:color w:val="000000"/>
          <w:shd w:val="clear" w:color="auto" w:fill="FFFFFF"/>
        </w:rPr>
        <w:t>Deutsch, L. Peter (1996).</w:t>
      </w:r>
      <w:proofErr w:type="gramEnd"/>
      <w:r w:rsidRPr="00257D77">
        <w:rPr>
          <w:rFonts w:cstheme="minorHAnsi"/>
          <w:color w:val="000000"/>
          <w:shd w:val="clear" w:color="auto" w:fill="FFFFFF"/>
        </w:rPr>
        <w:t xml:space="preserve"> "DEFLATE Compressed Data Format Specification version 1.3". </w:t>
      </w:r>
      <w:proofErr w:type="gramStart"/>
      <w:r w:rsidRPr="00257D77">
        <w:rPr>
          <w:rFonts w:cstheme="minorHAnsi"/>
          <w:color w:val="000000"/>
          <w:shd w:val="clear" w:color="auto" w:fill="FFFFFF"/>
        </w:rPr>
        <w:t>IETF.</w:t>
      </w:r>
      <w:proofErr w:type="gramEnd"/>
      <w:r w:rsidRPr="00257D77">
        <w:rPr>
          <w:rFonts w:cstheme="minorHAnsi"/>
          <w:color w:val="000000"/>
          <w:shd w:val="clear" w:color="auto" w:fill="FFFFFF"/>
        </w:rPr>
        <w:t xml:space="preserve"> </w:t>
      </w:r>
      <w:proofErr w:type="gramStart"/>
      <w:r w:rsidRPr="00257D77">
        <w:rPr>
          <w:rFonts w:cstheme="minorHAnsi"/>
          <w:color w:val="000000"/>
          <w:shd w:val="clear" w:color="auto" w:fill="FFFFFF"/>
        </w:rPr>
        <w:t>p. 1.</w:t>
      </w:r>
      <w:proofErr w:type="gramEnd"/>
      <w:r w:rsidRPr="00257D77">
        <w:rPr>
          <w:rFonts w:cstheme="minorHAnsi"/>
          <w:color w:val="000000"/>
          <w:shd w:val="clear" w:color="auto" w:fill="FFFFFF"/>
        </w:rPr>
        <w:t xml:space="preserve"> </w:t>
      </w:r>
      <w:proofErr w:type="gramStart"/>
      <w:r w:rsidRPr="00257D77">
        <w:rPr>
          <w:rFonts w:cstheme="minorHAnsi"/>
          <w:color w:val="000000"/>
          <w:shd w:val="clear" w:color="auto" w:fill="FFFFFF"/>
        </w:rPr>
        <w:t>sec</w:t>
      </w:r>
      <w:proofErr w:type="gramEnd"/>
      <w:r w:rsidRPr="00257D77">
        <w:rPr>
          <w:rFonts w:cstheme="minorHAnsi"/>
          <w:color w:val="000000"/>
          <w:shd w:val="clear" w:color="auto" w:fill="FFFFFF"/>
        </w:rPr>
        <w:t xml:space="preserve">. Abstract. </w:t>
      </w:r>
      <w:proofErr w:type="gramStart"/>
      <w:r w:rsidRPr="00257D77">
        <w:rPr>
          <w:rFonts w:cstheme="minorHAnsi"/>
          <w:color w:val="000000"/>
          <w:shd w:val="clear" w:color="auto" w:fill="FFFFFF"/>
        </w:rPr>
        <w:t>doi:</w:t>
      </w:r>
      <w:proofErr w:type="gramEnd"/>
      <w:r w:rsidRPr="00257D77">
        <w:rPr>
          <w:rFonts w:cstheme="minorHAnsi"/>
          <w:color w:val="000000"/>
          <w:shd w:val="clear" w:color="auto" w:fill="FFFFFF"/>
        </w:rPr>
        <w:t xml:space="preserve">10.17487/RFC1951. </w:t>
      </w:r>
      <w:proofErr w:type="gramStart"/>
      <w:r w:rsidRPr="00257D77">
        <w:rPr>
          <w:rFonts w:cstheme="minorHAnsi"/>
          <w:color w:val="000000"/>
          <w:shd w:val="clear" w:color="auto" w:fill="FFFFFF"/>
        </w:rPr>
        <w:t>RFC 1951.</w:t>
      </w:r>
      <w:proofErr w:type="gramEnd"/>
    </w:p>
    <w:p w:rsidR="00257D77" w:rsidRPr="00257D77" w:rsidRDefault="00257D77" w:rsidP="00340EB1">
      <w:pPr>
        <w:rPr>
          <w:rFonts w:cstheme="minorHAnsi"/>
        </w:rPr>
      </w:pPr>
      <w:proofErr w:type="spellStart"/>
      <w:proofErr w:type="gramStart"/>
      <w:r w:rsidRPr="00257D77">
        <w:rPr>
          <w:rFonts w:cstheme="minorHAnsi"/>
          <w:color w:val="000000"/>
          <w:shd w:val="clear" w:color="auto" w:fill="FFFFFF"/>
        </w:rPr>
        <w:t>Kidner</w:t>
      </w:r>
      <w:proofErr w:type="spellEnd"/>
      <w:r w:rsidRPr="00257D77">
        <w:rPr>
          <w:rFonts w:cstheme="minorHAnsi"/>
          <w:color w:val="000000"/>
          <w:shd w:val="clear" w:color="auto" w:fill="FFFFFF"/>
        </w:rPr>
        <w:t xml:space="preserve">, D.B. </w:t>
      </w:r>
      <w:r w:rsidR="00497548">
        <w:rPr>
          <w:rFonts w:cstheme="minorHAnsi"/>
          <w:color w:val="000000"/>
          <w:shd w:val="clear" w:color="auto" w:fill="FFFFFF"/>
        </w:rPr>
        <w:t>&amp;</w:t>
      </w:r>
      <w:r w:rsidRPr="00257D77">
        <w:rPr>
          <w:rFonts w:cstheme="minorHAnsi"/>
          <w:color w:val="000000"/>
          <w:shd w:val="clear" w:color="auto" w:fill="FFFFFF"/>
        </w:rPr>
        <w:t xml:space="preserve"> Smith, D.H. (1992).</w:t>
      </w:r>
      <w:proofErr w:type="gramEnd"/>
      <w:r w:rsidRPr="00257D77">
        <w:rPr>
          <w:rFonts w:cstheme="minorHAnsi"/>
          <w:color w:val="000000"/>
          <w:shd w:val="clear" w:color="auto" w:fill="FFFFFF"/>
        </w:rPr>
        <w:t xml:space="preserve"> "Compression of digital elevation models by Huffman coding". Computers and Geosciences, 18(8), 1013-1034.</w:t>
      </w:r>
    </w:p>
    <w:p w:rsidR="00433D19" w:rsidRPr="00257D77" w:rsidRDefault="00433D19" w:rsidP="00340EB1">
      <w:pPr>
        <w:rPr>
          <w:rFonts w:cstheme="minorHAnsi"/>
        </w:rPr>
      </w:pPr>
      <w:r w:rsidRPr="00257D77">
        <w:rPr>
          <w:rFonts w:cstheme="minorHAnsi"/>
        </w:rPr>
        <w:t xml:space="preserve">Leach, P. (2005). </w:t>
      </w:r>
      <w:proofErr w:type="gramStart"/>
      <w:r w:rsidRPr="00257D77">
        <w:rPr>
          <w:rFonts w:cstheme="minorHAnsi"/>
        </w:rPr>
        <w:t>“A Universally Unique Identifier (UUID) URN Namespace”, Request for Comment (RFC) 2122, IETF Network Working Group.</w:t>
      </w:r>
      <w:proofErr w:type="gramEnd"/>
      <w:r w:rsidRPr="00257D77">
        <w:rPr>
          <w:rFonts w:cstheme="minorHAnsi"/>
        </w:rPr>
        <w:t xml:space="preserve"> Accessed September 2022 from </w:t>
      </w:r>
      <w:hyperlink r:id="rId22" w:history="1">
        <w:r w:rsidR="00257D77" w:rsidRPr="00257D77">
          <w:rPr>
            <w:rStyle w:val="Hyperlink"/>
            <w:rFonts w:cstheme="minorHAnsi"/>
          </w:rPr>
          <w:t>https://www.ietf.org/rfc/rfc4122.txt</w:t>
        </w:r>
      </w:hyperlink>
    </w:p>
    <w:p w:rsidR="00257D77" w:rsidRPr="00257D77" w:rsidRDefault="00257D77" w:rsidP="00340EB1">
      <w:pPr>
        <w:rPr>
          <w:rFonts w:cstheme="minorHAnsi"/>
        </w:rPr>
      </w:pPr>
      <w:proofErr w:type="gramStart"/>
      <w:r w:rsidRPr="00257D77">
        <w:rPr>
          <w:rFonts w:cstheme="minorHAnsi"/>
          <w:color w:val="000000"/>
          <w:shd w:val="clear" w:color="auto" w:fill="FFFFFF"/>
        </w:rPr>
        <w:t>SQLite4 (2019).</w:t>
      </w:r>
      <w:proofErr w:type="gramEnd"/>
      <w:r w:rsidRPr="00257D77">
        <w:rPr>
          <w:rFonts w:cstheme="minorHAnsi"/>
          <w:color w:val="000000"/>
          <w:shd w:val="clear" w:color="auto" w:fill="FFFFFF"/>
        </w:rPr>
        <w:t xml:space="preserve"> </w:t>
      </w:r>
      <w:proofErr w:type="gramStart"/>
      <w:r w:rsidRPr="00257D77">
        <w:rPr>
          <w:rFonts w:cstheme="minorHAnsi"/>
          <w:color w:val="000000"/>
          <w:shd w:val="clear" w:color="auto" w:fill="FFFFFF"/>
        </w:rPr>
        <w:t>"Variable-Length Integers".</w:t>
      </w:r>
      <w:proofErr w:type="gramEnd"/>
      <w:r w:rsidRPr="00257D77">
        <w:rPr>
          <w:rFonts w:cstheme="minorHAnsi"/>
          <w:color w:val="000000"/>
          <w:shd w:val="clear" w:color="auto" w:fill="FFFFFF"/>
        </w:rPr>
        <w:t xml:space="preserve"> </w:t>
      </w:r>
      <w:proofErr w:type="gramStart"/>
      <w:r w:rsidRPr="00257D77">
        <w:rPr>
          <w:rFonts w:cstheme="minorHAnsi"/>
          <w:color w:val="000000"/>
          <w:shd w:val="clear" w:color="auto" w:fill="FFFFFF"/>
        </w:rPr>
        <w:t>Retrieved October 2019 from </w:t>
      </w:r>
      <w:hyperlink r:id="rId23" w:history="1">
        <w:r w:rsidRPr="00257D77">
          <w:rPr>
            <w:rStyle w:val="Hyperlink"/>
            <w:rFonts w:cstheme="minorHAnsi"/>
            <w:shd w:val="clear" w:color="auto" w:fill="FFFFFF"/>
          </w:rPr>
          <w:t>https://sqlite.org/src4/doc/trunk/www/varint.wiki</w:t>
        </w:r>
      </w:hyperlink>
      <w:r w:rsidRPr="00257D77">
        <w:rPr>
          <w:rFonts w:cstheme="minorHAnsi"/>
          <w:color w:val="000000"/>
          <w:shd w:val="clear" w:color="auto" w:fill="FFFFFF"/>
        </w:rPr>
        <w:t>.</w:t>
      </w:r>
      <w:proofErr w:type="gramEnd"/>
    </w:p>
    <w:p w:rsidR="00340EB1" w:rsidRPr="00257D77" w:rsidRDefault="00340EB1" w:rsidP="00340EB1">
      <w:pPr>
        <w:rPr>
          <w:rFonts w:cstheme="minorHAnsi"/>
        </w:rPr>
      </w:pPr>
      <w:r w:rsidRPr="00257D77">
        <w:rPr>
          <w:rFonts w:cstheme="minorHAnsi"/>
        </w:rPr>
        <w:t>Sullivan, Louis H. (1896)</w:t>
      </w:r>
      <w:r w:rsidR="00433D19" w:rsidRPr="00257D77">
        <w:rPr>
          <w:rFonts w:cstheme="minorHAnsi"/>
        </w:rPr>
        <w:t>.</w:t>
      </w:r>
      <w:r w:rsidRPr="00257D77">
        <w:rPr>
          <w:rFonts w:cstheme="minorHAnsi"/>
        </w:rPr>
        <w:t xml:space="preserve"> </w:t>
      </w:r>
      <w:proofErr w:type="gramStart"/>
      <w:r w:rsidRPr="00257D77">
        <w:rPr>
          <w:rFonts w:cstheme="minorHAnsi"/>
        </w:rPr>
        <w:t xml:space="preserve">“The Tall Office Building Artistically Considered”, </w:t>
      </w:r>
      <w:r w:rsidRPr="00257D77">
        <w:rPr>
          <w:rFonts w:cstheme="minorHAnsi"/>
          <w:u w:val="single"/>
        </w:rPr>
        <w:t>Lippincott’s Magazine</w:t>
      </w:r>
      <w:r w:rsidRPr="00257D77">
        <w:rPr>
          <w:rFonts w:cstheme="minorHAnsi"/>
        </w:rPr>
        <w:t xml:space="preserve"> (March 1896), p. 403-409.</w:t>
      </w:r>
      <w:proofErr w:type="gramEnd"/>
    </w:p>
    <w:sectPr w:rsidR="00340EB1" w:rsidRPr="00257D77" w:rsidSect="00BC316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06C" w:rsidRDefault="005E706C" w:rsidP="0016152E">
      <w:pPr>
        <w:spacing w:after="0" w:line="240" w:lineRule="auto"/>
      </w:pPr>
      <w:r>
        <w:separator/>
      </w:r>
    </w:p>
  </w:endnote>
  <w:endnote w:type="continuationSeparator" w:id="0">
    <w:p w:rsidR="005E706C" w:rsidRDefault="005E706C" w:rsidP="0016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JMNJL+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581026"/>
      <w:docPartObj>
        <w:docPartGallery w:val="Page Numbers (Bottom of Page)"/>
        <w:docPartUnique/>
      </w:docPartObj>
    </w:sdtPr>
    <w:sdtEndPr>
      <w:rPr>
        <w:noProof/>
      </w:rPr>
    </w:sdtEndPr>
    <w:sdtContent>
      <w:p w:rsidR="00CF2EE3" w:rsidRDefault="00CF2EE3" w:rsidP="00BC3162">
        <w:pPr>
          <w:pStyle w:val="Footer"/>
          <w:jc w:val="center"/>
        </w:pPr>
        <w:r>
          <w:fldChar w:fldCharType="begin"/>
        </w:r>
        <w:r>
          <w:instrText xml:space="preserve"> PAGE   \* MERGEFORMAT </w:instrText>
        </w:r>
        <w:r>
          <w:fldChar w:fldCharType="separate"/>
        </w:r>
        <w:r w:rsidR="007D3A2F">
          <w:rPr>
            <w:noProof/>
          </w:rPr>
          <w:t>i</w:t>
        </w:r>
        <w:r>
          <w:rPr>
            <w:noProof/>
          </w:rPr>
          <w:fldChar w:fldCharType="end"/>
        </w:r>
      </w:p>
    </w:sdtContent>
  </w:sdt>
  <w:p w:rsidR="00CF2EE3" w:rsidRDefault="00CF2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06C" w:rsidRDefault="005E706C" w:rsidP="0016152E">
      <w:pPr>
        <w:spacing w:after="0" w:line="240" w:lineRule="auto"/>
      </w:pPr>
      <w:r>
        <w:separator/>
      </w:r>
    </w:p>
  </w:footnote>
  <w:footnote w:type="continuationSeparator" w:id="0">
    <w:p w:rsidR="005E706C" w:rsidRDefault="005E706C" w:rsidP="00161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EE3" w:rsidRDefault="00CF2EE3" w:rsidP="00CD7DBC">
    <w:pPr>
      <w:pStyle w:val="Header"/>
      <w:jc w:val="right"/>
    </w:pPr>
    <w:r>
      <w:rPr>
        <w:b/>
      </w:rPr>
      <w:t>Preliminary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652C"/>
    <w:multiLevelType w:val="hybridMultilevel"/>
    <w:tmpl w:val="4FD06ED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0197293B"/>
    <w:multiLevelType w:val="hybridMultilevel"/>
    <w:tmpl w:val="EB4C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B4643"/>
    <w:multiLevelType w:val="hybridMultilevel"/>
    <w:tmpl w:val="76E0D6D8"/>
    <w:lvl w:ilvl="0" w:tplc="583A456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34F8A"/>
    <w:multiLevelType w:val="multilevel"/>
    <w:tmpl w:val="D59EB1E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5.%1.%2.%3.%4."/>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B515EB3"/>
    <w:multiLevelType w:val="hybridMultilevel"/>
    <w:tmpl w:val="6D6423CE"/>
    <w:lvl w:ilvl="0" w:tplc="40C8AE5A">
      <w:numFmt w:val="decimal"/>
      <w:lvlText w:val="%1."/>
      <w:lvlJc w:val="left"/>
      <w:pPr>
        <w:ind w:left="7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A3969"/>
    <w:multiLevelType w:val="hybridMultilevel"/>
    <w:tmpl w:val="4380D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9F64D4"/>
    <w:multiLevelType w:val="hybridMultilevel"/>
    <w:tmpl w:val="D83AE1F2"/>
    <w:lvl w:ilvl="0" w:tplc="40C8AE5A">
      <w:numFmt w:val="decimal"/>
      <w:lvlText w:val="%1."/>
      <w:lvlJc w:val="left"/>
      <w:pPr>
        <w:ind w:left="7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52F8A"/>
    <w:multiLevelType w:val="hybridMultilevel"/>
    <w:tmpl w:val="DB2E0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11F44"/>
    <w:multiLevelType w:val="hybridMultilevel"/>
    <w:tmpl w:val="5EF8A68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208D7C3E"/>
    <w:multiLevelType w:val="hybridMultilevel"/>
    <w:tmpl w:val="6FD8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4571F"/>
    <w:multiLevelType w:val="hybridMultilevel"/>
    <w:tmpl w:val="13F0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955CC"/>
    <w:multiLevelType w:val="hybridMultilevel"/>
    <w:tmpl w:val="51F6C3F6"/>
    <w:lvl w:ilvl="0" w:tplc="40C8AE5A">
      <w:numFmt w:val="decimal"/>
      <w:lvlText w:val="%1."/>
      <w:lvlJc w:val="left"/>
      <w:pPr>
        <w:ind w:left="7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4361A3"/>
    <w:multiLevelType w:val="multilevel"/>
    <w:tmpl w:val="04A2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3E4B26"/>
    <w:multiLevelType w:val="hybridMultilevel"/>
    <w:tmpl w:val="57EC75BC"/>
    <w:lvl w:ilvl="0" w:tplc="75802E10">
      <w:numFmt w:val="decimal"/>
      <w:lvlText w:val="%1."/>
      <w:lvlJc w:val="left"/>
      <w:pPr>
        <w:ind w:left="7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5476A6"/>
    <w:multiLevelType w:val="hybridMultilevel"/>
    <w:tmpl w:val="2D5C9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0B50EB"/>
    <w:multiLevelType w:val="hybridMultilevel"/>
    <w:tmpl w:val="2E5267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E8500C"/>
    <w:multiLevelType w:val="hybridMultilevel"/>
    <w:tmpl w:val="26D4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D95A39"/>
    <w:multiLevelType w:val="hybridMultilevel"/>
    <w:tmpl w:val="F5127F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nsid w:val="4D324DD1"/>
    <w:multiLevelType w:val="hybridMultilevel"/>
    <w:tmpl w:val="2482FF90"/>
    <w:lvl w:ilvl="0" w:tplc="9A705F0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A91CCC"/>
    <w:multiLevelType w:val="hybridMultilevel"/>
    <w:tmpl w:val="66542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697505"/>
    <w:multiLevelType w:val="hybridMultilevel"/>
    <w:tmpl w:val="3222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012D43"/>
    <w:multiLevelType w:val="hybridMultilevel"/>
    <w:tmpl w:val="376C7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F60D53"/>
    <w:multiLevelType w:val="hybridMultilevel"/>
    <w:tmpl w:val="66542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A215E9"/>
    <w:multiLevelType w:val="hybridMultilevel"/>
    <w:tmpl w:val="9C9824EE"/>
    <w:lvl w:ilvl="0" w:tplc="583A456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1170FE"/>
    <w:multiLevelType w:val="hybridMultilevel"/>
    <w:tmpl w:val="352C3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632D08"/>
    <w:multiLevelType w:val="hybridMultilevel"/>
    <w:tmpl w:val="8488BD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nsid w:val="6BAB4EA5"/>
    <w:multiLevelType w:val="hybridMultilevel"/>
    <w:tmpl w:val="B5FC0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D6127C"/>
    <w:multiLevelType w:val="hybridMultilevel"/>
    <w:tmpl w:val="9716CFC8"/>
    <w:lvl w:ilvl="0" w:tplc="C42203A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E56587"/>
    <w:multiLevelType w:val="hybridMultilevel"/>
    <w:tmpl w:val="65A6F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544B41"/>
    <w:multiLevelType w:val="hybridMultilevel"/>
    <w:tmpl w:val="5D001D3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0">
    <w:nsid w:val="72B85573"/>
    <w:multiLevelType w:val="hybridMultilevel"/>
    <w:tmpl w:val="ABAEE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A06A8F"/>
    <w:multiLevelType w:val="hybridMultilevel"/>
    <w:tmpl w:val="9D069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56A38"/>
    <w:multiLevelType w:val="hybridMultilevel"/>
    <w:tmpl w:val="63DA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346C32"/>
    <w:multiLevelType w:val="hybridMultilevel"/>
    <w:tmpl w:val="AEFA5868"/>
    <w:lvl w:ilvl="0" w:tplc="4008D2A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C330F14"/>
    <w:multiLevelType w:val="hybridMultilevel"/>
    <w:tmpl w:val="5DD62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9D192E"/>
    <w:multiLevelType w:val="hybridMultilevel"/>
    <w:tmpl w:val="6D6423CE"/>
    <w:lvl w:ilvl="0" w:tplc="40C8AE5A">
      <w:numFmt w:val="decimal"/>
      <w:lvlText w:val="%1."/>
      <w:lvlJc w:val="left"/>
      <w:pPr>
        <w:ind w:left="7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9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lvlText w:val="%5.%1.%2.%3.%4."/>
        <w:lvlJc w:val="left"/>
        <w:pPr>
          <w:ind w:left="0" w:firstLine="0"/>
        </w:pPr>
        <w:rPr>
          <w:rFonts w:hint="default"/>
        </w:rPr>
      </w:lvl>
    </w:lvlOverride>
    <w:lvlOverride w:ilvl="5">
      <w:lvl w:ilvl="5">
        <w:start w:val="1"/>
        <w:numFmt w:val="decimal"/>
        <w:pStyle w:val="Heading6"/>
        <w:lvlText w:val="%1.%2.%3.%4.%5.%6"/>
        <w:lvlJc w:val="left"/>
        <w:pPr>
          <w:ind w:left="0" w:firstLine="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10"/>
  </w:num>
  <w:num w:numId="5">
    <w:abstractNumId w:val="5"/>
  </w:num>
  <w:num w:numId="6">
    <w:abstractNumId w:val="28"/>
  </w:num>
  <w:num w:numId="7">
    <w:abstractNumId w:val="24"/>
  </w:num>
  <w:num w:numId="8">
    <w:abstractNumId w:val="0"/>
  </w:num>
  <w:num w:numId="9">
    <w:abstractNumId w:val="13"/>
  </w:num>
  <w:num w:numId="10">
    <w:abstractNumId w:val="23"/>
  </w:num>
  <w:num w:numId="11">
    <w:abstractNumId w:val="2"/>
  </w:num>
  <w:num w:numId="12">
    <w:abstractNumId w:val="18"/>
  </w:num>
  <w:num w:numId="13">
    <w:abstractNumId w:val="6"/>
  </w:num>
  <w:num w:numId="14">
    <w:abstractNumId w:val="35"/>
  </w:num>
  <w:num w:numId="15">
    <w:abstractNumId w:val="4"/>
  </w:num>
  <w:num w:numId="16">
    <w:abstractNumId w:val="11"/>
  </w:num>
  <w:num w:numId="17">
    <w:abstractNumId w:val="16"/>
  </w:num>
  <w:num w:numId="18">
    <w:abstractNumId w:val="26"/>
  </w:num>
  <w:num w:numId="19">
    <w:abstractNumId w:val="3"/>
  </w:num>
  <w:num w:numId="20">
    <w:abstractNumId w:val="30"/>
  </w:num>
  <w:num w:numId="21">
    <w:abstractNumId w:val="8"/>
  </w:num>
  <w:num w:numId="22">
    <w:abstractNumId w:val="34"/>
  </w:num>
  <w:num w:numId="23">
    <w:abstractNumId w:val="1"/>
  </w:num>
  <w:num w:numId="24">
    <w:abstractNumId w:val="15"/>
  </w:num>
  <w:num w:numId="25">
    <w:abstractNumId w:val="29"/>
  </w:num>
  <w:num w:numId="26">
    <w:abstractNumId w:val="22"/>
  </w:num>
  <w:num w:numId="27">
    <w:abstractNumId w:val="33"/>
  </w:num>
  <w:num w:numId="28">
    <w:abstractNumId w:val="19"/>
  </w:num>
  <w:num w:numId="29">
    <w:abstractNumId w:val="21"/>
  </w:num>
  <w:num w:numId="30">
    <w:abstractNumId w:val="9"/>
  </w:num>
  <w:num w:numId="31">
    <w:abstractNumId w:val="32"/>
  </w:num>
  <w:num w:numId="32">
    <w:abstractNumId w:val="25"/>
  </w:num>
  <w:num w:numId="33">
    <w:abstractNumId w:val="17"/>
  </w:num>
  <w:num w:numId="34">
    <w:abstractNumId w:val="14"/>
  </w:num>
  <w:num w:numId="35">
    <w:abstractNumId w:val="27"/>
  </w:num>
  <w:num w:numId="36">
    <w:abstractNumId w:val="3"/>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90" w:firstLine="0"/>
        </w:pPr>
        <w:rPr>
          <w:rFonts w:hint="default"/>
        </w:rPr>
      </w:lvl>
    </w:lvlOverride>
    <w:lvlOverride w:ilvl="2">
      <w:startOverride w:val="1"/>
      <w:lvl w:ilvl="2">
        <w:start w:val="1"/>
        <w:numFmt w:val="decimal"/>
        <w:pStyle w:val="Heading3"/>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lvlText w:val="%5.%1.%2.%3.%4."/>
        <w:lvlJc w:val="left"/>
        <w:pPr>
          <w:ind w:left="0" w:firstLine="0"/>
        </w:pPr>
        <w:rPr>
          <w:rFonts w:hint="default"/>
        </w:rPr>
      </w:lvl>
    </w:lvlOverride>
    <w:lvlOverride w:ilvl="5">
      <w:startOverride w:val="1"/>
      <w:lvl w:ilvl="5">
        <w:start w:val="1"/>
        <w:numFmt w:val="decimal"/>
        <w:pStyle w:val="Heading6"/>
        <w:lvlText w:val="%1.%2.%3.%4.%5.%6"/>
        <w:lvlJc w:val="left"/>
        <w:pPr>
          <w:ind w:left="0" w:firstLine="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3"/>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90" w:firstLine="0"/>
        </w:pPr>
        <w:rPr>
          <w:rFonts w:hint="default"/>
        </w:rPr>
      </w:lvl>
    </w:lvlOverride>
    <w:lvlOverride w:ilvl="2">
      <w:startOverride w:val="1"/>
      <w:lvl w:ilvl="2">
        <w:start w:val="1"/>
        <w:numFmt w:val="decimal"/>
        <w:pStyle w:val="Heading3"/>
        <w:lvlText w:val="%1.%2.%3"/>
        <w:lvlJc w:val="left"/>
        <w:pPr>
          <w:ind w:left="0" w:firstLine="0"/>
        </w:pPr>
        <w:rPr>
          <w:rFonts w:hint="default"/>
        </w:rPr>
      </w:lvl>
    </w:lvlOverride>
    <w:lvlOverride w:ilvl="3">
      <w:startOverride w:val="1"/>
      <w:lvl w:ilvl="3">
        <w:start w:val="1"/>
        <w:numFmt w:val="decimal"/>
        <w:pStyle w:val="Heading4"/>
        <w:suff w:val="space"/>
        <w:lvlText w:val="%1.%2.%3.%4"/>
        <w:lvlJc w:val="left"/>
        <w:pPr>
          <w:ind w:left="0" w:firstLine="0"/>
        </w:pPr>
        <w:rPr>
          <w:rFonts w:hint="default"/>
        </w:rPr>
      </w:lvl>
    </w:lvlOverride>
    <w:lvlOverride w:ilvl="4">
      <w:startOverride w:val="1"/>
      <w:lvl w:ilvl="4">
        <w:start w:val="1"/>
        <w:numFmt w:val="decimal"/>
        <w:pStyle w:val="Heading5"/>
        <w:lvlText w:val="%5.%1.%2.%3.%4."/>
        <w:lvlJc w:val="left"/>
        <w:pPr>
          <w:ind w:left="0" w:firstLine="0"/>
        </w:pPr>
        <w:rPr>
          <w:rFonts w:hint="default"/>
        </w:rPr>
      </w:lvl>
    </w:lvlOverride>
    <w:lvlOverride w:ilvl="5">
      <w:startOverride w:val="1"/>
      <w:lvl w:ilvl="5">
        <w:start w:val="1"/>
        <w:numFmt w:val="decimal"/>
        <w:pStyle w:val="Heading6"/>
        <w:lvlText w:val="%1.%2.%3.%4.%5.%6"/>
        <w:lvlJc w:val="left"/>
        <w:pPr>
          <w:ind w:left="0" w:firstLine="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8">
    <w:abstractNumId w:val="12"/>
  </w:num>
  <w:num w:numId="39">
    <w:abstractNumId w:val="20"/>
  </w:num>
  <w:num w:numId="40">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AE3"/>
    <w:rsid w:val="00002568"/>
    <w:rsid w:val="00006084"/>
    <w:rsid w:val="000105CB"/>
    <w:rsid w:val="0001063B"/>
    <w:rsid w:val="000111D0"/>
    <w:rsid w:val="00011613"/>
    <w:rsid w:val="00015B71"/>
    <w:rsid w:val="0001729D"/>
    <w:rsid w:val="000235A6"/>
    <w:rsid w:val="0002417B"/>
    <w:rsid w:val="00024A8C"/>
    <w:rsid w:val="00025B52"/>
    <w:rsid w:val="0003186B"/>
    <w:rsid w:val="00032A43"/>
    <w:rsid w:val="00033444"/>
    <w:rsid w:val="00034EE5"/>
    <w:rsid w:val="00041B46"/>
    <w:rsid w:val="00041ED9"/>
    <w:rsid w:val="00043B77"/>
    <w:rsid w:val="000443A8"/>
    <w:rsid w:val="000522FE"/>
    <w:rsid w:val="00052F19"/>
    <w:rsid w:val="00053AE3"/>
    <w:rsid w:val="000550A2"/>
    <w:rsid w:val="000555E8"/>
    <w:rsid w:val="00056507"/>
    <w:rsid w:val="00056605"/>
    <w:rsid w:val="000629D9"/>
    <w:rsid w:val="00064E27"/>
    <w:rsid w:val="000657EB"/>
    <w:rsid w:val="000663B4"/>
    <w:rsid w:val="00066EAA"/>
    <w:rsid w:val="00072412"/>
    <w:rsid w:val="000769CD"/>
    <w:rsid w:val="0007770A"/>
    <w:rsid w:val="00082600"/>
    <w:rsid w:val="00083393"/>
    <w:rsid w:val="00084014"/>
    <w:rsid w:val="00086F22"/>
    <w:rsid w:val="00093647"/>
    <w:rsid w:val="000960C9"/>
    <w:rsid w:val="00096DE3"/>
    <w:rsid w:val="00097778"/>
    <w:rsid w:val="000A0B06"/>
    <w:rsid w:val="000A5C2D"/>
    <w:rsid w:val="000A7194"/>
    <w:rsid w:val="000A75F4"/>
    <w:rsid w:val="000B1A04"/>
    <w:rsid w:val="000B2B9C"/>
    <w:rsid w:val="000B33A1"/>
    <w:rsid w:val="000B508E"/>
    <w:rsid w:val="000B587A"/>
    <w:rsid w:val="000C0CFA"/>
    <w:rsid w:val="000C1CA6"/>
    <w:rsid w:val="000C3481"/>
    <w:rsid w:val="000C69C3"/>
    <w:rsid w:val="000C7B57"/>
    <w:rsid w:val="000D30E4"/>
    <w:rsid w:val="000D3507"/>
    <w:rsid w:val="000E3389"/>
    <w:rsid w:val="000E3C95"/>
    <w:rsid w:val="000E6AFD"/>
    <w:rsid w:val="000E7452"/>
    <w:rsid w:val="000F00EC"/>
    <w:rsid w:val="000F04CC"/>
    <w:rsid w:val="000F12BC"/>
    <w:rsid w:val="000F3061"/>
    <w:rsid w:val="000F5090"/>
    <w:rsid w:val="000F52FF"/>
    <w:rsid w:val="000F57D8"/>
    <w:rsid w:val="000F5B49"/>
    <w:rsid w:val="000F60F3"/>
    <w:rsid w:val="001000CD"/>
    <w:rsid w:val="00101D03"/>
    <w:rsid w:val="00105595"/>
    <w:rsid w:val="00105CBD"/>
    <w:rsid w:val="00112041"/>
    <w:rsid w:val="00112451"/>
    <w:rsid w:val="001132C1"/>
    <w:rsid w:val="0011783B"/>
    <w:rsid w:val="00117B22"/>
    <w:rsid w:val="0012130C"/>
    <w:rsid w:val="0012419B"/>
    <w:rsid w:val="001245DF"/>
    <w:rsid w:val="001249A4"/>
    <w:rsid w:val="0014168B"/>
    <w:rsid w:val="00142B29"/>
    <w:rsid w:val="001455F7"/>
    <w:rsid w:val="0015223D"/>
    <w:rsid w:val="001524AA"/>
    <w:rsid w:val="00153411"/>
    <w:rsid w:val="00154699"/>
    <w:rsid w:val="00154841"/>
    <w:rsid w:val="00155141"/>
    <w:rsid w:val="00155D3E"/>
    <w:rsid w:val="00155EEB"/>
    <w:rsid w:val="0016152E"/>
    <w:rsid w:val="001627AF"/>
    <w:rsid w:val="00166188"/>
    <w:rsid w:val="00174E8E"/>
    <w:rsid w:val="00176845"/>
    <w:rsid w:val="001807DE"/>
    <w:rsid w:val="00182467"/>
    <w:rsid w:val="00183D89"/>
    <w:rsid w:val="001840A9"/>
    <w:rsid w:val="00187D25"/>
    <w:rsid w:val="0019034D"/>
    <w:rsid w:val="0019186C"/>
    <w:rsid w:val="00191A5A"/>
    <w:rsid w:val="001933B4"/>
    <w:rsid w:val="001933C9"/>
    <w:rsid w:val="00196E4C"/>
    <w:rsid w:val="001A62B0"/>
    <w:rsid w:val="001B1BCA"/>
    <w:rsid w:val="001B2CF5"/>
    <w:rsid w:val="001B77C7"/>
    <w:rsid w:val="001C1712"/>
    <w:rsid w:val="001C1E78"/>
    <w:rsid w:val="001C21F8"/>
    <w:rsid w:val="001C24C4"/>
    <w:rsid w:val="001C6236"/>
    <w:rsid w:val="001D3D63"/>
    <w:rsid w:val="001D5EBC"/>
    <w:rsid w:val="001D5FF8"/>
    <w:rsid w:val="001D616C"/>
    <w:rsid w:val="001E096B"/>
    <w:rsid w:val="001E43DB"/>
    <w:rsid w:val="001E7D38"/>
    <w:rsid w:val="001F3BA5"/>
    <w:rsid w:val="001F511A"/>
    <w:rsid w:val="00203D4F"/>
    <w:rsid w:val="0020485F"/>
    <w:rsid w:val="0020765C"/>
    <w:rsid w:val="0021087E"/>
    <w:rsid w:val="00212990"/>
    <w:rsid w:val="00213A0D"/>
    <w:rsid w:val="00217D50"/>
    <w:rsid w:val="00220326"/>
    <w:rsid w:val="0022068C"/>
    <w:rsid w:val="00223904"/>
    <w:rsid w:val="00223A8F"/>
    <w:rsid w:val="00223B11"/>
    <w:rsid w:val="002252FC"/>
    <w:rsid w:val="00226718"/>
    <w:rsid w:val="00226DB8"/>
    <w:rsid w:val="00226E04"/>
    <w:rsid w:val="00227953"/>
    <w:rsid w:val="00233205"/>
    <w:rsid w:val="00235DA0"/>
    <w:rsid w:val="00241A48"/>
    <w:rsid w:val="00243B52"/>
    <w:rsid w:val="00246B3A"/>
    <w:rsid w:val="00246E97"/>
    <w:rsid w:val="00247199"/>
    <w:rsid w:val="00250043"/>
    <w:rsid w:val="002500DA"/>
    <w:rsid w:val="00254C8C"/>
    <w:rsid w:val="00254F56"/>
    <w:rsid w:val="002564F3"/>
    <w:rsid w:val="00256843"/>
    <w:rsid w:val="0025700E"/>
    <w:rsid w:val="00257D77"/>
    <w:rsid w:val="0026005E"/>
    <w:rsid w:val="002617E2"/>
    <w:rsid w:val="002653F0"/>
    <w:rsid w:val="002661E8"/>
    <w:rsid w:val="00266DB9"/>
    <w:rsid w:val="0027038A"/>
    <w:rsid w:val="00270746"/>
    <w:rsid w:val="00272323"/>
    <w:rsid w:val="002742C6"/>
    <w:rsid w:val="00275C6F"/>
    <w:rsid w:val="00280674"/>
    <w:rsid w:val="00281C36"/>
    <w:rsid w:val="00284A26"/>
    <w:rsid w:val="00287EDB"/>
    <w:rsid w:val="002921B8"/>
    <w:rsid w:val="00292E22"/>
    <w:rsid w:val="00292EBB"/>
    <w:rsid w:val="00294169"/>
    <w:rsid w:val="00295857"/>
    <w:rsid w:val="002969C1"/>
    <w:rsid w:val="00297083"/>
    <w:rsid w:val="002977D3"/>
    <w:rsid w:val="002A31EE"/>
    <w:rsid w:val="002A3EDD"/>
    <w:rsid w:val="002A5254"/>
    <w:rsid w:val="002A5FDA"/>
    <w:rsid w:val="002B124D"/>
    <w:rsid w:val="002B323C"/>
    <w:rsid w:val="002B36F7"/>
    <w:rsid w:val="002C0A02"/>
    <w:rsid w:val="002C1B63"/>
    <w:rsid w:val="002C1DE3"/>
    <w:rsid w:val="002C375A"/>
    <w:rsid w:val="002C4C49"/>
    <w:rsid w:val="002C4D59"/>
    <w:rsid w:val="002C65CA"/>
    <w:rsid w:val="002C6775"/>
    <w:rsid w:val="002D0138"/>
    <w:rsid w:val="002D0393"/>
    <w:rsid w:val="002D5F7D"/>
    <w:rsid w:val="002D65A8"/>
    <w:rsid w:val="002D6E0E"/>
    <w:rsid w:val="002D7592"/>
    <w:rsid w:val="002E14A5"/>
    <w:rsid w:val="002E1EC8"/>
    <w:rsid w:val="002E6F10"/>
    <w:rsid w:val="002E7622"/>
    <w:rsid w:val="002F045B"/>
    <w:rsid w:val="002F23AB"/>
    <w:rsid w:val="002F3B64"/>
    <w:rsid w:val="002F5386"/>
    <w:rsid w:val="002F7175"/>
    <w:rsid w:val="003016CB"/>
    <w:rsid w:val="003016FD"/>
    <w:rsid w:val="00301700"/>
    <w:rsid w:val="003020AB"/>
    <w:rsid w:val="0030509F"/>
    <w:rsid w:val="00307671"/>
    <w:rsid w:val="00311CA6"/>
    <w:rsid w:val="00312DAB"/>
    <w:rsid w:val="003150B5"/>
    <w:rsid w:val="003164F3"/>
    <w:rsid w:val="00317F83"/>
    <w:rsid w:val="0032172B"/>
    <w:rsid w:val="003220AA"/>
    <w:rsid w:val="003220FC"/>
    <w:rsid w:val="003222EE"/>
    <w:rsid w:val="003225D5"/>
    <w:rsid w:val="00323FB3"/>
    <w:rsid w:val="00325423"/>
    <w:rsid w:val="003255C6"/>
    <w:rsid w:val="00331C73"/>
    <w:rsid w:val="00332413"/>
    <w:rsid w:val="003330F8"/>
    <w:rsid w:val="00333FD2"/>
    <w:rsid w:val="003348E7"/>
    <w:rsid w:val="00334AC5"/>
    <w:rsid w:val="00335C9B"/>
    <w:rsid w:val="0033758B"/>
    <w:rsid w:val="00337A5A"/>
    <w:rsid w:val="00340A33"/>
    <w:rsid w:val="00340EB1"/>
    <w:rsid w:val="00342A91"/>
    <w:rsid w:val="00344CC7"/>
    <w:rsid w:val="00347210"/>
    <w:rsid w:val="003472F5"/>
    <w:rsid w:val="00350EC0"/>
    <w:rsid w:val="00351296"/>
    <w:rsid w:val="003544E1"/>
    <w:rsid w:val="00355A69"/>
    <w:rsid w:val="003569EC"/>
    <w:rsid w:val="0036382A"/>
    <w:rsid w:val="00363940"/>
    <w:rsid w:val="00365D3F"/>
    <w:rsid w:val="0036688B"/>
    <w:rsid w:val="0036779A"/>
    <w:rsid w:val="0037251D"/>
    <w:rsid w:val="0037295D"/>
    <w:rsid w:val="00373DD1"/>
    <w:rsid w:val="00376223"/>
    <w:rsid w:val="00381FEB"/>
    <w:rsid w:val="00383865"/>
    <w:rsid w:val="00384A58"/>
    <w:rsid w:val="00384DB9"/>
    <w:rsid w:val="003851AD"/>
    <w:rsid w:val="0039000E"/>
    <w:rsid w:val="00390EE8"/>
    <w:rsid w:val="0039181F"/>
    <w:rsid w:val="003937F4"/>
    <w:rsid w:val="00394763"/>
    <w:rsid w:val="00394B3B"/>
    <w:rsid w:val="00394C60"/>
    <w:rsid w:val="00395901"/>
    <w:rsid w:val="0039645D"/>
    <w:rsid w:val="00396A44"/>
    <w:rsid w:val="003A2EFB"/>
    <w:rsid w:val="003A3B41"/>
    <w:rsid w:val="003A4B3E"/>
    <w:rsid w:val="003A4FA6"/>
    <w:rsid w:val="003B2815"/>
    <w:rsid w:val="003B54AA"/>
    <w:rsid w:val="003B6174"/>
    <w:rsid w:val="003B6C05"/>
    <w:rsid w:val="003C1EEB"/>
    <w:rsid w:val="003C5424"/>
    <w:rsid w:val="003C602F"/>
    <w:rsid w:val="003C6626"/>
    <w:rsid w:val="003D5031"/>
    <w:rsid w:val="003D6030"/>
    <w:rsid w:val="003E163B"/>
    <w:rsid w:val="003E1CC9"/>
    <w:rsid w:val="003E6F21"/>
    <w:rsid w:val="003F06B4"/>
    <w:rsid w:val="003F3F04"/>
    <w:rsid w:val="003F3F0B"/>
    <w:rsid w:val="003F539A"/>
    <w:rsid w:val="00400DE6"/>
    <w:rsid w:val="00401DD3"/>
    <w:rsid w:val="00402BE9"/>
    <w:rsid w:val="0040529A"/>
    <w:rsid w:val="0040662B"/>
    <w:rsid w:val="00407DC9"/>
    <w:rsid w:val="00411023"/>
    <w:rsid w:val="00411F90"/>
    <w:rsid w:val="004122CF"/>
    <w:rsid w:val="0041303E"/>
    <w:rsid w:val="00414AF4"/>
    <w:rsid w:val="00415EFD"/>
    <w:rsid w:val="00417FD6"/>
    <w:rsid w:val="00420939"/>
    <w:rsid w:val="00422B87"/>
    <w:rsid w:val="00424AB4"/>
    <w:rsid w:val="0042717C"/>
    <w:rsid w:val="004307DB"/>
    <w:rsid w:val="0043091E"/>
    <w:rsid w:val="004320DE"/>
    <w:rsid w:val="00433D19"/>
    <w:rsid w:val="00433F00"/>
    <w:rsid w:val="004353B9"/>
    <w:rsid w:val="00440315"/>
    <w:rsid w:val="004406F2"/>
    <w:rsid w:val="004409C7"/>
    <w:rsid w:val="0044357F"/>
    <w:rsid w:val="0044414C"/>
    <w:rsid w:val="00444DE2"/>
    <w:rsid w:val="004536C2"/>
    <w:rsid w:val="004614B4"/>
    <w:rsid w:val="004636FE"/>
    <w:rsid w:val="00463CAD"/>
    <w:rsid w:val="00465644"/>
    <w:rsid w:val="00470B19"/>
    <w:rsid w:val="00477DD9"/>
    <w:rsid w:val="00484269"/>
    <w:rsid w:val="00485C4E"/>
    <w:rsid w:val="00487CD3"/>
    <w:rsid w:val="00491F29"/>
    <w:rsid w:val="0049612F"/>
    <w:rsid w:val="00496706"/>
    <w:rsid w:val="0049674A"/>
    <w:rsid w:val="00497548"/>
    <w:rsid w:val="004A0F2E"/>
    <w:rsid w:val="004A2E71"/>
    <w:rsid w:val="004A46E6"/>
    <w:rsid w:val="004A560D"/>
    <w:rsid w:val="004A5A7B"/>
    <w:rsid w:val="004A69F2"/>
    <w:rsid w:val="004A735B"/>
    <w:rsid w:val="004B0F1B"/>
    <w:rsid w:val="004B2A94"/>
    <w:rsid w:val="004B2E58"/>
    <w:rsid w:val="004B325B"/>
    <w:rsid w:val="004B42AB"/>
    <w:rsid w:val="004B5020"/>
    <w:rsid w:val="004B50F2"/>
    <w:rsid w:val="004B593E"/>
    <w:rsid w:val="004B68D7"/>
    <w:rsid w:val="004B727E"/>
    <w:rsid w:val="004C2EEF"/>
    <w:rsid w:val="004C44BD"/>
    <w:rsid w:val="004C5800"/>
    <w:rsid w:val="004C5F2E"/>
    <w:rsid w:val="004D2964"/>
    <w:rsid w:val="004D2CB6"/>
    <w:rsid w:val="004D3936"/>
    <w:rsid w:val="004D5167"/>
    <w:rsid w:val="004D530E"/>
    <w:rsid w:val="004D7D7F"/>
    <w:rsid w:val="004D7E4F"/>
    <w:rsid w:val="004E1EB7"/>
    <w:rsid w:val="004E4BF3"/>
    <w:rsid w:val="004E61EC"/>
    <w:rsid w:val="004E6DD3"/>
    <w:rsid w:val="004E73A5"/>
    <w:rsid w:val="004F021D"/>
    <w:rsid w:val="004F1741"/>
    <w:rsid w:val="004F2433"/>
    <w:rsid w:val="004F4E02"/>
    <w:rsid w:val="004F5268"/>
    <w:rsid w:val="004F5690"/>
    <w:rsid w:val="004F674B"/>
    <w:rsid w:val="004F687E"/>
    <w:rsid w:val="00501120"/>
    <w:rsid w:val="005026C9"/>
    <w:rsid w:val="00507326"/>
    <w:rsid w:val="00514659"/>
    <w:rsid w:val="00515A66"/>
    <w:rsid w:val="0051756B"/>
    <w:rsid w:val="00520B78"/>
    <w:rsid w:val="005218C5"/>
    <w:rsid w:val="00523664"/>
    <w:rsid w:val="00527E17"/>
    <w:rsid w:val="0053086D"/>
    <w:rsid w:val="00532F91"/>
    <w:rsid w:val="00533680"/>
    <w:rsid w:val="00533B6A"/>
    <w:rsid w:val="005348C8"/>
    <w:rsid w:val="00537447"/>
    <w:rsid w:val="00540A0B"/>
    <w:rsid w:val="00540BED"/>
    <w:rsid w:val="00540D07"/>
    <w:rsid w:val="0054127C"/>
    <w:rsid w:val="00542B89"/>
    <w:rsid w:val="00543D69"/>
    <w:rsid w:val="00543FC3"/>
    <w:rsid w:val="00544C27"/>
    <w:rsid w:val="005467FF"/>
    <w:rsid w:val="00547ABB"/>
    <w:rsid w:val="00547FB1"/>
    <w:rsid w:val="00557522"/>
    <w:rsid w:val="00557D38"/>
    <w:rsid w:val="0056395A"/>
    <w:rsid w:val="0057156C"/>
    <w:rsid w:val="00573DA9"/>
    <w:rsid w:val="00576920"/>
    <w:rsid w:val="00577849"/>
    <w:rsid w:val="0057794C"/>
    <w:rsid w:val="00580357"/>
    <w:rsid w:val="0058340A"/>
    <w:rsid w:val="00583D72"/>
    <w:rsid w:val="005840C0"/>
    <w:rsid w:val="00590FAD"/>
    <w:rsid w:val="00592B7B"/>
    <w:rsid w:val="00593531"/>
    <w:rsid w:val="00593651"/>
    <w:rsid w:val="00596960"/>
    <w:rsid w:val="005969F5"/>
    <w:rsid w:val="005A0F35"/>
    <w:rsid w:val="005A2311"/>
    <w:rsid w:val="005A29DC"/>
    <w:rsid w:val="005A39FC"/>
    <w:rsid w:val="005A658F"/>
    <w:rsid w:val="005A7EAE"/>
    <w:rsid w:val="005B29C1"/>
    <w:rsid w:val="005C0F88"/>
    <w:rsid w:val="005C1990"/>
    <w:rsid w:val="005C611B"/>
    <w:rsid w:val="005D3483"/>
    <w:rsid w:val="005D3876"/>
    <w:rsid w:val="005D3D6C"/>
    <w:rsid w:val="005E0046"/>
    <w:rsid w:val="005E01F4"/>
    <w:rsid w:val="005E0669"/>
    <w:rsid w:val="005E16C5"/>
    <w:rsid w:val="005E198A"/>
    <w:rsid w:val="005E3DF9"/>
    <w:rsid w:val="005E45BD"/>
    <w:rsid w:val="005E4AC1"/>
    <w:rsid w:val="005E59B1"/>
    <w:rsid w:val="005E6356"/>
    <w:rsid w:val="005E706C"/>
    <w:rsid w:val="005F37BD"/>
    <w:rsid w:val="005F3BF7"/>
    <w:rsid w:val="005F5B84"/>
    <w:rsid w:val="005F62AA"/>
    <w:rsid w:val="005F70B0"/>
    <w:rsid w:val="0060470F"/>
    <w:rsid w:val="0060478A"/>
    <w:rsid w:val="00606164"/>
    <w:rsid w:val="0060634D"/>
    <w:rsid w:val="0061053D"/>
    <w:rsid w:val="00613A6F"/>
    <w:rsid w:val="00613AC4"/>
    <w:rsid w:val="006142E1"/>
    <w:rsid w:val="00614355"/>
    <w:rsid w:val="00614CCF"/>
    <w:rsid w:val="00614DF6"/>
    <w:rsid w:val="00615858"/>
    <w:rsid w:val="00615D82"/>
    <w:rsid w:val="00623C0A"/>
    <w:rsid w:val="006259C1"/>
    <w:rsid w:val="00630740"/>
    <w:rsid w:val="006348DA"/>
    <w:rsid w:val="00637E23"/>
    <w:rsid w:val="00640694"/>
    <w:rsid w:val="0064113E"/>
    <w:rsid w:val="0064207E"/>
    <w:rsid w:val="00642F0B"/>
    <w:rsid w:val="00642F35"/>
    <w:rsid w:val="0064375E"/>
    <w:rsid w:val="00643B0E"/>
    <w:rsid w:val="00645BFB"/>
    <w:rsid w:val="00647221"/>
    <w:rsid w:val="00650AB2"/>
    <w:rsid w:val="0065145D"/>
    <w:rsid w:val="006528EA"/>
    <w:rsid w:val="00653C80"/>
    <w:rsid w:val="0065411A"/>
    <w:rsid w:val="00655350"/>
    <w:rsid w:val="00655607"/>
    <w:rsid w:val="00660225"/>
    <w:rsid w:val="00662A1C"/>
    <w:rsid w:val="00662A56"/>
    <w:rsid w:val="00663A41"/>
    <w:rsid w:val="00664951"/>
    <w:rsid w:val="00666DAA"/>
    <w:rsid w:val="00670489"/>
    <w:rsid w:val="0067261C"/>
    <w:rsid w:val="00673A49"/>
    <w:rsid w:val="006805FF"/>
    <w:rsid w:val="006812CD"/>
    <w:rsid w:val="0068179D"/>
    <w:rsid w:val="00693568"/>
    <w:rsid w:val="00693C85"/>
    <w:rsid w:val="00694D1C"/>
    <w:rsid w:val="0069718E"/>
    <w:rsid w:val="006A1B45"/>
    <w:rsid w:val="006A24BA"/>
    <w:rsid w:val="006A31BE"/>
    <w:rsid w:val="006A7CBB"/>
    <w:rsid w:val="006B4B41"/>
    <w:rsid w:val="006B5128"/>
    <w:rsid w:val="006B5136"/>
    <w:rsid w:val="006B5799"/>
    <w:rsid w:val="006B790F"/>
    <w:rsid w:val="006C0344"/>
    <w:rsid w:val="006C0D72"/>
    <w:rsid w:val="006C4CF3"/>
    <w:rsid w:val="006C4E4A"/>
    <w:rsid w:val="006C5215"/>
    <w:rsid w:val="006D3D86"/>
    <w:rsid w:val="006D76F3"/>
    <w:rsid w:val="006E1FAE"/>
    <w:rsid w:val="006F06FC"/>
    <w:rsid w:val="006F08C6"/>
    <w:rsid w:val="006F22D7"/>
    <w:rsid w:val="006F2505"/>
    <w:rsid w:val="006F255E"/>
    <w:rsid w:val="006F4AF9"/>
    <w:rsid w:val="006F5020"/>
    <w:rsid w:val="006F52B0"/>
    <w:rsid w:val="00700A6D"/>
    <w:rsid w:val="00700D76"/>
    <w:rsid w:val="00702B88"/>
    <w:rsid w:val="00702E0B"/>
    <w:rsid w:val="00704B6B"/>
    <w:rsid w:val="00705FAF"/>
    <w:rsid w:val="00706E43"/>
    <w:rsid w:val="007134EA"/>
    <w:rsid w:val="00713669"/>
    <w:rsid w:val="00714B30"/>
    <w:rsid w:val="00717840"/>
    <w:rsid w:val="00722BE5"/>
    <w:rsid w:val="00722FFF"/>
    <w:rsid w:val="00730D21"/>
    <w:rsid w:val="0073764A"/>
    <w:rsid w:val="00737ADD"/>
    <w:rsid w:val="00740120"/>
    <w:rsid w:val="00742391"/>
    <w:rsid w:val="00746A66"/>
    <w:rsid w:val="0074765D"/>
    <w:rsid w:val="00753287"/>
    <w:rsid w:val="007542AB"/>
    <w:rsid w:val="0075454B"/>
    <w:rsid w:val="00755BD9"/>
    <w:rsid w:val="00756BBC"/>
    <w:rsid w:val="00760C71"/>
    <w:rsid w:val="007613E5"/>
    <w:rsid w:val="007642D8"/>
    <w:rsid w:val="00770CD2"/>
    <w:rsid w:val="0077296E"/>
    <w:rsid w:val="0077546C"/>
    <w:rsid w:val="0078108E"/>
    <w:rsid w:val="00781F9C"/>
    <w:rsid w:val="007843BA"/>
    <w:rsid w:val="007843CA"/>
    <w:rsid w:val="007851EE"/>
    <w:rsid w:val="00785FF1"/>
    <w:rsid w:val="007870CD"/>
    <w:rsid w:val="00790B6A"/>
    <w:rsid w:val="007A42BD"/>
    <w:rsid w:val="007A6D70"/>
    <w:rsid w:val="007B048C"/>
    <w:rsid w:val="007B3AC0"/>
    <w:rsid w:val="007B5411"/>
    <w:rsid w:val="007C20DF"/>
    <w:rsid w:val="007C4919"/>
    <w:rsid w:val="007C5A89"/>
    <w:rsid w:val="007D027C"/>
    <w:rsid w:val="007D2191"/>
    <w:rsid w:val="007D3A2F"/>
    <w:rsid w:val="007D6E9D"/>
    <w:rsid w:val="007E0CC3"/>
    <w:rsid w:val="007E29D1"/>
    <w:rsid w:val="007E4C4F"/>
    <w:rsid w:val="007E6B62"/>
    <w:rsid w:val="007F0582"/>
    <w:rsid w:val="007F1CBA"/>
    <w:rsid w:val="007F497F"/>
    <w:rsid w:val="00800FF1"/>
    <w:rsid w:val="00804BED"/>
    <w:rsid w:val="0080571F"/>
    <w:rsid w:val="00814241"/>
    <w:rsid w:val="0081595D"/>
    <w:rsid w:val="00816EDC"/>
    <w:rsid w:val="00817332"/>
    <w:rsid w:val="00817EE5"/>
    <w:rsid w:val="008203A6"/>
    <w:rsid w:val="00822C26"/>
    <w:rsid w:val="00823347"/>
    <w:rsid w:val="008236E3"/>
    <w:rsid w:val="008267F7"/>
    <w:rsid w:val="0082776B"/>
    <w:rsid w:val="008302F6"/>
    <w:rsid w:val="00832E0D"/>
    <w:rsid w:val="00832F0E"/>
    <w:rsid w:val="008358F4"/>
    <w:rsid w:val="00837817"/>
    <w:rsid w:val="00841E7C"/>
    <w:rsid w:val="00843C1F"/>
    <w:rsid w:val="0084545D"/>
    <w:rsid w:val="00852AC9"/>
    <w:rsid w:val="00855376"/>
    <w:rsid w:val="00856684"/>
    <w:rsid w:val="00857B68"/>
    <w:rsid w:val="008606ED"/>
    <w:rsid w:val="008641EE"/>
    <w:rsid w:val="0086479F"/>
    <w:rsid w:val="008669C9"/>
    <w:rsid w:val="008700B2"/>
    <w:rsid w:val="008713D8"/>
    <w:rsid w:val="00872F15"/>
    <w:rsid w:val="008734A2"/>
    <w:rsid w:val="00875C1E"/>
    <w:rsid w:val="00877A6A"/>
    <w:rsid w:val="008812B9"/>
    <w:rsid w:val="00882608"/>
    <w:rsid w:val="008841BE"/>
    <w:rsid w:val="00885A76"/>
    <w:rsid w:val="00887B8D"/>
    <w:rsid w:val="008912F0"/>
    <w:rsid w:val="00893291"/>
    <w:rsid w:val="008A12E3"/>
    <w:rsid w:val="008A27BD"/>
    <w:rsid w:val="008A3E80"/>
    <w:rsid w:val="008A48B1"/>
    <w:rsid w:val="008B42D1"/>
    <w:rsid w:val="008B4C34"/>
    <w:rsid w:val="008B6C08"/>
    <w:rsid w:val="008C6A77"/>
    <w:rsid w:val="008D16D8"/>
    <w:rsid w:val="008D1C2B"/>
    <w:rsid w:val="008D3C6C"/>
    <w:rsid w:val="008D4567"/>
    <w:rsid w:val="008D64E6"/>
    <w:rsid w:val="008D6CFA"/>
    <w:rsid w:val="008D71C9"/>
    <w:rsid w:val="008E0211"/>
    <w:rsid w:val="008E42C9"/>
    <w:rsid w:val="008E5F2B"/>
    <w:rsid w:val="008F0174"/>
    <w:rsid w:val="008F0893"/>
    <w:rsid w:val="008F2748"/>
    <w:rsid w:val="008F3220"/>
    <w:rsid w:val="008F39CC"/>
    <w:rsid w:val="00902358"/>
    <w:rsid w:val="00902B88"/>
    <w:rsid w:val="00902DE9"/>
    <w:rsid w:val="00912309"/>
    <w:rsid w:val="00917750"/>
    <w:rsid w:val="0091790B"/>
    <w:rsid w:val="00920D87"/>
    <w:rsid w:val="0092284F"/>
    <w:rsid w:val="0093006F"/>
    <w:rsid w:val="00935695"/>
    <w:rsid w:val="009371D9"/>
    <w:rsid w:val="009375D2"/>
    <w:rsid w:val="00940977"/>
    <w:rsid w:val="0094284F"/>
    <w:rsid w:val="009441F4"/>
    <w:rsid w:val="00944581"/>
    <w:rsid w:val="00944DB6"/>
    <w:rsid w:val="0094685E"/>
    <w:rsid w:val="009543A7"/>
    <w:rsid w:val="00964B34"/>
    <w:rsid w:val="00965451"/>
    <w:rsid w:val="00973B09"/>
    <w:rsid w:val="009755D1"/>
    <w:rsid w:val="009756B5"/>
    <w:rsid w:val="009765A4"/>
    <w:rsid w:val="00976845"/>
    <w:rsid w:val="0098254E"/>
    <w:rsid w:val="009849F2"/>
    <w:rsid w:val="0098759D"/>
    <w:rsid w:val="00987AA0"/>
    <w:rsid w:val="00987FC0"/>
    <w:rsid w:val="00991790"/>
    <w:rsid w:val="009A00DB"/>
    <w:rsid w:val="009A015B"/>
    <w:rsid w:val="009A0560"/>
    <w:rsid w:val="009A372A"/>
    <w:rsid w:val="009A401C"/>
    <w:rsid w:val="009A5359"/>
    <w:rsid w:val="009A5413"/>
    <w:rsid w:val="009A5730"/>
    <w:rsid w:val="009A79FF"/>
    <w:rsid w:val="009B3D4B"/>
    <w:rsid w:val="009B4358"/>
    <w:rsid w:val="009B49E3"/>
    <w:rsid w:val="009B61B0"/>
    <w:rsid w:val="009D0DDF"/>
    <w:rsid w:val="009D3EF1"/>
    <w:rsid w:val="009D50C7"/>
    <w:rsid w:val="009D6DA8"/>
    <w:rsid w:val="009D70B3"/>
    <w:rsid w:val="009E261E"/>
    <w:rsid w:val="009E460C"/>
    <w:rsid w:val="009E55E8"/>
    <w:rsid w:val="009E5E7C"/>
    <w:rsid w:val="009F1353"/>
    <w:rsid w:val="009F1499"/>
    <w:rsid w:val="009F2376"/>
    <w:rsid w:val="009F23E2"/>
    <w:rsid w:val="009F27D4"/>
    <w:rsid w:val="009F57B7"/>
    <w:rsid w:val="009F68C4"/>
    <w:rsid w:val="00A003E8"/>
    <w:rsid w:val="00A0205D"/>
    <w:rsid w:val="00A06405"/>
    <w:rsid w:val="00A11CFA"/>
    <w:rsid w:val="00A12D96"/>
    <w:rsid w:val="00A12FEB"/>
    <w:rsid w:val="00A15751"/>
    <w:rsid w:val="00A17FBB"/>
    <w:rsid w:val="00A20BBC"/>
    <w:rsid w:val="00A21539"/>
    <w:rsid w:val="00A2690A"/>
    <w:rsid w:val="00A2789A"/>
    <w:rsid w:val="00A3220F"/>
    <w:rsid w:val="00A33D36"/>
    <w:rsid w:val="00A3729E"/>
    <w:rsid w:val="00A372AC"/>
    <w:rsid w:val="00A42339"/>
    <w:rsid w:val="00A4490D"/>
    <w:rsid w:val="00A5072A"/>
    <w:rsid w:val="00A51C80"/>
    <w:rsid w:val="00A5277F"/>
    <w:rsid w:val="00A5325B"/>
    <w:rsid w:val="00A56C45"/>
    <w:rsid w:val="00A63956"/>
    <w:rsid w:val="00A64780"/>
    <w:rsid w:val="00A65161"/>
    <w:rsid w:val="00A67647"/>
    <w:rsid w:val="00A713E1"/>
    <w:rsid w:val="00A76265"/>
    <w:rsid w:val="00A76437"/>
    <w:rsid w:val="00A82A13"/>
    <w:rsid w:val="00A82B8F"/>
    <w:rsid w:val="00A84C44"/>
    <w:rsid w:val="00A854EE"/>
    <w:rsid w:val="00A86E00"/>
    <w:rsid w:val="00A87AE5"/>
    <w:rsid w:val="00A91F5B"/>
    <w:rsid w:val="00A9449D"/>
    <w:rsid w:val="00A9450F"/>
    <w:rsid w:val="00A95F60"/>
    <w:rsid w:val="00A976ED"/>
    <w:rsid w:val="00A978CE"/>
    <w:rsid w:val="00AA13A9"/>
    <w:rsid w:val="00AA1766"/>
    <w:rsid w:val="00AB3EC6"/>
    <w:rsid w:val="00AB5F58"/>
    <w:rsid w:val="00AB7DB5"/>
    <w:rsid w:val="00AC1CD1"/>
    <w:rsid w:val="00AC2DED"/>
    <w:rsid w:val="00AC4915"/>
    <w:rsid w:val="00AC618D"/>
    <w:rsid w:val="00AC7285"/>
    <w:rsid w:val="00AC7644"/>
    <w:rsid w:val="00AD29F6"/>
    <w:rsid w:val="00AE2DB1"/>
    <w:rsid w:val="00AE6C3C"/>
    <w:rsid w:val="00AE75AB"/>
    <w:rsid w:val="00AE7F55"/>
    <w:rsid w:val="00AF3869"/>
    <w:rsid w:val="00AF4839"/>
    <w:rsid w:val="00AF7591"/>
    <w:rsid w:val="00B03CA7"/>
    <w:rsid w:val="00B054CE"/>
    <w:rsid w:val="00B1169D"/>
    <w:rsid w:val="00B12EB9"/>
    <w:rsid w:val="00B130E1"/>
    <w:rsid w:val="00B14016"/>
    <w:rsid w:val="00B1570E"/>
    <w:rsid w:val="00B17360"/>
    <w:rsid w:val="00B1764E"/>
    <w:rsid w:val="00B25916"/>
    <w:rsid w:val="00B278F2"/>
    <w:rsid w:val="00B31E48"/>
    <w:rsid w:val="00B33002"/>
    <w:rsid w:val="00B341C3"/>
    <w:rsid w:val="00B34C4D"/>
    <w:rsid w:val="00B40A8D"/>
    <w:rsid w:val="00B4163E"/>
    <w:rsid w:val="00B41914"/>
    <w:rsid w:val="00B41E30"/>
    <w:rsid w:val="00B425A0"/>
    <w:rsid w:val="00B46426"/>
    <w:rsid w:val="00B5118E"/>
    <w:rsid w:val="00B5298C"/>
    <w:rsid w:val="00B532F5"/>
    <w:rsid w:val="00B54F24"/>
    <w:rsid w:val="00B55161"/>
    <w:rsid w:val="00B57665"/>
    <w:rsid w:val="00B60212"/>
    <w:rsid w:val="00B6093A"/>
    <w:rsid w:val="00B6099B"/>
    <w:rsid w:val="00B625A0"/>
    <w:rsid w:val="00B671DD"/>
    <w:rsid w:val="00B67E80"/>
    <w:rsid w:val="00B71985"/>
    <w:rsid w:val="00B72C07"/>
    <w:rsid w:val="00B72FCB"/>
    <w:rsid w:val="00B74F37"/>
    <w:rsid w:val="00B76B21"/>
    <w:rsid w:val="00B76BC7"/>
    <w:rsid w:val="00B8134F"/>
    <w:rsid w:val="00B8694F"/>
    <w:rsid w:val="00B90776"/>
    <w:rsid w:val="00B918BD"/>
    <w:rsid w:val="00B92B9D"/>
    <w:rsid w:val="00B93CF6"/>
    <w:rsid w:val="00B94AF3"/>
    <w:rsid w:val="00B97506"/>
    <w:rsid w:val="00BA3659"/>
    <w:rsid w:val="00BA6366"/>
    <w:rsid w:val="00BA7EE5"/>
    <w:rsid w:val="00BB645E"/>
    <w:rsid w:val="00BC3162"/>
    <w:rsid w:val="00BC4F49"/>
    <w:rsid w:val="00BC549F"/>
    <w:rsid w:val="00BC6149"/>
    <w:rsid w:val="00BD3024"/>
    <w:rsid w:val="00BD53B0"/>
    <w:rsid w:val="00BD61F7"/>
    <w:rsid w:val="00BD7A4E"/>
    <w:rsid w:val="00BE26F2"/>
    <w:rsid w:val="00BE2863"/>
    <w:rsid w:val="00BE531C"/>
    <w:rsid w:val="00BE5774"/>
    <w:rsid w:val="00BE714C"/>
    <w:rsid w:val="00BF0656"/>
    <w:rsid w:val="00BF36D9"/>
    <w:rsid w:val="00BF4D96"/>
    <w:rsid w:val="00C00045"/>
    <w:rsid w:val="00C04497"/>
    <w:rsid w:val="00C053E5"/>
    <w:rsid w:val="00C05F62"/>
    <w:rsid w:val="00C07A27"/>
    <w:rsid w:val="00C10DB4"/>
    <w:rsid w:val="00C11526"/>
    <w:rsid w:val="00C17F56"/>
    <w:rsid w:val="00C22D20"/>
    <w:rsid w:val="00C242DC"/>
    <w:rsid w:val="00C26F95"/>
    <w:rsid w:val="00C27299"/>
    <w:rsid w:val="00C30282"/>
    <w:rsid w:val="00C304A3"/>
    <w:rsid w:val="00C32CFC"/>
    <w:rsid w:val="00C345A9"/>
    <w:rsid w:val="00C35340"/>
    <w:rsid w:val="00C35A27"/>
    <w:rsid w:val="00C40D21"/>
    <w:rsid w:val="00C42366"/>
    <w:rsid w:val="00C429B4"/>
    <w:rsid w:val="00C42F18"/>
    <w:rsid w:val="00C44876"/>
    <w:rsid w:val="00C4622A"/>
    <w:rsid w:val="00C519EF"/>
    <w:rsid w:val="00C53F00"/>
    <w:rsid w:val="00C56E02"/>
    <w:rsid w:val="00C60FE5"/>
    <w:rsid w:val="00C62727"/>
    <w:rsid w:val="00C62EFC"/>
    <w:rsid w:val="00C63CA0"/>
    <w:rsid w:val="00C65683"/>
    <w:rsid w:val="00C66F05"/>
    <w:rsid w:val="00C70C83"/>
    <w:rsid w:val="00C77328"/>
    <w:rsid w:val="00C81250"/>
    <w:rsid w:val="00C815D2"/>
    <w:rsid w:val="00C81C4F"/>
    <w:rsid w:val="00C862CE"/>
    <w:rsid w:val="00C86615"/>
    <w:rsid w:val="00C91951"/>
    <w:rsid w:val="00C92B93"/>
    <w:rsid w:val="00CA1C0F"/>
    <w:rsid w:val="00CA300E"/>
    <w:rsid w:val="00CA4123"/>
    <w:rsid w:val="00CB1FCE"/>
    <w:rsid w:val="00CB205A"/>
    <w:rsid w:val="00CB2C41"/>
    <w:rsid w:val="00CB5968"/>
    <w:rsid w:val="00CC3510"/>
    <w:rsid w:val="00CC4AEB"/>
    <w:rsid w:val="00CC5AD3"/>
    <w:rsid w:val="00CD04F6"/>
    <w:rsid w:val="00CD1352"/>
    <w:rsid w:val="00CD34E9"/>
    <w:rsid w:val="00CD3FE4"/>
    <w:rsid w:val="00CD7DBC"/>
    <w:rsid w:val="00CE2357"/>
    <w:rsid w:val="00CE2729"/>
    <w:rsid w:val="00CE3F35"/>
    <w:rsid w:val="00CE4462"/>
    <w:rsid w:val="00CF0098"/>
    <w:rsid w:val="00CF0A8C"/>
    <w:rsid w:val="00CF2037"/>
    <w:rsid w:val="00CF2E7C"/>
    <w:rsid w:val="00CF2EE3"/>
    <w:rsid w:val="00CF3F48"/>
    <w:rsid w:val="00D00321"/>
    <w:rsid w:val="00D00F09"/>
    <w:rsid w:val="00D065D6"/>
    <w:rsid w:val="00D06682"/>
    <w:rsid w:val="00D12565"/>
    <w:rsid w:val="00D13AED"/>
    <w:rsid w:val="00D166E6"/>
    <w:rsid w:val="00D21A5F"/>
    <w:rsid w:val="00D22D8B"/>
    <w:rsid w:val="00D23A9D"/>
    <w:rsid w:val="00D23D85"/>
    <w:rsid w:val="00D24637"/>
    <w:rsid w:val="00D272D5"/>
    <w:rsid w:val="00D303D2"/>
    <w:rsid w:val="00D3075E"/>
    <w:rsid w:val="00D30E80"/>
    <w:rsid w:val="00D32217"/>
    <w:rsid w:val="00D32830"/>
    <w:rsid w:val="00D32D96"/>
    <w:rsid w:val="00D33E72"/>
    <w:rsid w:val="00D35639"/>
    <w:rsid w:val="00D35958"/>
    <w:rsid w:val="00D4624D"/>
    <w:rsid w:val="00D46920"/>
    <w:rsid w:val="00D46A0F"/>
    <w:rsid w:val="00D47312"/>
    <w:rsid w:val="00D47A08"/>
    <w:rsid w:val="00D52DC4"/>
    <w:rsid w:val="00D532E6"/>
    <w:rsid w:val="00D5609B"/>
    <w:rsid w:val="00D56AE5"/>
    <w:rsid w:val="00D57644"/>
    <w:rsid w:val="00D65DC7"/>
    <w:rsid w:val="00D72CE7"/>
    <w:rsid w:val="00D75247"/>
    <w:rsid w:val="00D76258"/>
    <w:rsid w:val="00D76353"/>
    <w:rsid w:val="00D77066"/>
    <w:rsid w:val="00D81B4B"/>
    <w:rsid w:val="00D8560C"/>
    <w:rsid w:val="00D85FB5"/>
    <w:rsid w:val="00D92797"/>
    <w:rsid w:val="00D970D9"/>
    <w:rsid w:val="00DA03C0"/>
    <w:rsid w:val="00DA05ED"/>
    <w:rsid w:val="00DA267A"/>
    <w:rsid w:val="00DA3E4F"/>
    <w:rsid w:val="00DB4A8F"/>
    <w:rsid w:val="00DB61CB"/>
    <w:rsid w:val="00DB71C4"/>
    <w:rsid w:val="00DC1460"/>
    <w:rsid w:val="00DC1623"/>
    <w:rsid w:val="00DC1FE6"/>
    <w:rsid w:val="00DC2223"/>
    <w:rsid w:val="00DC37A4"/>
    <w:rsid w:val="00DC43C4"/>
    <w:rsid w:val="00DC51A9"/>
    <w:rsid w:val="00DC57B4"/>
    <w:rsid w:val="00DC60C6"/>
    <w:rsid w:val="00DC697D"/>
    <w:rsid w:val="00DD4507"/>
    <w:rsid w:val="00DD4ACB"/>
    <w:rsid w:val="00DE0E10"/>
    <w:rsid w:val="00DE1074"/>
    <w:rsid w:val="00DE2E3F"/>
    <w:rsid w:val="00DE3431"/>
    <w:rsid w:val="00DE3DB1"/>
    <w:rsid w:val="00DE4533"/>
    <w:rsid w:val="00DF050D"/>
    <w:rsid w:val="00DF0D59"/>
    <w:rsid w:val="00DF2D13"/>
    <w:rsid w:val="00DF513A"/>
    <w:rsid w:val="00DF557A"/>
    <w:rsid w:val="00E00ABC"/>
    <w:rsid w:val="00E01E9F"/>
    <w:rsid w:val="00E04A87"/>
    <w:rsid w:val="00E21790"/>
    <w:rsid w:val="00E22222"/>
    <w:rsid w:val="00E222E3"/>
    <w:rsid w:val="00E25434"/>
    <w:rsid w:val="00E270D0"/>
    <w:rsid w:val="00E27EAE"/>
    <w:rsid w:val="00E30170"/>
    <w:rsid w:val="00E313C7"/>
    <w:rsid w:val="00E31869"/>
    <w:rsid w:val="00E31F62"/>
    <w:rsid w:val="00E345F7"/>
    <w:rsid w:val="00E36661"/>
    <w:rsid w:val="00E4456E"/>
    <w:rsid w:val="00E44C6A"/>
    <w:rsid w:val="00E47EF2"/>
    <w:rsid w:val="00E508B4"/>
    <w:rsid w:val="00E508FB"/>
    <w:rsid w:val="00E51946"/>
    <w:rsid w:val="00E522F5"/>
    <w:rsid w:val="00E53F4F"/>
    <w:rsid w:val="00E54DFC"/>
    <w:rsid w:val="00E61533"/>
    <w:rsid w:val="00E6326E"/>
    <w:rsid w:val="00E64E81"/>
    <w:rsid w:val="00E70CD0"/>
    <w:rsid w:val="00E74FDD"/>
    <w:rsid w:val="00E83D96"/>
    <w:rsid w:val="00E867D7"/>
    <w:rsid w:val="00E93420"/>
    <w:rsid w:val="00E93440"/>
    <w:rsid w:val="00E94EA4"/>
    <w:rsid w:val="00E9782D"/>
    <w:rsid w:val="00EA00D6"/>
    <w:rsid w:val="00EA3762"/>
    <w:rsid w:val="00EA50F5"/>
    <w:rsid w:val="00EA6648"/>
    <w:rsid w:val="00EA7696"/>
    <w:rsid w:val="00EB36B2"/>
    <w:rsid w:val="00EB4B2B"/>
    <w:rsid w:val="00EB52E3"/>
    <w:rsid w:val="00EB5451"/>
    <w:rsid w:val="00EB5590"/>
    <w:rsid w:val="00EB70BE"/>
    <w:rsid w:val="00EC2329"/>
    <w:rsid w:val="00EC38BF"/>
    <w:rsid w:val="00EC3E29"/>
    <w:rsid w:val="00EC4382"/>
    <w:rsid w:val="00EC4D32"/>
    <w:rsid w:val="00EC58B9"/>
    <w:rsid w:val="00ED1532"/>
    <w:rsid w:val="00ED1F9A"/>
    <w:rsid w:val="00ED412E"/>
    <w:rsid w:val="00ED61F8"/>
    <w:rsid w:val="00EE29BC"/>
    <w:rsid w:val="00EE2CFA"/>
    <w:rsid w:val="00EE3A4C"/>
    <w:rsid w:val="00EE3D98"/>
    <w:rsid w:val="00EE754E"/>
    <w:rsid w:val="00EF1B54"/>
    <w:rsid w:val="00EF3766"/>
    <w:rsid w:val="00EF6EFA"/>
    <w:rsid w:val="00F01B57"/>
    <w:rsid w:val="00F0288E"/>
    <w:rsid w:val="00F12061"/>
    <w:rsid w:val="00F13E01"/>
    <w:rsid w:val="00F1410B"/>
    <w:rsid w:val="00F14D20"/>
    <w:rsid w:val="00F20B33"/>
    <w:rsid w:val="00F247A4"/>
    <w:rsid w:val="00F25BA8"/>
    <w:rsid w:val="00F30CB0"/>
    <w:rsid w:val="00F316DD"/>
    <w:rsid w:val="00F317DF"/>
    <w:rsid w:val="00F323ED"/>
    <w:rsid w:val="00F34FD6"/>
    <w:rsid w:val="00F3644A"/>
    <w:rsid w:val="00F402A0"/>
    <w:rsid w:val="00F406A9"/>
    <w:rsid w:val="00F40FA2"/>
    <w:rsid w:val="00F42736"/>
    <w:rsid w:val="00F43275"/>
    <w:rsid w:val="00F43F22"/>
    <w:rsid w:val="00F45119"/>
    <w:rsid w:val="00F45AE1"/>
    <w:rsid w:val="00F45F5B"/>
    <w:rsid w:val="00F50CFF"/>
    <w:rsid w:val="00F52D54"/>
    <w:rsid w:val="00F562AA"/>
    <w:rsid w:val="00F56CE3"/>
    <w:rsid w:val="00F61B59"/>
    <w:rsid w:val="00F63854"/>
    <w:rsid w:val="00F6666C"/>
    <w:rsid w:val="00F67492"/>
    <w:rsid w:val="00F67529"/>
    <w:rsid w:val="00F70E64"/>
    <w:rsid w:val="00F71874"/>
    <w:rsid w:val="00F73E30"/>
    <w:rsid w:val="00F7522C"/>
    <w:rsid w:val="00F805CD"/>
    <w:rsid w:val="00F811C6"/>
    <w:rsid w:val="00F84107"/>
    <w:rsid w:val="00F84747"/>
    <w:rsid w:val="00F84EEB"/>
    <w:rsid w:val="00F85556"/>
    <w:rsid w:val="00F9149B"/>
    <w:rsid w:val="00F9179D"/>
    <w:rsid w:val="00F922E5"/>
    <w:rsid w:val="00F93F41"/>
    <w:rsid w:val="00F94622"/>
    <w:rsid w:val="00F95E74"/>
    <w:rsid w:val="00F964AF"/>
    <w:rsid w:val="00FA2C55"/>
    <w:rsid w:val="00FB2994"/>
    <w:rsid w:val="00FB4D81"/>
    <w:rsid w:val="00FB55DB"/>
    <w:rsid w:val="00FC2A2E"/>
    <w:rsid w:val="00FC3630"/>
    <w:rsid w:val="00FC555C"/>
    <w:rsid w:val="00FD574A"/>
    <w:rsid w:val="00FD6723"/>
    <w:rsid w:val="00FD69DF"/>
    <w:rsid w:val="00FD7512"/>
    <w:rsid w:val="00FD7F45"/>
    <w:rsid w:val="00FE1EB1"/>
    <w:rsid w:val="00FE29E8"/>
    <w:rsid w:val="00FE3E0E"/>
    <w:rsid w:val="00FE4B2D"/>
    <w:rsid w:val="00FE5EEC"/>
    <w:rsid w:val="00FE6F6D"/>
    <w:rsid w:val="00FF0B1E"/>
    <w:rsid w:val="00FF0FEB"/>
    <w:rsid w:val="00FF17B0"/>
    <w:rsid w:val="00FF28A6"/>
    <w:rsid w:val="00FF38F9"/>
    <w:rsid w:val="00FF422F"/>
    <w:rsid w:val="00FF4449"/>
    <w:rsid w:val="00FF4696"/>
    <w:rsid w:val="00FF46B6"/>
    <w:rsid w:val="00FF5009"/>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8B42D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1D616C"/>
    <w:pPr>
      <w:numPr>
        <w:ilvl w:val="1"/>
      </w:numPr>
      <w:spacing w:before="200"/>
      <w:outlineLvl w:val="1"/>
    </w:pPr>
    <w:rPr>
      <w:bCs w:val="0"/>
      <w:color w:val="4F81BD" w:themeColor="accent1"/>
      <w:sz w:val="26"/>
      <w:szCs w:val="26"/>
    </w:rPr>
  </w:style>
  <w:style w:type="paragraph" w:styleId="Heading3">
    <w:name w:val="heading 3"/>
    <w:basedOn w:val="Heading2"/>
    <w:next w:val="Normal"/>
    <w:link w:val="Heading3Char"/>
    <w:uiPriority w:val="9"/>
    <w:unhideWhenUsed/>
    <w:qFormat/>
    <w:rsid w:val="00D303D2"/>
    <w:pPr>
      <w:numPr>
        <w:ilvl w:val="2"/>
      </w:numPr>
      <w:outlineLvl w:val="2"/>
    </w:pPr>
    <w:rPr>
      <w:b w:val="0"/>
      <w:bCs/>
    </w:rPr>
  </w:style>
  <w:style w:type="paragraph" w:styleId="Heading4">
    <w:name w:val="heading 4"/>
    <w:basedOn w:val="Heading3"/>
    <w:next w:val="Normal"/>
    <w:link w:val="Heading4Char"/>
    <w:uiPriority w:val="9"/>
    <w:unhideWhenUsed/>
    <w:qFormat/>
    <w:rsid w:val="00D303D2"/>
    <w:pPr>
      <w:numPr>
        <w:ilvl w:val="3"/>
      </w:numPr>
      <w:outlineLvl w:val="3"/>
    </w:pPr>
    <w:rPr>
      <w:b/>
      <w:bCs w:val="0"/>
      <w:i/>
      <w:iCs/>
    </w:rPr>
  </w:style>
  <w:style w:type="paragraph" w:styleId="Heading5">
    <w:name w:val="heading 5"/>
    <w:basedOn w:val="Heading4"/>
    <w:next w:val="Normal"/>
    <w:link w:val="Heading5Char"/>
    <w:uiPriority w:val="9"/>
    <w:semiHidden/>
    <w:unhideWhenUsed/>
    <w:qFormat/>
    <w:rsid w:val="00D303D2"/>
    <w:pPr>
      <w:numPr>
        <w:ilvl w:val="4"/>
      </w:numPr>
      <w:outlineLvl w:val="4"/>
    </w:pPr>
    <w:rPr>
      <w:color w:val="243F60" w:themeColor="accent1" w:themeShade="7F"/>
    </w:rPr>
  </w:style>
  <w:style w:type="paragraph" w:styleId="Heading6">
    <w:name w:val="heading 6"/>
    <w:basedOn w:val="Normal"/>
    <w:next w:val="Normal"/>
    <w:link w:val="Heading6Char"/>
    <w:uiPriority w:val="9"/>
    <w:semiHidden/>
    <w:unhideWhenUsed/>
    <w:qFormat/>
    <w:rsid w:val="008B42D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A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AE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53AE3"/>
    <w:pPr>
      <w:spacing w:after="0" w:line="240" w:lineRule="auto"/>
    </w:pPr>
  </w:style>
  <w:style w:type="character" w:customStyle="1" w:styleId="Heading1Char">
    <w:name w:val="Heading 1 Char"/>
    <w:basedOn w:val="DefaultParagraphFont"/>
    <w:link w:val="Heading1"/>
    <w:uiPriority w:val="9"/>
    <w:rsid w:val="008B42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16C"/>
    <w:rPr>
      <w:rFonts w:asciiTheme="majorHAnsi" w:eastAsiaTheme="majorEastAsia" w:hAnsiTheme="majorHAnsi" w:cstheme="majorBidi"/>
      <w:b/>
      <w:color w:val="4F81BD" w:themeColor="accent1"/>
      <w:sz w:val="26"/>
      <w:szCs w:val="26"/>
    </w:rPr>
  </w:style>
  <w:style w:type="paragraph" w:styleId="BalloonText">
    <w:name w:val="Balloon Text"/>
    <w:basedOn w:val="Normal"/>
    <w:link w:val="BalloonTextChar"/>
    <w:uiPriority w:val="99"/>
    <w:semiHidden/>
    <w:unhideWhenUsed/>
    <w:rsid w:val="00EA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696"/>
    <w:rPr>
      <w:rFonts w:ascii="Tahoma" w:hAnsi="Tahoma" w:cs="Tahoma"/>
      <w:sz w:val="16"/>
      <w:szCs w:val="16"/>
    </w:rPr>
  </w:style>
  <w:style w:type="paragraph" w:styleId="ListParagraph">
    <w:name w:val="List Paragraph"/>
    <w:basedOn w:val="Normal"/>
    <w:uiPriority w:val="34"/>
    <w:qFormat/>
    <w:rsid w:val="000657EB"/>
    <w:pPr>
      <w:ind w:left="720"/>
      <w:contextualSpacing/>
    </w:pPr>
  </w:style>
  <w:style w:type="character" w:customStyle="1" w:styleId="Heading3Char">
    <w:name w:val="Heading 3 Char"/>
    <w:basedOn w:val="DefaultParagraphFont"/>
    <w:link w:val="Heading3"/>
    <w:uiPriority w:val="9"/>
    <w:rsid w:val="00D303D2"/>
    <w:rPr>
      <w:rFonts w:asciiTheme="majorHAnsi" w:eastAsiaTheme="majorEastAsia" w:hAnsiTheme="majorHAnsi" w:cstheme="majorBidi"/>
      <w:bCs/>
      <w:color w:val="4F81BD" w:themeColor="accent1"/>
      <w:sz w:val="26"/>
      <w:szCs w:val="26"/>
    </w:rPr>
  </w:style>
  <w:style w:type="table" w:styleId="TableGrid">
    <w:name w:val="Table Grid"/>
    <w:basedOn w:val="TableNormal"/>
    <w:uiPriority w:val="59"/>
    <w:rsid w:val="005A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56B5"/>
    <w:pPr>
      <w:spacing w:line="240" w:lineRule="auto"/>
    </w:pPr>
    <w:rPr>
      <w:b/>
      <w:bCs/>
      <w:color w:val="4F81BD" w:themeColor="accent1"/>
      <w:sz w:val="18"/>
      <w:szCs w:val="18"/>
    </w:rPr>
  </w:style>
  <w:style w:type="character" w:styleId="Hyperlink">
    <w:name w:val="Hyperlink"/>
    <w:basedOn w:val="DefaultParagraphFont"/>
    <w:uiPriority w:val="99"/>
    <w:unhideWhenUsed/>
    <w:rsid w:val="009756B5"/>
    <w:rPr>
      <w:color w:val="0000FF" w:themeColor="hyperlink"/>
      <w:u w:val="single"/>
    </w:rPr>
  </w:style>
  <w:style w:type="character" w:customStyle="1" w:styleId="NoSpacingChar">
    <w:name w:val="No Spacing Char"/>
    <w:basedOn w:val="DefaultParagraphFont"/>
    <w:link w:val="NoSpacing"/>
    <w:uiPriority w:val="1"/>
    <w:rsid w:val="009756B5"/>
  </w:style>
  <w:style w:type="character" w:styleId="FollowedHyperlink">
    <w:name w:val="FollowedHyperlink"/>
    <w:basedOn w:val="DefaultParagraphFont"/>
    <w:uiPriority w:val="99"/>
    <w:semiHidden/>
    <w:unhideWhenUsed/>
    <w:rsid w:val="009756B5"/>
    <w:rPr>
      <w:color w:val="800080" w:themeColor="followedHyperlink"/>
      <w:u w:val="single"/>
    </w:rPr>
  </w:style>
  <w:style w:type="character" w:styleId="PlaceholderText">
    <w:name w:val="Placeholder Text"/>
    <w:basedOn w:val="DefaultParagraphFont"/>
    <w:uiPriority w:val="99"/>
    <w:semiHidden/>
    <w:rsid w:val="007F1CBA"/>
    <w:rPr>
      <w:color w:val="808080"/>
    </w:rPr>
  </w:style>
  <w:style w:type="character" w:customStyle="1" w:styleId="apple-converted-space">
    <w:name w:val="apple-converted-space"/>
    <w:basedOn w:val="DefaultParagraphFont"/>
    <w:rsid w:val="00FA2C55"/>
  </w:style>
  <w:style w:type="character" w:customStyle="1" w:styleId="Heading4Char">
    <w:name w:val="Heading 4 Char"/>
    <w:basedOn w:val="DefaultParagraphFont"/>
    <w:link w:val="Heading4"/>
    <w:uiPriority w:val="9"/>
    <w:rsid w:val="00D303D2"/>
    <w:rPr>
      <w:rFonts w:asciiTheme="majorHAnsi" w:eastAsiaTheme="majorEastAsia" w:hAnsiTheme="majorHAnsi" w:cstheme="majorBidi"/>
      <w:b/>
      <w:i/>
      <w:iCs/>
      <w:color w:val="4F81BD" w:themeColor="accent1"/>
      <w:sz w:val="26"/>
      <w:szCs w:val="26"/>
    </w:rPr>
  </w:style>
  <w:style w:type="paragraph" w:customStyle="1" w:styleId="Code">
    <w:name w:val="Code"/>
    <w:basedOn w:val="Normal"/>
    <w:link w:val="CodeChar"/>
    <w:qFormat/>
    <w:rsid w:val="00CD3FE4"/>
    <w:pPr>
      <w:spacing w:after="0" w:line="240" w:lineRule="auto"/>
      <w:ind w:left="720"/>
    </w:pPr>
    <w:rPr>
      <w:rFonts w:ascii="Courier New" w:hAnsi="Courier New"/>
      <w:sz w:val="18"/>
    </w:rPr>
  </w:style>
  <w:style w:type="character" w:customStyle="1" w:styleId="CodeChar">
    <w:name w:val="Code Char"/>
    <w:basedOn w:val="DefaultParagraphFont"/>
    <w:link w:val="Code"/>
    <w:rsid w:val="00CD3FE4"/>
    <w:rPr>
      <w:rFonts w:ascii="Courier New" w:hAnsi="Courier New"/>
      <w:sz w:val="18"/>
    </w:rPr>
  </w:style>
  <w:style w:type="character" w:customStyle="1" w:styleId="Heading5Char">
    <w:name w:val="Heading 5 Char"/>
    <w:basedOn w:val="DefaultParagraphFont"/>
    <w:link w:val="Heading5"/>
    <w:uiPriority w:val="9"/>
    <w:semiHidden/>
    <w:rsid w:val="00D303D2"/>
    <w:rPr>
      <w:rFonts w:asciiTheme="majorHAnsi" w:eastAsiaTheme="majorEastAsia" w:hAnsiTheme="majorHAnsi" w:cstheme="majorBidi"/>
      <w:b/>
      <w:i/>
      <w:iCs/>
      <w:color w:val="243F60" w:themeColor="accent1" w:themeShade="7F"/>
      <w:sz w:val="26"/>
      <w:szCs w:val="26"/>
    </w:rPr>
  </w:style>
  <w:style w:type="numbering" w:customStyle="1" w:styleId="Headings">
    <w:name w:val="Headings"/>
    <w:uiPriority w:val="99"/>
    <w:rsid w:val="008B42D1"/>
    <w:pPr>
      <w:numPr>
        <w:numId w:val="19"/>
      </w:numPr>
    </w:pPr>
  </w:style>
  <w:style w:type="character" w:customStyle="1" w:styleId="Heading6Char">
    <w:name w:val="Heading 6 Char"/>
    <w:basedOn w:val="DefaultParagraphFont"/>
    <w:link w:val="Heading6"/>
    <w:uiPriority w:val="9"/>
    <w:semiHidden/>
    <w:rsid w:val="008B42D1"/>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7C20DF"/>
    <w:pPr>
      <w:numPr>
        <w:numId w:val="0"/>
      </w:numPr>
      <w:outlineLvl w:val="9"/>
    </w:pPr>
    <w:rPr>
      <w:lang w:eastAsia="ja-JP"/>
    </w:rPr>
  </w:style>
  <w:style w:type="paragraph" w:styleId="TOC1">
    <w:name w:val="toc 1"/>
    <w:basedOn w:val="Normal"/>
    <w:next w:val="Normal"/>
    <w:autoRedefine/>
    <w:uiPriority w:val="39"/>
    <w:unhideWhenUsed/>
    <w:qFormat/>
    <w:rsid w:val="007C20DF"/>
    <w:pPr>
      <w:spacing w:after="100"/>
    </w:pPr>
  </w:style>
  <w:style w:type="paragraph" w:styleId="TOC2">
    <w:name w:val="toc 2"/>
    <w:basedOn w:val="Normal"/>
    <w:next w:val="Normal"/>
    <w:autoRedefine/>
    <w:uiPriority w:val="39"/>
    <w:unhideWhenUsed/>
    <w:qFormat/>
    <w:rsid w:val="007C20DF"/>
    <w:pPr>
      <w:spacing w:after="100"/>
      <w:ind w:left="220"/>
    </w:pPr>
  </w:style>
  <w:style w:type="paragraph" w:styleId="TOC3">
    <w:name w:val="toc 3"/>
    <w:basedOn w:val="Normal"/>
    <w:next w:val="Normal"/>
    <w:autoRedefine/>
    <w:uiPriority w:val="39"/>
    <w:unhideWhenUsed/>
    <w:qFormat/>
    <w:rsid w:val="007C20DF"/>
    <w:pPr>
      <w:spacing w:after="100"/>
      <w:ind w:left="440"/>
    </w:pPr>
  </w:style>
  <w:style w:type="paragraph" w:styleId="TableofFigures">
    <w:name w:val="table of figures"/>
    <w:basedOn w:val="Normal"/>
    <w:next w:val="Normal"/>
    <w:uiPriority w:val="99"/>
    <w:unhideWhenUsed/>
    <w:rsid w:val="00CF0A8C"/>
    <w:pPr>
      <w:spacing w:after="0"/>
    </w:pPr>
  </w:style>
  <w:style w:type="paragraph" w:styleId="Subtitle">
    <w:name w:val="Subtitle"/>
    <w:basedOn w:val="Normal"/>
    <w:next w:val="Normal"/>
    <w:link w:val="SubtitleChar"/>
    <w:uiPriority w:val="11"/>
    <w:qFormat/>
    <w:rsid w:val="00FF50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00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61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52E"/>
  </w:style>
  <w:style w:type="paragraph" w:styleId="Footer">
    <w:name w:val="footer"/>
    <w:basedOn w:val="Normal"/>
    <w:link w:val="FooterChar"/>
    <w:uiPriority w:val="99"/>
    <w:unhideWhenUsed/>
    <w:rsid w:val="00161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52E"/>
  </w:style>
  <w:style w:type="character" w:styleId="CommentReference">
    <w:name w:val="annotation reference"/>
    <w:basedOn w:val="DefaultParagraphFont"/>
    <w:uiPriority w:val="99"/>
    <w:semiHidden/>
    <w:unhideWhenUsed/>
    <w:rsid w:val="00AB3EC6"/>
    <w:rPr>
      <w:sz w:val="16"/>
      <w:szCs w:val="16"/>
    </w:rPr>
  </w:style>
  <w:style w:type="paragraph" w:styleId="CommentText">
    <w:name w:val="annotation text"/>
    <w:basedOn w:val="Normal"/>
    <w:link w:val="CommentTextChar"/>
    <w:uiPriority w:val="99"/>
    <w:semiHidden/>
    <w:unhideWhenUsed/>
    <w:rsid w:val="00AB3EC6"/>
    <w:pPr>
      <w:spacing w:line="240" w:lineRule="auto"/>
    </w:pPr>
    <w:rPr>
      <w:sz w:val="20"/>
      <w:szCs w:val="20"/>
    </w:rPr>
  </w:style>
  <w:style w:type="character" w:customStyle="1" w:styleId="CommentTextChar">
    <w:name w:val="Comment Text Char"/>
    <w:basedOn w:val="DefaultParagraphFont"/>
    <w:link w:val="CommentText"/>
    <w:uiPriority w:val="99"/>
    <w:semiHidden/>
    <w:rsid w:val="00AB3EC6"/>
    <w:rPr>
      <w:sz w:val="20"/>
      <w:szCs w:val="20"/>
    </w:rPr>
  </w:style>
  <w:style w:type="paragraph" w:styleId="CommentSubject">
    <w:name w:val="annotation subject"/>
    <w:basedOn w:val="CommentText"/>
    <w:next w:val="CommentText"/>
    <w:link w:val="CommentSubjectChar"/>
    <w:uiPriority w:val="99"/>
    <w:semiHidden/>
    <w:unhideWhenUsed/>
    <w:rsid w:val="00AB3EC6"/>
    <w:rPr>
      <w:b/>
      <w:bCs/>
    </w:rPr>
  </w:style>
  <w:style w:type="character" w:customStyle="1" w:styleId="CommentSubjectChar">
    <w:name w:val="Comment Subject Char"/>
    <w:basedOn w:val="CommentTextChar"/>
    <w:link w:val="CommentSubject"/>
    <w:uiPriority w:val="99"/>
    <w:semiHidden/>
    <w:rsid w:val="00AB3EC6"/>
    <w:rPr>
      <w:b/>
      <w:bCs/>
      <w:sz w:val="20"/>
      <w:szCs w:val="20"/>
    </w:rPr>
  </w:style>
  <w:style w:type="paragraph" w:styleId="TOC4">
    <w:name w:val="toc 4"/>
    <w:basedOn w:val="Normal"/>
    <w:next w:val="Normal"/>
    <w:autoRedefine/>
    <w:uiPriority w:val="39"/>
    <w:unhideWhenUsed/>
    <w:rsid w:val="0060470F"/>
    <w:pPr>
      <w:spacing w:after="100"/>
      <w:ind w:left="660"/>
    </w:pPr>
  </w:style>
  <w:style w:type="paragraph" w:customStyle="1" w:styleId="Default">
    <w:name w:val="Default"/>
    <w:rsid w:val="00C53F00"/>
    <w:pPr>
      <w:autoSpaceDE w:val="0"/>
      <w:autoSpaceDN w:val="0"/>
      <w:adjustRightInd w:val="0"/>
      <w:spacing w:after="0" w:line="240" w:lineRule="auto"/>
    </w:pPr>
    <w:rPr>
      <w:rFonts w:ascii="IJMNJL+TimesNewRoman" w:hAnsi="IJMNJL+TimesNewRoman" w:cs="IJMNJL+TimesNewRoman"/>
      <w:color w:val="000000"/>
      <w:sz w:val="24"/>
      <w:szCs w:val="24"/>
    </w:rPr>
  </w:style>
  <w:style w:type="paragraph" w:styleId="NormalWeb">
    <w:name w:val="Normal (Web)"/>
    <w:basedOn w:val="Normal"/>
    <w:uiPriority w:val="99"/>
    <w:semiHidden/>
    <w:unhideWhenUsed/>
    <w:rsid w:val="00F52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D54"/>
    <w:rPr>
      <w:b/>
      <w:bCs/>
    </w:rPr>
  </w:style>
  <w:style w:type="paragraph" w:styleId="FootnoteText">
    <w:name w:val="footnote text"/>
    <w:basedOn w:val="Normal"/>
    <w:link w:val="FootnoteTextChar"/>
    <w:uiPriority w:val="99"/>
    <w:semiHidden/>
    <w:unhideWhenUsed/>
    <w:rsid w:val="001213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30C"/>
    <w:rPr>
      <w:sz w:val="20"/>
      <w:szCs w:val="20"/>
    </w:rPr>
  </w:style>
  <w:style w:type="character" w:styleId="FootnoteReference">
    <w:name w:val="footnote reference"/>
    <w:basedOn w:val="DefaultParagraphFont"/>
    <w:uiPriority w:val="99"/>
    <w:semiHidden/>
    <w:unhideWhenUsed/>
    <w:rsid w:val="0012130C"/>
    <w:rPr>
      <w:vertAlign w:val="superscript"/>
    </w:rPr>
  </w:style>
  <w:style w:type="paragraph" w:styleId="HTMLPreformatted">
    <w:name w:val="HTML Preformatted"/>
    <w:basedOn w:val="Normal"/>
    <w:link w:val="HTMLPreformattedChar"/>
    <w:uiPriority w:val="99"/>
    <w:semiHidden/>
    <w:unhideWhenUsed/>
    <w:rsid w:val="0039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0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000E"/>
    <w:rPr>
      <w:rFonts w:ascii="Courier New" w:eastAsia="Times New Roman" w:hAnsi="Courier New" w:cs="Courier New"/>
      <w:sz w:val="20"/>
      <w:szCs w:val="20"/>
    </w:rPr>
  </w:style>
  <w:style w:type="character" w:styleId="Emphasis">
    <w:name w:val="Emphasis"/>
    <w:basedOn w:val="DefaultParagraphFont"/>
    <w:uiPriority w:val="20"/>
    <w:qFormat/>
    <w:rsid w:val="00BD53B0"/>
    <w:rPr>
      <w:i/>
      <w:iCs/>
    </w:rPr>
  </w:style>
  <w:style w:type="character" w:customStyle="1" w:styleId="hljs-number">
    <w:name w:val="hljs-number"/>
    <w:basedOn w:val="DefaultParagraphFont"/>
    <w:rsid w:val="00166188"/>
  </w:style>
  <w:style w:type="character" w:customStyle="1" w:styleId="hljs-keyword">
    <w:name w:val="hljs-keyword"/>
    <w:basedOn w:val="DefaultParagraphFont"/>
    <w:rsid w:val="00166188"/>
  </w:style>
  <w:style w:type="character" w:customStyle="1" w:styleId="hljs-builtin">
    <w:name w:val="hljs-built_in"/>
    <w:basedOn w:val="DefaultParagraphFont"/>
    <w:rsid w:val="00166188"/>
  </w:style>
  <w:style w:type="character" w:customStyle="1" w:styleId="hljs-literal">
    <w:name w:val="hljs-literal"/>
    <w:basedOn w:val="DefaultParagraphFont"/>
    <w:rsid w:val="00166188"/>
  </w:style>
  <w:style w:type="character" w:customStyle="1" w:styleId="hljs-title">
    <w:name w:val="hljs-title"/>
    <w:basedOn w:val="DefaultParagraphFont"/>
    <w:rsid w:val="001661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8B42D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1D616C"/>
    <w:pPr>
      <w:numPr>
        <w:ilvl w:val="1"/>
      </w:numPr>
      <w:spacing w:before="200"/>
      <w:outlineLvl w:val="1"/>
    </w:pPr>
    <w:rPr>
      <w:bCs w:val="0"/>
      <w:color w:val="4F81BD" w:themeColor="accent1"/>
      <w:sz w:val="26"/>
      <w:szCs w:val="26"/>
    </w:rPr>
  </w:style>
  <w:style w:type="paragraph" w:styleId="Heading3">
    <w:name w:val="heading 3"/>
    <w:basedOn w:val="Heading2"/>
    <w:next w:val="Normal"/>
    <w:link w:val="Heading3Char"/>
    <w:uiPriority w:val="9"/>
    <w:unhideWhenUsed/>
    <w:qFormat/>
    <w:rsid w:val="00D303D2"/>
    <w:pPr>
      <w:numPr>
        <w:ilvl w:val="2"/>
      </w:numPr>
      <w:outlineLvl w:val="2"/>
    </w:pPr>
    <w:rPr>
      <w:b w:val="0"/>
      <w:bCs/>
    </w:rPr>
  </w:style>
  <w:style w:type="paragraph" w:styleId="Heading4">
    <w:name w:val="heading 4"/>
    <w:basedOn w:val="Heading3"/>
    <w:next w:val="Normal"/>
    <w:link w:val="Heading4Char"/>
    <w:uiPriority w:val="9"/>
    <w:unhideWhenUsed/>
    <w:qFormat/>
    <w:rsid w:val="00D303D2"/>
    <w:pPr>
      <w:numPr>
        <w:ilvl w:val="3"/>
      </w:numPr>
      <w:outlineLvl w:val="3"/>
    </w:pPr>
    <w:rPr>
      <w:b/>
      <w:bCs w:val="0"/>
      <w:i/>
      <w:iCs/>
    </w:rPr>
  </w:style>
  <w:style w:type="paragraph" w:styleId="Heading5">
    <w:name w:val="heading 5"/>
    <w:basedOn w:val="Heading4"/>
    <w:next w:val="Normal"/>
    <w:link w:val="Heading5Char"/>
    <w:uiPriority w:val="9"/>
    <w:semiHidden/>
    <w:unhideWhenUsed/>
    <w:qFormat/>
    <w:rsid w:val="00D303D2"/>
    <w:pPr>
      <w:numPr>
        <w:ilvl w:val="4"/>
      </w:numPr>
      <w:outlineLvl w:val="4"/>
    </w:pPr>
    <w:rPr>
      <w:color w:val="243F60" w:themeColor="accent1" w:themeShade="7F"/>
    </w:rPr>
  </w:style>
  <w:style w:type="paragraph" w:styleId="Heading6">
    <w:name w:val="heading 6"/>
    <w:basedOn w:val="Normal"/>
    <w:next w:val="Normal"/>
    <w:link w:val="Heading6Char"/>
    <w:uiPriority w:val="9"/>
    <w:semiHidden/>
    <w:unhideWhenUsed/>
    <w:qFormat/>
    <w:rsid w:val="008B42D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A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AE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53AE3"/>
    <w:pPr>
      <w:spacing w:after="0" w:line="240" w:lineRule="auto"/>
    </w:pPr>
  </w:style>
  <w:style w:type="character" w:customStyle="1" w:styleId="Heading1Char">
    <w:name w:val="Heading 1 Char"/>
    <w:basedOn w:val="DefaultParagraphFont"/>
    <w:link w:val="Heading1"/>
    <w:uiPriority w:val="9"/>
    <w:rsid w:val="008B42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16C"/>
    <w:rPr>
      <w:rFonts w:asciiTheme="majorHAnsi" w:eastAsiaTheme="majorEastAsia" w:hAnsiTheme="majorHAnsi" w:cstheme="majorBidi"/>
      <w:b/>
      <w:color w:val="4F81BD" w:themeColor="accent1"/>
      <w:sz w:val="26"/>
      <w:szCs w:val="26"/>
    </w:rPr>
  </w:style>
  <w:style w:type="paragraph" w:styleId="BalloonText">
    <w:name w:val="Balloon Text"/>
    <w:basedOn w:val="Normal"/>
    <w:link w:val="BalloonTextChar"/>
    <w:uiPriority w:val="99"/>
    <w:semiHidden/>
    <w:unhideWhenUsed/>
    <w:rsid w:val="00EA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696"/>
    <w:rPr>
      <w:rFonts w:ascii="Tahoma" w:hAnsi="Tahoma" w:cs="Tahoma"/>
      <w:sz w:val="16"/>
      <w:szCs w:val="16"/>
    </w:rPr>
  </w:style>
  <w:style w:type="paragraph" w:styleId="ListParagraph">
    <w:name w:val="List Paragraph"/>
    <w:basedOn w:val="Normal"/>
    <w:uiPriority w:val="34"/>
    <w:qFormat/>
    <w:rsid w:val="000657EB"/>
    <w:pPr>
      <w:ind w:left="720"/>
      <w:contextualSpacing/>
    </w:pPr>
  </w:style>
  <w:style w:type="character" w:customStyle="1" w:styleId="Heading3Char">
    <w:name w:val="Heading 3 Char"/>
    <w:basedOn w:val="DefaultParagraphFont"/>
    <w:link w:val="Heading3"/>
    <w:uiPriority w:val="9"/>
    <w:rsid w:val="00D303D2"/>
    <w:rPr>
      <w:rFonts w:asciiTheme="majorHAnsi" w:eastAsiaTheme="majorEastAsia" w:hAnsiTheme="majorHAnsi" w:cstheme="majorBidi"/>
      <w:bCs/>
      <w:color w:val="4F81BD" w:themeColor="accent1"/>
      <w:sz w:val="26"/>
      <w:szCs w:val="26"/>
    </w:rPr>
  </w:style>
  <w:style w:type="table" w:styleId="TableGrid">
    <w:name w:val="Table Grid"/>
    <w:basedOn w:val="TableNormal"/>
    <w:uiPriority w:val="59"/>
    <w:rsid w:val="005A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56B5"/>
    <w:pPr>
      <w:spacing w:line="240" w:lineRule="auto"/>
    </w:pPr>
    <w:rPr>
      <w:b/>
      <w:bCs/>
      <w:color w:val="4F81BD" w:themeColor="accent1"/>
      <w:sz w:val="18"/>
      <w:szCs w:val="18"/>
    </w:rPr>
  </w:style>
  <w:style w:type="character" w:styleId="Hyperlink">
    <w:name w:val="Hyperlink"/>
    <w:basedOn w:val="DefaultParagraphFont"/>
    <w:uiPriority w:val="99"/>
    <w:unhideWhenUsed/>
    <w:rsid w:val="009756B5"/>
    <w:rPr>
      <w:color w:val="0000FF" w:themeColor="hyperlink"/>
      <w:u w:val="single"/>
    </w:rPr>
  </w:style>
  <w:style w:type="character" w:customStyle="1" w:styleId="NoSpacingChar">
    <w:name w:val="No Spacing Char"/>
    <w:basedOn w:val="DefaultParagraphFont"/>
    <w:link w:val="NoSpacing"/>
    <w:uiPriority w:val="1"/>
    <w:rsid w:val="009756B5"/>
  </w:style>
  <w:style w:type="character" w:styleId="FollowedHyperlink">
    <w:name w:val="FollowedHyperlink"/>
    <w:basedOn w:val="DefaultParagraphFont"/>
    <w:uiPriority w:val="99"/>
    <w:semiHidden/>
    <w:unhideWhenUsed/>
    <w:rsid w:val="009756B5"/>
    <w:rPr>
      <w:color w:val="800080" w:themeColor="followedHyperlink"/>
      <w:u w:val="single"/>
    </w:rPr>
  </w:style>
  <w:style w:type="character" w:styleId="PlaceholderText">
    <w:name w:val="Placeholder Text"/>
    <w:basedOn w:val="DefaultParagraphFont"/>
    <w:uiPriority w:val="99"/>
    <w:semiHidden/>
    <w:rsid w:val="007F1CBA"/>
    <w:rPr>
      <w:color w:val="808080"/>
    </w:rPr>
  </w:style>
  <w:style w:type="character" w:customStyle="1" w:styleId="apple-converted-space">
    <w:name w:val="apple-converted-space"/>
    <w:basedOn w:val="DefaultParagraphFont"/>
    <w:rsid w:val="00FA2C55"/>
  </w:style>
  <w:style w:type="character" w:customStyle="1" w:styleId="Heading4Char">
    <w:name w:val="Heading 4 Char"/>
    <w:basedOn w:val="DefaultParagraphFont"/>
    <w:link w:val="Heading4"/>
    <w:uiPriority w:val="9"/>
    <w:rsid w:val="00D303D2"/>
    <w:rPr>
      <w:rFonts w:asciiTheme="majorHAnsi" w:eastAsiaTheme="majorEastAsia" w:hAnsiTheme="majorHAnsi" w:cstheme="majorBidi"/>
      <w:b/>
      <w:i/>
      <w:iCs/>
      <w:color w:val="4F81BD" w:themeColor="accent1"/>
      <w:sz w:val="26"/>
      <w:szCs w:val="26"/>
    </w:rPr>
  </w:style>
  <w:style w:type="paragraph" w:customStyle="1" w:styleId="Code">
    <w:name w:val="Code"/>
    <w:basedOn w:val="Normal"/>
    <w:link w:val="CodeChar"/>
    <w:qFormat/>
    <w:rsid w:val="00CD3FE4"/>
    <w:pPr>
      <w:spacing w:after="0" w:line="240" w:lineRule="auto"/>
      <w:ind w:left="720"/>
    </w:pPr>
    <w:rPr>
      <w:rFonts w:ascii="Courier New" w:hAnsi="Courier New"/>
      <w:sz w:val="18"/>
    </w:rPr>
  </w:style>
  <w:style w:type="character" w:customStyle="1" w:styleId="CodeChar">
    <w:name w:val="Code Char"/>
    <w:basedOn w:val="DefaultParagraphFont"/>
    <w:link w:val="Code"/>
    <w:rsid w:val="00CD3FE4"/>
    <w:rPr>
      <w:rFonts w:ascii="Courier New" w:hAnsi="Courier New"/>
      <w:sz w:val="18"/>
    </w:rPr>
  </w:style>
  <w:style w:type="character" w:customStyle="1" w:styleId="Heading5Char">
    <w:name w:val="Heading 5 Char"/>
    <w:basedOn w:val="DefaultParagraphFont"/>
    <w:link w:val="Heading5"/>
    <w:uiPriority w:val="9"/>
    <w:semiHidden/>
    <w:rsid w:val="00D303D2"/>
    <w:rPr>
      <w:rFonts w:asciiTheme="majorHAnsi" w:eastAsiaTheme="majorEastAsia" w:hAnsiTheme="majorHAnsi" w:cstheme="majorBidi"/>
      <w:b/>
      <w:i/>
      <w:iCs/>
      <w:color w:val="243F60" w:themeColor="accent1" w:themeShade="7F"/>
      <w:sz w:val="26"/>
      <w:szCs w:val="26"/>
    </w:rPr>
  </w:style>
  <w:style w:type="numbering" w:customStyle="1" w:styleId="Headings">
    <w:name w:val="Headings"/>
    <w:uiPriority w:val="99"/>
    <w:rsid w:val="008B42D1"/>
    <w:pPr>
      <w:numPr>
        <w:numId w:val="19"/>
      </w:numPr>
    </w:pPr>
  </w:style>
  <w:style w:type="character" w:customStyle="1" w:styleId="Heading6Char">
    <w:name w:val="Heading 6 Char"/>
    <w:basedOn w:val="DefaultParagraphFont"/>
    <w:link w:val="Heading6"/>
    <w:uiPriority w:val="9"/>
    <w:semiHidden/>
    <w:rsid w:val="008B42D1"/>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7C20DF"/>
    <w:pPr>
      <w:numPr>
        <w:numId w:val="0"/>
      </w:numPr>
      <w:outlineLvl w:val="9"/>
    </w:pPr>
    <w:rPr>
      <w:lang w:eastAsia="ja-JP"/>
    </w:rPr>
  </w:style>
  <w:style w:type="paragraph" w:styleId="TOC1">
    <w:name w:val="toc 1"/>
    <w:basedOn w:val="Normal"/>
    <w:next w:val="Normal"/>
    <w:autoRedefine/>
    <w:uiPriority w:val="39"/>
    <w:unhideWhenUsed/>
    <w:qFormat/>
    <w:rsid w:val="007C20DF"/>
    <w:pPr>
      <w:spacing w:after="100"/>
    </w:pPr>
  </w:style>
  <w:style w:type="paragraph" w:styleId="TOC2">
    <w:name w:val="toc 2"/>
    <w:basedOn w:val="Normal"/>
    <w:next w:val="Normal"/>
    <w:autoRedefine/>
    <w:uiPriority w:val="39"/>
    <w:unhideWhenUsed/>
    <w:qFormat/>
    <w:rsid w:val="007C20DF"/>
    <w:pPr>
      <w:spacing w:after="100"/>
      <w:ind w:left="220"/>
    </w:pPr>
  </w:style>
  <w:style w:type="paragraph" w:styleId="TOC3">
    <w:name w:val="toc 3"/>
    <w:basedOn w:val="Normal"/>
    <w:next w:val="Normal"/>
    <w:autoRedefine/>
    <w:uiPriority w:val="39"/>
    <w:unhideWhenUsed/>
    <w:qFormat/>
    <w:rsid w:val="007C20DF"/>
    <w:pPr>
      <w:spacing w:after="100"/>
      <w:ind w:left="440"/>
    </w:pPr>
  </w:style>
  <w:style w:type="paragraph" w:styleId="TableofFigures">
    <w:name w:val="table of figures"/>
    <w:basedOn w:val="Normal"/>
    <w:next w:val="Normal"/>
    <w:uiPriority w:val="99"/>
    <w:unhideWhenUsed/>
    <w:rsid w:val="00CF0A8C"/>
    <w:pPr>
      <w:spacing w:after="0"/>
    </w:pPr>
  </w:style>
  <w:style w:type="paragraph" w:styleId="Subtitle">
    <w:name w:val="Subtitle"/>
    <w:basedOn w:val="Normal"/>
    <w:next w:val="Normal"/>
    <w:link w:val="SubtitleChar"/>
    <w:uiPriority w:val="11"/>
    <w:qFormat/>
    <w:rsid w:val="00FF50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00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61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52E"/>
  </w:style>
  <w:style w:type="paragraph" w:styleId="Footer">
    <w:name w:val="footer"/>
    <w:basedOn w:val="Normal"/>
    <w:link w:val="FooterChar"/>
    <w:uiPriority w:val="99"/>
    <w:unhideWhenUsed/>
    <w:rsid w:val="00161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52E"/>
  </w:style>
  <w:style w:type="character" w:styleId="CommentReference">
    <w:name w:val="annotation reference"/>
    <w:basedOn w:val="DefaultParagraphFont"/>
    <w:uiPriority w:val="99"/>
    <w:semiHidden/>
    <w:unhideWhenUsed/>
    <w:rsid w:val="00AB3EC6"/>
    <w:rPr>
      <w:sz w:val="16"/>
      <w:szCs w:val="16"/>
    </w:rPr>
  </w:style>
  <w:style w:type="paragraph" w:styleId="CommentText">
    <w:name w:val="annotation text"/>
    <w:basedOn w:val="Normal"/>
    <w:link w:val="CommentTextChar"/>
    <w:uiPriority w:val="99"/>
    <w:semiHidden/>
    <w:unhideWhenUsed/>
    <w:rsid w:val="00AB3EC6"/>
    <w:pPr>
      <w:spacing w:line="240" w:lineRule="auto"/>
    </w:pPr>
    <w:rPr>
      <w:sz w:val="20"/>
      <w:szCs w:val="20"/>
    </w:rPr>
  </w:style>
  <w:style w:type="character" w:customStyle="1" w:styleId="CommentTextChar">
    <w:name w:val="Comment Text Char"/>
    <w:basedOn w:val="DefaultParagraphFont"/>
    <w:link w:val="CommentText"/>
    <w:uiPriority w:val="99"/>
    <w:semiHidden/>
    <w:rsid w:val="00AB3EC6"/>
    <w:rPr>
      <w:sz w:val="20"/>
      <w:szCs w:val="20"/>
    </w:rPr>
  </w:style>
  <w:style w:type="paragraph" w:styleId="CommentSubject">
    <w:name w:val="annotation subject"/>
    <w:basedOn w:val="CommentText"/>
    <w:next w:val="CommentText"/>
    <w:link w:val="CommentSubjectChar"/>
    <w:uiPriority w:val="99"/>
    <w:semiHidden/>
    <w:unhideWhenUsed/>
    <w:rsid w:val="00AB3EC6"/>
    <w:rPr>
      <w:b/>
      <w:bCs/>
    </w:rPr>
  </w:style>
  <w:style w:type="character" w:customStyle="1" w:styleId="CommentSubjectChar">
    <w:name w:val="Comment Subject Char"/>
    <w:basedOn w:val="CommentTextChar"/>
    <w:link w:val="CommentSubject"/>
    <w:uiPriority w:val="99"/>
    <w:semiHidden/>
    <w:rsid w:val="00AB3EC6"/>
    <w:rPr>
      <w:b/>
      <w:bCs/>
      <w:sz w:val="20"/>
      <w:szCs w:val="20"/>
    </w:rPr>
  </w:style>
  <w:style w:type="paragraph" w:styleId="TOC4">
    <w:name w:val="toc 4"/>
    <w:basedOn w:val="Normal"/>
    <w:next w:val="Normal"/>
    <w:autoRedefine/>
    <w:uiPriority w:val="39"/>
    <w:unhideWhenUsed/>
    <w:rsid w:val="0060470F"/>
    <w:pPr>
      <w:spacing w:after="100"/>
      <w:ind w:left="660"/>
    </w:pPr>
  </w:style>
  <w:style w:type="paragraph" w:customStyle="1" w:styleId="Default">
    <w:name w:val="Default"/>
    <w:rsid w:val="00C53F00"/>
    <w:pPr>
      <w:autoSpaceDE w:val="0"/>
      <w:autoSpaceDN w:val="0"/>
      <w:adjustRightInd w:val="0"/>
      <w:spacing w:after="0" w:line="240" w:lineRule="auto"/>
    </w:pPr>
    <w:rPr>
      <w:rFonts w:ascii="IJMNJL+TimesNewRoman" w:hAnsi="IJMNJL+TimesNewRoman" w:cs="IJMNJL+TimesNewRoman"/>
      <w:color w:val="000000"/>
      <w:sz w:val="24"/>
      <w:szCs w:val="24"/>
    </w:rPr>
  </w:style>
  <w:style w:type="paragraph" w:styleId="NormalWeb">
    <w:name w:val="Normal (Web)"/>
    <w:basedOn w:val="Normal"/>
    <w:uiPriority w:val="99"/>
    <w:semiHidden/>
    <w:unhideWhenUsed/>
    <w:rsid w:val="00F52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D54"/>
    <w:rPr>
      <w:b/>
      <w:bCs/>
    </w:rPr>
  </w:style>
  <w:style w:type="paragraph" w:styleId="FootnoteText">
    <w:name w:val="footnote text"/>
    <w:basedOn w:val="Normal"/>
    <w:link w:val="FootnoteTextChar"/>
    <w:uiPriority w:val="99"/>
    <w:semiHidden/>
    <w:unhideWhenUsed/>
    <w:rsid w:val="001213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30C"/>
    <w:rPr>
      <w:sz w:val="20"/>
      <w:szCs w:val="20"/>
    </w:rPr>
  </w:style>
  <w:style w:type="character" w:styleId="FootnoteReference">
    <w:name w:val="footnote reference"/>
    <w:basedOn w:val="DefaultParagraphFont"/>
    <w:uiPriority w:val="99"/>
    <w:semiHidden/>
    <w:unhideWhenUsed/>
    <w:rsid w:val="0012130C"/>
    <w:rPr>
      <w:vertAlign w:val="superscript"/>
    </w:rPr>
  </w:style>
  <w:style w:type="paragraph" w:styleId="HTMLPreformatted">
    <w:name w:val="HTML Preformatted"/>
    <w:basedOn w:val="Normal"/>
    <w:link w:val="HTMLPreformattedChar"/>
    <w:uiPriority w:val="99"/>
    <w:semiHidden/>
    <w:unhideWhenUsed/>
    <w:rsid w:val="0039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0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000E"/>
    <w:rPr>
      <w:rFonts w:ascii="Courier New" w:eastAsia="Times New Roman" w:hAnsi="Courier New" w:cs="Courier New"/>
      <w:sz w:val="20"/>
      <w:szCs w:val="20"/>
    </w:rPr>
  </w:style>
  <w:style w:type="character" w:styleId="Emphasis">
    <w:name w:val="Emphasis"/>
    <w:basedOn w:val="DefaultParagraphFont"/>
    <w:uiPriority w:val="20"/>
    <w:qFormat/>
    <w:rsid w:val="00BD53B0"/>
    <w:rPr>
      <w:i/>
      <w:iCs/>
    </w:rPr>
  </w:style>
  <w:style w:type="character" w:customStyle="1" w:styleId="hljs-number">
    <w:name w:val="hljs-number"/>
    <w:basedOn w:val="DefaultParagraphFont"/>
    <w:rsid w:val="00166188"/>
  </w:style>
  <w:style w:type="character" w:customStyle="1" w:styleId="hljs-keyword">
    <w:name w:val="hljs-keyword"/>
    <w:basedOn w:val="DefaultParagraphFont"/>
    <w:rsid w:val="00166188"/>
  </w:style>
  <w:style w:type="character" w:customStyle="1" w:styleId="hljs-builtin">
    <w:name w:val="hljs-built_in"/>
    <w:basedOn w:val="DefaultParagraphFont"/>
    <w:rsid w:val="00166188"/>
  </w:style>
  <w:style w:type="character" w:customStyle="1" w:styleId="hljs-literal">
    <w:name w:val="hljs-literal"/>
    <w:basedOn w:val="DefaultParagraphFont"/>
    <w:rsid w:val="00166188"/>
  </w:style>
  <w:style w:type="character" w:customStyle="1" w:styleId="hljs-title">
    <w:name w:val="hljs-title"/>
    <w:basedOn w:val="DefaultParagraphFont"/>
    <w:rsid w:val="00166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7254">
      <w:bodyDiv w:val="1"/>
      <w:marLeft w:val="0"/>
      <w:marRight w:val="0"/>
      <w:marTop w:val="0"/>
      <w:marBottom w:val="0"/>
      <w:divBdr>
        <w:top w:val="none" w:sz="0" w:space="0" w:color="auto"/>
        <w:left w:val="none" w:sz="0" w:space="0" w:color="auto"/>
        <w:bottom w:val="none" w:sz="0" w:space="0" w:color="auto"/>
        <w:right w:val="none" w:sz="0" w:space="0" w:color="auto"/>
      </w:divBdr>
    </w:div>
    <w:div w:id="226889798">
      <w:bodyDiv w:val="1"/>
      <w:marLeft w:val="0"/>
      <w:marRight w:val="0"/>
      <w:marTop w:val="0"/>
      <w:marBottom w:val="0"/>
      <w:divBdr>
        <w:top w:val="none" w:sz="0" w:space="0" w:color="auto"/>
        <w:left w:val="none" w:sz="0" w:space="0" w:color="auto"/>
        <w:bottom w:val="none" w:sz="0" w:space="0" w:color="auto"/>
        <w:right w:val="none" w:sz="0" w:space="0" w:color="auto"/>
      </w:divBdr>
    </w:div>
    <w:div w:id="350187638">
      <w:bodyDiv w:val="1"/>
      <w:marLeft w:val="0"/>
      <w:marRight w:val="0"/>
      <w:marTop w:val="0"/>
      <w:marBottom w:val="0"/>
      <w:divBdr>
        <w:top w:val="none" w:sz="0" w:space="0" w:color="auto"/>
        <w:left w:val="none" w:sz="0" w:space="0" w:color="auto"/>
        <w:bottom w:val="none" w:sz="0" w:space="0" w:color="auto"/>
        <w:right w:val="none" w:sz="0" w:space="0" w:color="auto"/>
      </w:divBdr>
    </w:div>
    <w:div w:id="401148148">
      <w:bodyDiv w:val="1"/>
      <w:marLeft w:val="0"/>
      <w:marRight w:val="0"/>
      <w:marTop w:val="0"/>
      <w:marBottom w:val="0"/>
      <w:divBdr>
        <w:top w:val="none" w:sz="0" w:space="0" w:color="auto"/>
        <w:left w:val="none" w:sz="0" w:space="0" w:color="auto"/>
        <w:bottom w:val="none" w:sz="0" w:space="0" w:color="auto"/>
        <w:right w:val="none" w:sz="0" w:space="0" w:color="auto"/>
      </w:divBdr>
    </w:div>
    <w:div w:id="570392368">
      <w:bodyDiv w:val="1"/>
      <w:marLeft w:val="0"/>
      <w:marRight w:val="0"/>
      <w:marTop w:val="0"/>
      <w:marBottom w:val="0"/>
      <w:divBdr>
        <w:top w:val="none" w:sz="0" w:space="0" w:color="auto"/>
        <w:left w:val="none" w:sz="0" w:space="0" w:color="auto"/>
        <w:bottom w:val="none" w:sz="0" w:space="0" w:color="auto"/>
        <w:right w:val="none" w:sz="0" w:space="0" w:color="auto"/>
      </w:divBdr>
    </w:div>
    <w:div w:id="800532815">
      <w:bodyDiv w:val="1"/>
      <w:marLeft w:val="0"/>
      <w:marRight w:val="0"/>
      <w:marTop w:val="0"/>
      <w:marBottom w:val="0"/>
      <w:divBdr>
        <w:top w:val="none" w:sz="0" w:space="0" w:color="auto"/>
        <w:left w:val="none" w:sz="0" w:space="0" w:color="auto"/>
        <w:bottom w:val="none" w:sz="0" w:space="0" w:color="auto"/>
        <w:right w:val="none" w:sz="0" w:space="0" w:color="auto"/>
      </w:divBdr>
    </w:div>
    <w:div w:id="1060205604">
      <w:bodyDiv w:val="1"/>
      <w:marLeft w:val="0"/>
      <w:marRight w:val="0"/>
      <w:marTop w:val="0"/>
      <w:marBottom w:val="0"/>
      <w:divBdr>
        <w:top w:val="none" w:sz="0" w:space="0" w:color="auto"/>
        <w:left w:val="none" w:sz="0" w:space="0" w:color="auto"/>
        <w:bottom w:val="none" w:sz="0" w:space="0" w:color="auto"/>
        <w:right w:val="none" w:sz="0" w:space="0" w:color="auto"/>
      </w:divBdr>
    </w:div>
    <w:div w:id="1164661037">
      <w:bodyDiv w:val="1"/>
      <w:marLeft w:val="0"/>
      <w:marRight w:val="0"/>
      <w:marTop w:val="0"/>
      <w:marBottom w:val="0"/>
      <w:divBdr>
        <w:top w:val="none" w:sz="0" w:space="0" w:color="auto"/>
        <w:left w:val="none" w:sz="0" w:space="0" w:color="auto"/>
        <w:bottom w:val="none" w:sz="0" w:space="0" w:color="auto"/>
        <w:right w:val="none" w:sz="0" w:space="0" w:color="auto"/>
      </w:divBdr>
    </w:div>
    <w:div w:id="1273975758">
      <w:bodyDiv w:val="1"/>
      <w:marLeft w:val="0"/>
      <w:marRight w:val="0"/>
      <w:marTop w:val="0"/>
      <w:marBottom w:val="0"/>
      <w:divBdr>
        <w:top w:val="none" w:sz="0" w:space="0" w:color="auto"/>
        <w:left w:val="none" w:sz="0" w:space="0" w:color="auto"/>
        <w:bottom w:val="none" w:sz="0" w:space="0" w:color="auto"/>
        <w:right w:val="none" w:sz="0" w:space="0" w:color="auto"/>
      </w:divBdr>
    </w:div>
    <w:div w:id="1411460397">
      <w:bodyDiv w:val="1"/>
      <w:marLeft w:val="0"/>
      <w:marRight w:val="0"/>
      <w:marTop w:val="0"/>
      <w:marBottom w:val="0"/>
      <w:divBdr>
        <w:top w:val="none" w:sz="0" w:space="0" w:color="auto"/>
        <w:left w:val="none" w:sz="0" w:space="0" w:color="auto"/>
        <w:bottom w:val="none" w:sz="0" w:space="0" w:color="auto"/>
        <w:right w:val="none" w:sz="0" w:space="0" w:color="auto"/>
      </w:divBdr>
    </w:div>
    <w:div w:id="1424296840">
      <w:bodyDiv w:val="1"/>
      <w:marLeft w:val="0"/>
      <w:marRight w:val="0"/>
      <w:marTop w:val="0"/>
      <w:marBottom w:val="0"/>
      <w:divBdr>
        <w:top w:val="none" w:sz="0" w:space="0" w:color="auto"/>
        <w:left w:val="none" w:sz="0" w:space="0" w:color="auto"/>
        <w:bottom w:val="none" w:sz="0" w:space="0" w:color="auto"/>
        <w:right w:val="none" w:sz="0" w:space="0" w:color="auto"/>
      </w:divBdr>
    </w:div>
    <w:div w:id="1470393370">
      <w:bodyDiv w:val="1"/>
      <w:marLeft w:val="0"/>
      <w:marRight w:val="0"/>
      <w:marTop w:val="0"/>
      <w:marBottom w:val="0"/>
      <w:divBdr>
        <w:top w:val="none" w:sz="0" w:space="0" w:color="auto"/>
        <w:left w:val="none" w:sz="0" w:space="0" w:color="auto"/>
        <w:bottom w:val="none" w:sz="0" w:space="0" w:color="auto"/>
        <w:right w:val="none" w:sz="0" w:space="0" w:color="auto"/>
      </w:divBdr>
    </w:div>
    <w:div w:id="1564370505">
      <w:bodyDiv w:val="1"/>
      <w:marLeft w:val="0"/>
      <w:marRight w:val="0"/>
      <w:marTop w:val="0"/>
      <w:marBottom w:val="0"/>
      <w:divBdr>
        <w:top w:val="none" w:sz="0" w:space="0" w:color="auto"/>
        <w:left w:val="none" w:sz="0" w:space="0" w:color="auto"/>
        <w:bottom w:val="none" w:sz="0" w:space="0" w:color="auto"/>
        <w:right w:val="none" w:sz="0" w:space="0" w:color="auto"/>
      </w:divBdr>
    </w:div>
    <w:div w:id="1615941237">
      <w:bodyDiv w:val="1"/>
      <w:marLeft w:val="0"/>
      <w:marRight w:val="0"/>
      <w:marTop w:val="0"/>
      <w:marBottom w:val="0"/>
      <w:divBdr>
        <w:top w:val="none" w:sz="0" w:space="0" w:color="auto"/>
        <w:left w:val="none" w:sz="0" w:space="0" w:color="auto"/>
        <w:bottom w:val="none" w:sz="0" w:space="0" w:color="auto"/>
        <w:right w:val="none" w:sz="0" w:space="0" w:color="auto"/>
      </w:divBdr>
    </w:div>
    <w:div w:id="1623996407">
      <w:bodyDiv w:val="1"/>
      <w:marLeft w:val="0"/>
      <w:marRight w:val="0"/>
      <w:marTop w:val="0"/>
      <w:marBottom w:val="0"/>
      <w:divBdr>
        <w:top w:val="none" w:sz="0" w:space="0" w:color="auto"/>
        <w:left w:val="none" w:sz="0" w:space="0" w:color="auto"/>
        <w:bottom w:val="none" w:sz="0" w:space="0" w:color="auto"/>
        <w:right w:val="none" w:sz="0" w:space="0" w:color="auto"/>
      </w:divBdr>
    </w:div>
    <w:div w:id="1658607876">
      <w:bodyDiv w:val="1"/>
      <w:marLeft w:val="0"/>
      <w:marRight w:val="0"/>
      <w:marTop w:val="0"/>
      <w:marBottom w:val="0"/>
      <w:divBdr>
        <w:top w:val="none" w:sz="0" w:space="0" w:color="auto"/>
        <w:left w:val="none" w:sz="0" w:space="0" w:color="auto"/>
        <w:bottom w:val="none" w:sz="0" w:space="0" w:color="auto"/>
        <w:right w:val="none" w:sz="0" w:space="0" w:color="auto"/>
      </w:divBdr>
    </w:div>
    <w:div w:id="1710958427">
      <w:bodyDiv w:val="1"/>
      <w:marLeft w:val="0"/>
      <w:marRight w:val="0"/>
      <w:marTop w:val="0"/>
      <w:marBottom w:val="0"/>
      <w:divBdr>
        <w:top w:val="none" w:sz="0" w:space="0" w:color="auto"/>
        <w:left w:val="none" w:sz="0" w:space="0" w:color="auto"/>
        <w:bottom w:val="none" w:sz="0" w:space="0" w:color="auto"/>
        <w:right w:val="none" w:sz="0" w:space="0" w:color="auto"/>
      </w:divBdr>
    </w:div>
    <w:div w:id="1803228230">
      <w:bodyDiv w:val="1"/>
      <w:marLeft w:val="0"/>
      <w:marRight w:val="0"/>
      <w:marTop w:val="0"/>
      <w:marBottom w:val="0"/>
      <w:divBdr>
        <w:top w:val="none" w:sz="0" w:space="0" w:color="auto"/>
        <w:left w:val="none" w:sz="0" w:space="0" w:color="auto"/>
        <w:bottom w:val="none" w:sz="0" w:space="0" w:color="auto"/>
        <w:right w:val="none" w:sz="0" w:space="0" w:color="auto"/>
      </w:divBdr>
    </w:div>
    <w:div w:id="1821267428">
      <w:bodyDiv w:val="1"/>
      <w:marLeft w:val="0"/>
      <w:marRight w:val="0"/>
      <w:marTop w:val="0"/>
      <w:marBottom w:val="0"/>
      <w:divBdr>
        <w:top w:val="none" w:sz="0" w:space="0" w:color="auto"/>
        <w:left w:val="none" w:sz="0" w:space="0" w:color="auto"/>
        <w:bottom w:val="none" w:sz="0" w:space="0" w:color="auto"/>
        <w:right w:val="none" w:sz="0" w:space="0" w:color="auto"/>
      </w:divBdr>
    </w:div>
    <w:div w:id="206197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wlucastrig.github.io/GridfourDocs/notes/CompressionUsingOptimalPredictor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wlucastrig.github.io/GridfourDocs/notes/LosslessCompressionForFloatingPointData.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wlucastrig/gridfou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wlucastrig.github.io/GridfourDocs/notes/GridfourDataCompressionAlgorithms.html" TargetMode="External"/><Relationship Id="rId23" Type="http://schemas.openxmlformats.org/officeDocument/2006/relationships/hyperlink" Target="https://sqlite.org/src4/doc/trunk/www/varint.wiki" TargetMode="Externa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ietf.org/rfc/rfc412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744ED-627F-4BC9-B170-E834B98B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15336</Words>
  <Characters>87419</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The GVRS File Format</vt:lpstr>
    </vt:vector>
  </TitlesOfParts>
  <LinksUpToDate>false</LinksUpToDate>
  <CharactersWithSpaces>102550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GVRS File Format</dc:title>
  <dc:creator/>
  <cp:lastModifiedBy/>
  <cp:revision>1</cp:revision>
  <dcterms:created xsi:type="dcterms:W3CDTF">2022-10-24T23:52:00Z</dcterms:created>
  <dcterms:modified xsi:type="dcterms:W3CDTF">2024-08-13T15:57:00Z</dcterms:modified>
</cp:coreProperties>
</file>