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FB77" w14:textId="7D79F53C" w:rsidR="00095B45" w:rsidRPr="00F62F31" w:rsidRDefault="00095B45" w:rsidP="00095B45">
      <w:pPr>
        <w:pStyle w:val="Kop1"/>
      </w:pPr>
      <w:r w:rsidRPr="00F62F31">
        <w:lastRenderedPageBreak/>
        <w:t>Bijlagen</w:t>
      </w:r>
    </w:p>
    <w:p w14:paraId="3EC04EE0" w14:textId="77777777" w:rsidR="00890407" w:rsidRDefault="00890407">
      <w:pPr>
        <w:spacing w:line="240" w:lineRule="auto"/>
        <w:rPr>
          <w:sz w:val="24"/>
          <w:highlight w:val="lightGray"/>
        </w:rPr>
      </w:pPr>
      <w:r>
        <w:rPr>
          <w:highlight w:val="lightGray"/>
        </w:rP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