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A803" w14:textId="66634643" w:rsidR="00E33EDD" w:rsidRDefault="00E33EDD" w:rsidP="00E33EDD">
      <w:pPr>
        <w:pStyle w:val="Kop3"/>
      </w:pPr>
      <w:r>
        <w:t>Inleiding</w:t>
      </w:r>
    </w:p>
    <w:p w14:paraId="172583DF" w14:textId="2CA40E29" w:rsidR="00E33EDD" w:rsidRDefault="00281956" w:rsidP="00E33EDD">
      <w:r>
        <w:t xml:space="preserve">IMOW </w:t>
      </w:r>
      <w:r w:rsidR="004D6B9E">
        <w:t>beschrijft vanuit</w:t>
      </w:r>
      <w:r>
        <w:t xml:space="preserve"> </w:t>
      </w:r>
      <w:r w:rsidR="004D6B9E">
        <w:t xml:space="preserve">een </w:t>
      </w:r>
      <w:r>
        <w:t xml:space="preserve">informatiekundige </w:t>
      </w:r>
      <w:r w:rsidR="004D6B9E">
        <w:t xml:space="preserve">blik </w:t>
      </w:r>
      <w:r>
        <w:t xml:space="preserve">alle </w:t>
      </w:r>
      <w:r w:rsidR="00104E53">
        <w:t xml:space="preserve">aspecten die van belang zijn voor het annoteren van </w:t>
      </w:r>
      <w:r w:rsidR="006A616C">
        <w:t>omgevingsdocument</w:t>
      </w:r>
      <w:r w:rsidR="001D4F3D">
        <w:t>en</w:t>
      </w:r>
      <w:r w:rsidR="00104E53">
        <w:t xml:space="preserve"> </w:t>
      </w:r>
      <w:r w:rsidR="001A0D56">
        <w:t xml:space="preserve">bij het opstellen van </w:t>
      </w:r>
      <w:r w:rsidR="006A616C">
        <w:t>omgevingsdocument</w:t>
      </w:r>
      <w:r w:rsidR="001D4F3D">
        <w:t>en</w:t>
      </w:r>
      <w:r w:rsidR="001A0D56">
        <w:t xml:space="preserve"> en </w:t>
      </w:r>
      <w:r w:rsidR="00104E53">
        <w:t>ten behoeve van de informatieverschaffing in DSO-LV.</w:t>
      </w:r>
    </w:p>
    <w:p w14:paraId="4CC6D1D4" w14:textId="70B4105E" w:rsidR="00327E1E" w:rsidRDefault="00675D14" w:rsidP="00E33EDD">
      <w:r>
        <w:t xml:space="preserve">In dit hoofdstuk </w:t>
      </w:r>
      <w:r w:rsidR="00822585">
        <w:t xml:space="preserve">wordt de toepassing van IMOW voor </w:t>
      </w:r>
      <w:fldSimple w:instr=" DOCVARIABLE ID01+ ">
        <w:r w:rsidR="00B337F7">
          <w:t>het programma</w:t>
        </w:r>
      </w:fldSimple>
      <w:r w:rsidR="00822585">
        <w:t xml:space="preserve"> toegelicht. </w:t>
      </w:r>
      <w:r w:rsidR="00CF13B5" w:rsidRPr="00CF13B5">
        <w:t xml:space="preserve">Paragraaf </w:t>
      </w:r>
      <w:r w:rsidR="007F47D3">
        <w:fldChar w:fldCharType="begin"/>
      </w:r>
      <w:r w:rsidR="007F47D3">
        <w:instrText xml:space="preserve"> REF _Ref_3c462a7542d7aadf5a6f3b7121fcefcc_55 \w \h </w:instrText>
      </w:r>
      <w:r w:rsidR="007F47D3">
        <w:fldChar w:fldCharType="separate"/>
      </w:r>
      <w:r w:rsidR="00B337F7">
        <w:t>B6.2</w:t>
      </w:r>
      <w:r w:rsidR="007F47D3">
        <w:fldChar w:fldCharType="end"/>
      </w:r>
      <w:r w:rsidR="007F47D3">
        <w:t xml:space="preserve"> </w:t>
      </w:r>
      <w:r w:rsidR="00CF13B5" w:rsidRPr="00CF13B5">
        <w:t xml:space="preserve">beschrijft de hoofdlijnen van IMOW </w:t>
      </w:r>
      <w:r w:rsidR="00AE2257">
        <w:t xml:space="preserve">die </w:t>
      </w:r>
      <w:r w:rsidR="00CF13B5" w:rsidRPr="00CF13B5">
        <w:t xml:space="preserve">voor alle </w:t>
      </w:r>
      <w:r w:rsidR="006A616C">
        <w:t>omgevingsdocument</w:t>
      </w:r>
      <w:r w:rsidR="001D4F3D">
        <w:t>en</w:t>
      </w:r>
      <w:r w:rsidR="00CF13B5" w:rsidRPr="00CF13B5">
        <w:t xml:space="preserve"> </w:t>
      </w:r>
      <w:r w:rsidR="0083443D">
        <w:t>zonder</w:t>
      </w:r>
      <w:r w:rsidR="00CF13B5" w:rsidRPr="00CF13B5">
        <w:t xml:space="preserve"> regels van toepassing</w:t>
      </w:r>
      <w:r w:rsidR="00AE2257">
        <w:t xml:space="preserve"> zijn</w:t>
      </w:r>
      <w:r w:rsidR="00CF13B5" w:rsidRPr="00CF13B5">
        <w:t xml:space="preserve">. </w:t>
      </w:r>
      <w:r w:rsidR="00314048" w:rsidRPr="00314048">
        <w:t xml:space="preserve">Paragraaf </w:t>
      </w:r>
      <w:r w:rsidR="00AE2257">
        <w:fldChar w:fldCharType="begin"/>
      </w:r>
      <w:r w:rsidR="00AE2257">
        <w:instrText xml:space="preserve"> REF _Ref_faacb2eb6a6e679a522776fcc35606e3_61 \r \h </w:instrText>
      </w:r>
      <w:r w:rsidR="00AE2257">
        <w:fldChar w:fldCharType="separate"/>
      </w:r>
      <w:r w:rsidR="00B337F7">
        <w:t>6.3</w:t>
      </w:r>
      <w:r w:rsidR="00AE2257">
        <w:fldChar w:fldCharType="end"/>
      </w:r>
      <w:r w:rsidR="00314048" w:rsidRPr="00314048">
        <w:t xml:space="preserve"> </w:t>
      </w:r>
      <w:r w:rsidR="00AE2257">
        <w:t xml:space="preserve">bevat </w:t>
      </w:r>
      <w:r w:rsidR="00314048" w:rsidRPr="00314048">
        <w:t xml:space="preserve">het IMOW-UML-klassediagram voor </w:t>
      </w:r>
      <w:fldSimple w:instr=" DOCVARIABLE ID01+ ">
        <w:r w:rsidR="00B337F7">
          <w:t>het programma</w:t>
        </w:r>
      </w:fldSimple>
      <w:r w:rsidR="003202B7">
        <w:t xml:space="preserve"> met een korte toelichting op het diagram</w:t>
      </w:r>
      <w:r w:rsidR="00314048" w:rsidRPr="00314048">
        <w:t xml:space="preserve">. </w:t>
      </w:r>
      <w:r w:rsidR="00CF13B5" w:rsidRPr="00CF13B5">
        <w:t xml:space="preserve">Paragraaf </w:t>
      </w:r>
      <w:r w:rsidR="003D7CC3">
        <w:fldChar w:fldCharType="begin"/>
      </w:r>
      <w:r w:rsidR="003D7CC3">
        <w:instrText xml:space="preserve"> REF _Ref_a60fe1a4320d5b52ec0a4bcc7765bab9_62 \w \h </w:instrText>
      </w:r>
      <w:r w:rsidR="003D7CC3">
        <w:fldChar w:fldCharType="separate"/>
      </w:r>
      <w:r w:rsidR="00B337F7">
        <w:t>B6.4</w:t>
      </w:r>
      <w:r w:rsidR="003D7CC3">
        <w:fldChar w:fldCharType="end"/>
      </w:r>
      <w:r w:rsidR="003D7CC3">
        <w:t xml:space="preserve"> </w:t>
      </w:r>
      <w:r w:rsidR="00CF13B5" w:rsidRPr="00CF13B5">
        <w:t xml:space="preserve">beschrijft in detail de toepassing van het annoteren met IMOW-objecten op </w:t>
      </w:r>
      <w:fldSimple w:instr=" DOCVARIABLE ID01+ ">
        <w:r w:rsidR="00B337F7">
          <w:t>het programma</w:t>
        </w:r>
      </w:fldSimple>
      <w:r w:rsidR="00CF13B5" w:rsidRPr="00CF13B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