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BCFF3" w14:textId="0604044A" w:rsidR="002E6D19" w:rsidRPr="00F62F31" w:rsidRDefault="002E6D19" w:rsidP="002E6D19">
      <w:pPr>
        <w:pStyle w:val="Kop3"/>
      </w:pPr>
      <w:r>
        <w:t>Besluit en besluitonderd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