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F80FF" w14:textId="232121C1" w:rsidR="00E33EDD" w:rsidRPr="00F62F31" w:rsidRDefault="00E33EDD" w:rsidP="00E33EDD">
      <w:pPr>
        <w:pStyle w:val="Kop3"/>
      </w:pPr>
      <w:bookmarkStart w:id="79" w:name="_Ref_5e7cf87ce45abbb44cf8b515d65ddcd5_10"/>
      <w:r w:rsidRPr="00F62F31">
        <w:t xml:space="preserve">Algemene kenmerken </w:t>
      </w:r>
      <w:r w:rsidRPr="00F62F31">
        <w:fldChar w:fldCharType="begin"/>
      </w:r>
      <w:r w:rsidRPr="00F62F31">
        <w:instrText xml:space="preserve"> </w:instrText>
      </w:r>
      <w:r w:rsidR="00927E81">
        <w:instrText>DOCVARIABLE ID01</w:instrText>
      </w:r>
      <w:r w:rsidRPr="00F62F31">
        <w:instrText xml:space="preserve"> </w:instrText>
      </w:r>
      <w:r w:rsidRPr="00F62F31">
        <w:fldChar w:fldCharType="separate"/>
      </w:r>
      <w:r w:rsidR="00B337F7">
        <w:t>programma</w:t>
      </w:r>
      <w:r w:rsidRPr="00F62F31">
        <w:fldChar w:fldCharType="end"/>
      </w:r>
      <w:bookmarkEnd w:id="79"/>
    </w:p>
    <w:p w14:paraId="4288DFAD" w14:textId="0F52E1F3" w:rsidR="00030537" w:rsidRDefault="00A44852" w:rsidP="00E33EDD">
      <w:r>
        <w:t xml:space="preserve">In de Omgevingswet zijn geen eisen gesteld aan de vorm en inhoud van een </w:t>
      </w:r>
      <w:fldSimple w:instr=" DOCVARIABLE ID01 ">
        <w:r w:rsidR="00B337F7">
          <w:t>programma</w:t>
        </w:r>
      </w:fldSimple>
      <w:r w:rsidR="009B5EF6">
        <w:t xml:space="preserve">. Het staat het bevoegd gezag </w:t>
      </w:r>
      <w:r w:rsidR="00BC49DB">
        <w:t xml:space="preserve">in principe </w:t>
      </w:r>
      <w:r w:rsidR="009B5EF6">
        <w:t xml:space="preserve">vrij om </w:t>
      </w:r>
      <w:r w:rsidR="003F1FCC">
        <w:t xml:space="preserve">dat zelf te </w:t>
      </w:r>
      <w:r w:rsidR="009B5EF6">
        <w:t>bepalen</w:t>
      </w:r>
      <w:r w:rsidR="006374D3">
        <w:t>, mits voldaan wordt aan een aantal minimale eisen die van belang</w:t>
      </w:r>
      <w:r w:rsidR="007B4829">
        <w:t xml:space="preserve"> zijn voor het beschikbaar stellen en bekendmaken van </w:t>
      </w:r>
      <w:r w:rsidR="00B51848">
        <w:t xml:space="preserve">het besluit </w:t>
      </w:r>
      <w:r w:rsidR="00303615">
        <w:t xml:space="preserve">van </w:t>
      </w:r>
      <w:r w:rsidR="00676F9C">
        <w:fldChar w:fldCharType="begin"/>
      </w:r>
      <w:r w:rsidR="00676F9C">
        <w:instrText xml:space="preserve"> DOCVARIABLE ID01</w:instrText>
      </w:r>
      <w:r w:rsidR="00B23B15">
        <w:instrText>+</w:instrText>
      </w:r>
      <w:r w:rsidR="00676F9C">
        <w:instrText xml:space="preserve"> </w:instrText>
      </w:r>
      <w:r w:rsidR="00676F9C">
        <w:fldChar w:fldCharType="separate"/>
      </w:r>
      <w:r w:rsidR="00B337F7">
        <w:t>het programma</w:t>
      </w:r>
      <w:r w:rsidR="00676F9C">
        <w:fldChar w:fldCharType="end"/>
      </w:r>
      <w:r w:rsidR="00A3153B">
        <w:t xml:space="preserve"> </w:t>
      </w:r>
      <w:r w:rsidR="00303615">
        <w:t>op</w:t>
      </w:r>
      <w:r w:rsidR="00A3153B">
        <w:t xml:space="preserve"> </w:t>
      </w:r>
      <w:r w:rsidR="00303615">
        <w:t>overheid.nl</w:t>
      </w:r>
      <w:r w:rsidR="00A3153B">
        <w:t>.</w:t>
      </w:r>
      <w:r w:rsidR="00BC49DB">
        <w:t xml:space="preserve"> </w:t>
      </w:r>
    </w:p>
    <w:p w14:paraId="1C5464DF" w14:textId="543D8CD6" w:rsidR="00E33EDD" w:rsidRPr="00F62F31" w:rsidRDefault="00E33EDD" w:rsidP="00E33EDD">
      <w:r w:rsidRPr="00F62F31">
        <w:t xml:space="preserve">In </w:t>
      </w:r>
      <w:r w:rsidRPr="00F62F31">
        <w:fldChar w:fldCharType="begin"/>
      </w:r>
      <w:r w:rsidRPr="00F62F31">
        <w:instrText xml:space="preserve"> REF _Ref_5e7cf87ce45abbb44cf8b515d65ddcd5_10 \n \h </w:instrText>
      </w:r>
      <w:r w:rsidRPr="00F62F31">
        <w:fldChar w:fldCharType="separate"/>
      </w:r>
      <w:r w:rsidR="00B337F7">
        <w:t>Tabel 1</w:t>
      </w:r>
      <w:r w:rsidRPr="00F62F31">
        <w:fldChar w:fldCharType="end"/>
      </w:r>
      <w:r w:rsidRPr="00F62F31">
        <w:t xml:space="preserve"> tot en met </w:t>
      </w:r>
      <w:r w:rsidRPr="00F62F31">
        <w:fldChar w:fldCharType="begin"/>
      </w:r>
      <w:r w:rsidRPr="00F62F31">
        <w:instrText xml:space="preserve"> REF _Ref_5e7cf87ce45abbb44cf8b515d65ddcd5_10 \n \h </w:instrText>
      </w:r>
      <w:r w:rsidRPr="00F62F31">
        <w:fldChar w:fldCharType="separate"/>
      </w:r>
      <w:r w:rsidR="00B337F7">
        <w:t>Tabel 3</w:t>
      </w:r>
      <w:r w:rsidRPr="00F62F31">
        <w:fldChar w:fldCharType="end"/>
      </w:r>
      <w:r w:rsidRPr="00F62F31">
        <w:t xml:space="preserve"> zijn de algemene kenmerken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opgenomen. Deze kenmerken leggen de algemene eigenschappen vast, waarmee informatie over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wordt bijgehouden. Doel van deze tabellen is het weergeven van de meest essentiële algemene kenmerken van het instrument zodat de lezer het beter kan plaatsen en vergelijken met bestaande instrumenten</w:t>
      </w:r>
      <w:r w:rsidR="00EF3508">
        <w:t xml:space="preserve"> en n</w:t>
      </w:r>
      <w:r w:rsidRPr="00F62F31">
        <w:t>iet om een volledig sluitende beschrijving te geven.</w:t>
      </w:r>
    </w:p>
    <w:p w14:paraId="6CAE7542" w14:textId="77777777" w:rsidR="00E33EDD" w:rsidRPr="00F62F31" w:rsidRDefault="00E33EDD" w:rsidP="00E33EDD">
      <w:pPr>
        <w:pStyle w:val="Tabeltitel"/>
      </w:pPr>
      <w:bookmarkStart w:id="81" w:name="_Ref_5e7cf87ce45abbb44cf8b515d65ddcd5_10"/>
      <w:r w:rsidRPr="00F62F31">
        <w:t>Juridische kenmerken</w:t>
      </w:r>
      <w:bookmarkEnd w:id="81"/>
    </w:p>
    <w:tbl>
      <w:tblPr>
        <w:tblStyle w:val="Tabel"/>
        <w:tblW w:w="5000" w:type="pct"/>
        <w:tblLayout w:type="fixed"/>
        <w:tblLook w:val="0620" w:firstRow="1" w:lastRow="0" w:firstColumn="0" w:lastColumn="0" w:noHBand="1" w:noVBand="1"/>
      </w:tblPr>
      <w:tblGrid>
        <w:gridCol w:w="2973"/>
        <w:gridCol w:w="5521"/>
      </w:tblGrid>
      <w:tr w:rsidR="00E33EDD" w:rsidRPr="00F62F31" w14:paraId="115285A5"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7BD55DCC" w14:textId="77777777" w:rsidR="00E33EDD" w:rsidRPr="00F62F31" w:rsidRDefault="00E33EDD" w:rsidP="00B51A4D">
            <w:r w:rsidRPr="00F62F31">
              <w:t>Onderwerp</w:t>
            </w:r>
          </w:p>
        </w:tc>
        <w:tc>
          <w:tcPr>
            <w:tcW w:w="3250" w:type="pct"/>
          </w:tcPr>
          <w:p w14:paraId="437C443C" w14:textId="77777777" w:rsidR="00E33EDD" w:rsidRPr="00F62F31" w:rsidRDefault="00E33EDD" w:rsidP="00B51A4D">
            <w:r w:rsidRPr="00F62F31">
              <w:t>Specificatie</w:t>
            </w:r>
          </w:p>
        </w:tc>
      </w:tr>
      <w:tr w:rsidR="00E33EDD" w:rsidRPr="00F62F31" w14:paraId="5D613D90" w14:textId="77777777" w:rsidTr="00BD091D">
        <w:tc>
          <w:tcPr>
            <w:tcW w:w="1750" w:type="pct"/>
          </w:tcPr>
          <w:p w14:paraId="25DDC83C" w14:textId="3185FAF4" w:rsidR="00E33EDD" w:rsidRPr="00F62F31" w:rsidRDefault="000E3161" w:rsidP="00B51A4D">
            <w:pPr>
              <w:rPr>
                <w:color w:val="000000" w:themeColor="text1"/>
              </w:rPr>
            </w:pPr>
            <w:r w:rsidRPr="000E3161">
              <w:rPr>
                <w:color w:val="000000" w:themeColor="text1"/>
              </w:rPr>
              <w:t>Grondslag rechtsfiguur</w:t>
            </w:r>
          </w:p>
        </w:tc>
        <w:tc>
          <w:tcPr>
            <w:tcW w:w="3250" w:type="pct"/>
          </w:tcPr>
          <w:p w14:paraId="48576F9A" w14:textId="592E4161" w:rsidR="00E33EDD" w:rsidRPr="00F62F31" w:rsidRDefault="00137634" w:rsidP="00B51A4D">
            <w:pPr>
              <w:rPr>
                <w:color w:val="000000" w:themeColor="text1"/>
                <w:szCs w:val="18"/>
              </w:rPr>
            </w:pPr>
            <w:r w:rsidRPr="00137634">
              <w:rPr>
                <w:color w:val="000000" w:themeColor="text1"/>
                <w:szCs w:val="18"/>
              </w:rPr>
              <w:t>Artikel 3.</w:t>
            </w:r>
            <w:r w:rsidR="0005379E">
              <w:rPr>
                <w:color w:val="000000" w:themeColor="text1"/>
                <w:szCs w:val="18"/>
              </w:rPr>
              <w:t>4</w:t>
            </w:r>
            <w:r w:rsidRPr="00137634">
              <w:rPr>
                <w:color w:val="000000" w:themeColor="text1"/>
                <w:szCs w:val="18"/>
              </w:rPr>
              <w:t xml:space="preserve"> Omgevingswet</w:t>
            </w:r>
          </w:p>
        </w:tc>
      </w:tr>
      <w:tr w:rsidR="00E33EDD" w:rsidRPr="00F62F31" w14:paraId="00F621E5" w14:textId="77777777" w:rsidTr="00BD091D">
        <w:tc>
          <w:tcPr>
            <w:tcW w:w="1750" w:type="pct"/>
          </w:tcPr>
          <w:p w14:paraId="76839640" w14:textId="11D31DCE" w:rsidR="00E33EDD" w:rsidRPr="00F62F31" w:rsidRDefault="00F62814" w:rsidP="00B51A4D">
            <w:pPr>
              <w:rPr>
                <w:color w:val="000000" w:themeColor="text1"/>
              </w:rPr>
            </w:pPr>
            <w:r w:rsidRPr="00F62814">
              <w:rPr>
                <w:color w:val="000000" w:themeColor="text1"/>
              </w:rPr>
              <w:t>Voorbereidingsprocedure</w:t>
            </w:r>
          </w:p>
        </w:tc>
        <w:tc>
          <w:tcPr>
            <w:tcW w:w="3250" w:type="pct"/>
          </w:tcPr>
          <w:p w14:paraId="366CA4AC" w14:textId="199C57C1" w:rsidR="00E33EDD" w:rsidRPr="00F62F31" w:rsidRDefault="000C6113" w:rsidP="00B7737F">
            <w:pPr>
              <w:pStyle w:val="Opsommingtekens1"/>
            </w:pPr>
            <w:r w:rsidRPr="000C6113">
              <w:t>Toepassen afdeling 3.4 Awb verplicht</w:t>
            </w:r>
          </w:p>
        </w:tc>
      </w:tr>
      <w:tr w:rsidR="00E33EDD" w:rsidRPr="00F62F31" w14:paraId="3F1A5053" w14:textId="77777777" w:rsidTr="00BD091D">
        <w:tc>
          <w:tcPr>
            <w:tcW w:w="1750" w:type="pct"/>
          </w:tcPr>
          <w:p w14:paraId="0D0827F1" w14:textId="31AE86A4" w:rsidR="00E33EDD" w:rsidRPr="00F62F31" w:rsidRDefault="003D0ABE" w:rsidP="00B51A4D">
            <w:pPr>
              <w:rPr>
                <w:color w:val="000000" w:themeColor="text1"/>
              </w:rPr>
            </w:pPr>
            <w:r w:rsidRPr="003D0ABE">
              <w:rPr>
                <w:color w:val="000000" w:themeColor="text1"/>
              </w:rPr>
              <w:t xml:space="preserve">Tijdstip </w:t>
            </w:r>
            <w:r w:rsidR="00E2379D" w:rsidRPr="00E2379D">
              <w:rPr>
                <w:color w:val="000000" w:themeColor="text1"/>
              </w:rPr>
              <w:t xml:space="preserve">terinzagelegging </w:t>
            </w:r>
            <w:r w:rsidR="00014153">
              <w:rPr>
                <w:color w:val="000000" w:themeColor="text1"/>
              </w:rPr>
              <w:t>ontwerp besluit</w:t>
            </w:r>
            <w:r w:rsidR="00E2379D">
              <w:rPr>
                <w:color w:val="000000" w:themeColor="text1"/>
              </w:rPr>
              <w:t>/</w:t>
            </w:r>
            <w:r w:rsidRPr="003D0ABE">
              <w:rPr>
                <w:color w:val="000000" w:themeColor="text1"/>
              </w:rPr>
              <w:t xml:space="preserve">bekendmaking vastgesteld </w:t>
            </w:r>
            <w:r w:rsidR="009B019B">
              <w:rPr>
                <w:color w:val="000000" w:themeColor="text1"/>
              </w:rPr>
              <w:fldChar w:fldCharType="begin"/>
            </w:r>
            <w:r w:rsidR="009B019B">
              <w:rPr>
                <w:color w:val="000000" w:themeColor="text1"/>
              </w:rPr>
              <w:instrText xml:space="preserve"> DOCVARIABLE ID01 </w:instrText>
            </w:r>
            <w:r w:rsidR="009B019B">
              <w:rPr>
                <w:color w:val="000000" w:themeColor="text1"/>
              </w:rPr>
              <w:fldChar w:fldCharType="separate"/>
            </w:r>
            <w:r w:rsidR="00B337F7">
              <w:rPr>
                <w:color w:val="000000" w:themeColor="text1"/>
              </w:rPr>
              <w:t>programma</w:t>
            </w:r>
            <w:r w:rsidR="009B019B">
              <w:rPr>
                <w:color w:val="000000" w:themeColor="text1"/>
              </w:rPr>
              <w:fldChar w:fldCharType="end"/>
            </w:r>
          </w:p>
        </w:tc>
        <w:tc>
          <w:tcPr>
            <w:tcW w:w="3250" w:type="pct"/>
          </w:tcPr>
          <w:p w14:paraId="5AC47DC8" w14:textId="167FC448" w:rsidR="00E33EDD" w:rsidRPr="00F62F31" w:rsidRDefault="00135AAD" w:rsidP="0099646A">
            <w:pPr>
              <w:pStyle w:val="Opsommingtekens1"/>
              <w:ind w:left="0" w:firstLine="0"/>
            </w:pPr>
            <w:r w:rsidRPr="00135AAD">
              <w:t>Door bestuursorgaan te bepalen</w:t>
            </w:r>
          </w:p>
        </w:tc>
      </w:tr>
      <w:tr w:rsidR="00E33EDD" w:rsidRPr="00F62F31" w14:paraId="7CBBBAD4" w14:textId="77777777" w:rsidTr="00BD091D">
        <w:tc>
          <w:tcPr>
            <w:tcW w:w="1750" w:type="pct"/>
          </w:tcPr>
          <w:p w14:paraId="6F8864DA" w14:textId="7B779268" w:rsidR="00E33EDD" w:rsidRPr="00F62F31" w:rsidRDefault="004D455A" w:rsidP="00B51A4D">
            <w:r w:rsidRPr="004D455A">
              <w:t>Rechtsbescherming</w:t>
            </w:r>
          </w:p>
        </w:tc>
        <w:tc>
          <w:tcPr>
            <w:tcW w:w="3250" w:type="pct"/>
          </w:tcPr>
          <w:p w14:paraId="12032E99" w14:textId="3F114EFF" w:rsidR="00010763" w:rsidRDefault="00010763" w:rsidP="00355E40">
            <w:pPr>
              <w:rPr>
                <w:szCs w:val="18"/>
              </w:rPr>
            </w:pPr>
            <w:r>
              <w:rPr>
                <w:szCs w:val="18"/>
              </w:rPr>
              <w:t xml:space="preserve">Hoofdregel: </w:t>
            </w:r>
            <w:r w:rsidR="00111257" w:rsidRPr="00111257">
              <w:rPr>
                <w:szCs w:val="18"/>
              </w:rPr>
              <w:t>Geen bezwaar en beroep mogelijk</w:t>
            </w:r>
          </w:p>
          <w:p w14:paraId="22B7B587" w14:textId="0C2FDF67" w:rsidR="00E33EDD" w:rsidRPr="00F62F31" w:rsidRDefault="00010763" w:rsidP="00355E40">
            <w:pPr>
              <w:rPr>
                <w:szCs w:val="18"/>
              </w:rPr>
            </w:pPr>
            <w:r>
              <w:rPr>
                <w:szCs w:val="18"/>
              </w:rPr>
              <w:t>U</w:t>
            </w:r>
            <w:r w:rsidR="00FA6769" w:rsidRPr="00FA6769">
              <w:rPr>
                <w:szCs w:val="18"/>
              </w:rPr>
              <w:t xml:space="preserve">itzondering: </w:t>
            </w:r>
            <w:r>
              <w:rPr>
                <w:szCs w:val="18"/>
              </w:rPr>
              <w:t>W</w:t>
            </w:r>
            <w:r w:rsidR="00FA6769" w:rsidRPr="00FA6769">
              <w:rPr>
                <w:szCs w:val="18"/>
              </w:rPr>
              <w:t>el beroep mogelijk tegen delen van programma die rechtstreekse titel geven voor activiteiten, dan beroep bij rechtbank en hoger beroep bij Afdeling bestuursrechtspraak Raad van State</w:t>
            </w:r>
          </w:p>
        </w:tc>
      </w:tr>
      <w:tr w:rsidR="00E33EDD" w:rsidRPr="00F62F31" w14:paraId="3F9CBFB0" w14:textId="77777777" w:rsidTr="00BD091D">
        <w:tc>
          <w:tcPr>
            <w:tcW w:w="1750" w:type="pct"/>
          </w:tcPr>
          <w:p w14:paraId="48FB5F76" w14:textId="4C09E268" w:rsidR="00E33EDD" w:rsidRPr="00F62F31" w:rsidRDefault="009D139C" w:rsidP="00B51A4D">
            <w:r w:rsidRPr="009D139C">
              <w:t>Geldt toepassingsprofiel ook voor ontwerpbesluit</w:t>
            </w:r>
          </w:p>
        </w:tc>
        <w:tc>
          <w:tcPr>
            <w:tcW w:w="3250" w:type="pct"/>
          </w:tcPr>
          <w:p w14:paraId="6E8A02DD" w14:textId="2FFDFDDB" w:rsidR="00E33EDD" w:rsidRPr="00F62F31" w:rsidRDefault="00617E70" w:rsidP="00B51A4D">
            <w:pPr>
              <w:rPr>
                <w:szCs w:val="18"/>
              </w:rPr>
            </w:pPr>
            <w:r w:rsidRPr="00617E70">
              <w:rPr>
                <w:szCs w:val="18"/>
              </w:rPr>
              <w:t>Ja</w:t>
            </w:r>
          </w:p>
        </w:tc>
      </w:tr>
      <w:tr w:rsidR="00E33EDD" w:rsidRPr="00F62F31" w14:paraId="1EAAA06E" w14:textId="77777777" w:rsidTr="00BD091D">
        <w:tc>
          <w:tcPr>
            <w:tcW w:w="1750" w:type="pct"/>
          </w:tcPr>
          <w:p w14:paraId="7506E635" w14:textId="1524DC4F" w:rsidR="00E33EDD" w:rsidRPr="00F62F31" w:rsidRDefault="00767DC5" w:rsidP="00E01E6A">
            <w:r w:rsidRPr="00767DC5">
              <w:lastRenderedPageBreak/>
              <w:t>Rechtsfiguur roept meldingsplicht of vergunningplicht in het leven en/of bevat bepalingen waaraan aanvragen om omgevingsvergunning rechtstreeks getoetst moeten worden</w:t>
            </w:r>
          </w:p>
        </w:tc>
        <w:tc>
          <w:tcPr>
            <w:tcW w:w="3250" w:type="pct"/>
          </w:tcPr>
          <w:p w14:paraId="24BA6B14" w14:textId="5F9C41D4" w:rsidR="00E33EDD" w:rsidRPr="00F62F31" w:rsidRDefault="00357480" w:rsidP="00B51A4D">
            <w:pPr>
              <w:rPr>
                <w:szCs w:val="18"/>
              </w:rPr>
            </w:pPr>
            <w:r w:rsidRPr="00357480">
              <w:rPr>
                <w:szCs w:val="18"/>
              </w:rPr>
              <w:t>Nee</w:t>
            </w:r>
          </w:p>
        </w:tc>
      </w:tr>
      <w:tr w:rsidR="00E33EDD" w:rsidRPr="00F62F31" w14:paraId="3F65EC0E" w14:textId="77777777" w:rsidTr="00BD091D">
        <w:tc>
          <w:tcPr>
            <w:tcW w:w="1750" w:type="pct"/>
          </w:tcPr>
          <w:p w14:paraId="12D95E5A" w14:textId="0AE48AFE" w:rsidR="00E33EDD" w:rsidRPr="00F62F31" w:rsidRDefault="00015C5F" w:rsidP="00B51A4D">
            <w:r w:rsidRPr="00015C5F">
              <w:t>Rechtsfiguur bevat voor eenieder bindende regels</w:t>
            </w:r>
          </w:p>
        </w:tc>
        <w:tc>
          <w:tcPr>
            <w:tcW w:w="3250" w:type="pct"/>
          </w:tcPr>
          <w:p w14:paraId="380553A0" w14:textId="75B560FC" w:rsidR="00E33EDD" w:rsidRPr="00F62F31" w:rsidRDefault="00F65D72" w:rsidP="00B51A4D">
            <w:pPr>
              <w:rPr>
                <w:szCs w:val="18"/>
              </w:rPr>
            </w:pPr>
            <w:r w:rsidRPr="00F65D72">
              <w:rPr>
                <w:szCs w:val="18"/>
              </w:rPr>
              <w:t>Nee, rechtsfiguur bevat geen regels</w:t>
            </w:r>
          </w:p>
        </w:tc>
      </w:tr>
    </w:tbl>
    <w:p w14:paraId="45E828EC" w14:textId="77777777" w:rsidR="00E33EDD" w:rsidRPr="00F62F31" w:rsidRDefault="00E33EDD" w:rsidP="00E33EDD">
      <w:pPr>
        <w:pStyle w:val="Tabeltitel"/>
      </w:pPr>
      <w:r w:rsidRPr="00F62F31">
        <w:t>Kenmerken ten behoeve van metadata en annotaties</w:t>
      </w:r>
    </w:p>
    <w:tbl>
      <w:tblPr>
        <w:tblStyle w:val="Tabel"/>
        <w:tblW w:w="5000" w:type="pct"/>
        <w:tblLayout w:type="fixed"/>
        <w:tblLook w:val="0620" w:firstRow="1" w:lastRow="0" w:firstColumn="0" w:lastColumn="0" w:noHBand="1" w:noVBand="1"/>
      </w:tblPr>
      <w:tblGrid>
        <w:gridCol w:w="2973"/>
        <w:gridCol w:w="5521"/>
      </w:tblGrid>
      <w:tr w:rsidR="00E33EDD" w:rsidRPr="00F62F31" w14:paraId="3710911F"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7676AD4A" w14:textId="77777777" w:rsidR="00E33EDD" w:rsidRPr="00F62F31" w:rsidRDefault="00E33EDD" w:rsidP="00D00483">
            <w:r w:rsidRPr="00F62F31">
              <w:t>Onderwerp</w:t>
            </w:r>
          </w:p>
        </w:tc>
        <w:tc>
          <w:tcPr>
            <w:tcW w:w="3250" w:type="pct"/>
          </w:tcPr>
          <w:p w14:paraId="41E2DBA1" w14:textId="77777777" w:rsidR="00E33EDD" w:rsidRPr="00F62F31" w:rsidRDefault="00E33EDD" w:rsidP="00B51A4D">
            <w:r w:rsidRPr="00F62F31">
              <w:t>Specificatie</w:t>
            </w:r>
          </w:p>
        </w:tc>
      </w:tr>
      <w:tr w:rsidR="00E33EDD" w:rsidRPr="00F62F31" w14:paraId="0DA25423" w14:textId="77777777" w:rsidTr="00BD091D">
        <w:tc>
          <w:tcPr>
            <w:tcW w:w="1750" w:type="pct"/>
          </w:tcPr>
          <w:p w14:paraId="119C1FBE" w14:textId="6317AB67" w:rsidR="00E33EDD" w:rsidRPr="00F62F31" w:rsidRDefault="0062014C" w:rsidP="00D00483">
            <w:r w:rsidRPr="0062014C">
              <w:t>Bevoegde bestuurslaag</w:t>
            </w:r>
          </w:p>
        </w:tc>
        <w:tc>
          <w:tcPr>
            <w:tcW w:w="3250" w:type="pct"/>
          </w:tcPr>
          <w:p w14:paraId="36D3787B" w14:textId="77777777" w:rsidR="00F91DB5" w:rsidRPr="00F91DB5" w:rsidRDefault="00F91DB5" w:rsidP="00327E1E">
            <w:pPr>
              <w:rPr>
                <w:rFonts w:eastAsia="Verdana"/>
              </w:rPr>
            </w:pPr>
            <w:r w:rsidRPr="00327E1E">
              <w:rPr>
                <w:rFonts w:eastAsia="Verdana"/>
              </w:rPr>
              <w:t>Bevoegd</w:t>
            </w:r>
            <w:r w:rsidRPr="00F91DB5">
              <w:rPr>
                <w:rFonts w:eastAsia="Verdana"/>
              </w:rPr>
              <w:t xml:space="preserve"> tot vaststellen:</w:t>
            </w:r>
          </w:p>
          <w:p w14:paraId="69C1E384" w14:textId="7DE20F27" w:rsidR="00F91DB5" w:rsidRPr="00F91DB5" w:rsidRDefault="00F91DB5" w:rsidP="00F91DB5">
            <w:pPr>
              <w:pStyle w:val="Opsommingtekens1"/>
              <w:rPr>
                <w:rFonts w:eastAsia="Verdana" w:cs="Verdana"/>
                <w:color w:val="000000" w:themeColor="text1"/>
              </w:rPr>
            </w:pPr>
            <w:r w:rsidRPr="00F91DB5">
              <w:rPr>
                <w:rFonts w:eastAsia="Verdana" w:cs="Verdana"/>
                <w:color w:val="000000" w:themeColor="text1"/>
              </w:rPr>
              <w:t>gemeente</w:t>
            </w:r>
          </w:p>
          <w:p w14:paraId="4E42412E" w14:textId="0907AEF6" w:rsidR="00F91DB5" w:rsidRDefault="00F91DB5" w:rsidP="00F91DB5">
            <w:pPr>
              <w:pStyle w:val="Opsommingtekens1"/>
              <w:rPr>
                <w:rFonts w:eastAsia="Verdana" w:cs="Verdana"/>
                <w:color w:val="000000" w:themeColor="text1"/>
              </w:rPr>
            </w:pPr>
            <w:r w:rsidRPr="00F91DB5">
              <w:rPr>
                <w:rFonts w:eastAsia="Verdana" w:cs="Verdana"/>
                <w:color w:val="000000" w:themeColor="text1"/>
              </w:rPr>
              <w:t>provincie</w:t>
            </w:r>
          </w:p>
          <w:p w14:paraId="06CFD35C" w14:textId="2CE65BA2" w:rsidR="00EF3D9E" w:rsidRPr="00F91DB5" w:rsidRDefault="00EF3D9E" w:rsidP="00F91DB5">
            <w:pPr>
              <w:pStyle w:val="Opsommingtekens1"/>
              <w:rPr>
                <w:rFonts w:eastAsia="Verdana" w:cs="Verdana"/>
                <w:color w:val="000000" w:themeColor="text1"/>
              </w:rPr>
            </w:pPr>
            <w:r>
              <w:rPr>
                <w:rFonts w:eastAsia="Verdana" w:cs="Verdana"/>
                <w:color w:val="000000" w:themeColor="text1"/>
              </w:rPr>
              <w:t>waterscha</w:t>
            </w:r>
            <w:r w:rsidR="002A20F9">
              <w:rPr>
                <w:rFonts w:eastAsia="Verdana" w:cs="Verdana"/>
                <w:color w:val="000000" w:themeColor="text1"/>
              </w:rPr>
              <w:t>p</w:t>
            </w:r>
          </w:p>
          <w:p w14:paraId="53415D3A" w14:textId="66C73109" w:rsidR="00E33EDD" w:rsidRPr="00F62F31" w:rsidRDefault="00F91DB5" w:rsidP="00F91DB5">
            <w:pPr>
              <w:pStyle w:val="Opsommingtekens1"/>
              <w:rPr>
                <w:rFonts w:eastAsia="Verdana" w:cs="Verdana"/>
                <w:color w:val="000000" w:themeColor="text1"/>
              </w:rPr>
            </w:pPr>
            <w:r w:rsidRPr="00F91DB5">
              <w:rPr>
                <w:rFonts w:eastAsia="Verdana" w:cs="Verdana"/>
                <w:color w:val="000000" w:themeColor="text1"/>
              </w:rPr>
              <w:t>Rijk</w:t>
            </w:r>
          </w:p>
        </w:tc>
      </w:tr>
      <w:tr w:rsidR="00E33EDD" w:rsidRPr="00F62F31" w14:paraId="6770C2CA" w14:textId="77777777" w:rsidTr="00BD091D">
        <w:tc>
          <w:tcPr>
            <w:tcW w:w="1750" w:type="pct"/>
          </w:tcPr>
          <w:p w14:paraId="278282EE" w14:textId="1B17626F" w:rsidR="00E33EDD" w:rsidRPr="00F62F31" w:rsidRDefault="005C3D6E" w:rsidP="00D00483">
            <w:r w:rsidRPr="005C3D6E">
              <w:t>Bestuursorgaan</w:t>
            </w:r>
          </w:p>
        </w:tc>
        <w:tc>
          <w:tcPr>
            <w:tcW w:w="3250" w:type="pct"/>
          </w:tcPr>
          <w:p w14:paraId="7E54E025" w14:textId="77777777" w:rsidR="003963EC" w:rsidRPr="003963EC" w:rsidRDefault="003963EC" w:rsidP="00327E1E">
            <w:pPr>
              <w:rPr>
                <w:rFonts w:eastAsia="Verdana"/>
              </w:rPr>
            </w:pPr>
            <w:r w:rsidRPr="003963EC">
              <w:rPr>
                <w:rFonts w:eastAsia="Verdana"/>
              </w:rPr>
              <w:t>Bevoegd tot vaststellen:</w:t>
            </w:r>
          </w:p>
          <w:p w14:paraId="1927D7B7" w14:textId="543C51D0" w:rsidR="003963EC" w:rsidRPr="003963EC" w:rsidRDefault="003963EC" w:rsidP="003963EC">
            <w:pPr>
              <w:pStyle w:val="Opsommingtekens1"/>
              <w:rPr>
                <w:rFonts w:eastAsia="Verdana" w:cs="Verdana"/>
                <w:color w:val="000000" w:themeColor="text1"/>
              </w:rPr>
            </w:pPr>
            <w:r w:rsidRPr="003963EC">
              <w:rPr>
                <w:rFonts w:eastAsia="Verdana" w:cs="Verdana"/>
                <w:color w:val="000000" w:themeColor="text1"/>
              </w:rPr>
              <w:t>gemeenteraad</w:t>
            </w:r>
          </w:p>
          <w:p w14:paraId="288B4D17" w14:textId="30E9FD5D" w:rsidR="003963EC" w:rsidRDefault="003963EC" w:rsidP="003963EC">
            <w:pPr>
              <w:pStyle w:val="Opsommingtekens1"/>
              <w:rPr>
                <w:rFonts w:eastAsia="Verdana" w:cs="Verdana"/>
                <w:color w:val="000000" w:themeColor="text1"/>
              </w:rPr>
            </w:pPr>
            <w:r w:rsidRPr="003963EC">
              <w:rPr>
                <w:rFonts w:eastAsia="Verdana" w:cs="Verdana"/>
                <w:color w:val="000000" w:themeColor="text1"/>
              </w:rPr>
              <w:t>provinciale staten</w:t>
            </w:r>
          </w:p>
          <w:p w14:paraId="1BA9B4F3" w14:textId="26E28DD2" w:rsidR="00B13A02" w:rsidRPr="003963EC" w:rsidRDefault="001B6410" w:rsidP="003963EC">
            <w:pPr>
              <w:pStyle w:val="Opsommingtekens1"/>
              <w:rPr>
                <w:rFonts w:eastAsia="Verdana" w:cs="Verdana"/>
                <w:color w:val="000000" w:themeColor="text1"/>
              </w:rPr>
            </w:pPr>
            <w:r>
              <w:rPr>
                <w:rFonts w:eastAsia="Verdana" w:cs="Verdana"/>
                <w:color w:val="000000" w:themeColor="text1"/>
              </w:rPr>
              <w:t>bestuur waterschap</w:t>
            </w:r>
          </w:p>
          <w:p w14:paraId="11D65B14" w14:textId="0819A05B" w:rsidR="00E33EDD" w:rsidRPr="00F62F31" w:rsidRDefault="003963EC" w:rsidP="003963EC">
            <w:pPr>
              <w:pStyle w:val="Opsommingtekens1"/>
              <w:rPr>
                <w:rFonts w:eastAsia="Verdana" w:cs="Verdana"/>
                <w:color w:val="000000" w:themeColor="text1"/>
              </w:rPr>
            </w:pPr>
            <w:r w:rsidRPr="003963EC">
              <w:rPr>
                <w:rFonts w:eastAsia="Verdana" w:cs="Verdana"/>
                <w:color w:val="000000" w:themeColor="text1"/>
              </w:rPr>
              <w:t>ministers</w:t>
            </w:r>
          </w:p>
        </w:tc>
      </w:tr>
      <w:tr w:rsidR="00E33EDD" w:rsidRPr="00F62F31" w14:paraId="4769A781" w14:textId="77777777" w:rsidTr="00BD091D">
        <w:tc>
          <w:tcPr>
            <w:tcW w:w="1750" w:type="pct"/>
          </w:tcPr>
          <w:p w14:paraId="66A73F3C" w14:textId="5AAAAB9C" w:rsidR="00E33EDD" w:rsidRPr="00F62F31" w:rsidRDefault="001F4A06" w:rsidP="00D00483">
            <w:pPr>
              <w:rPr>
                <w:rFonts w:eastAsia="Verdana" w:cs="Verdana"/>
              </w:rPr>
            </w:pPr>
            <w:r w:rsidRPr="001F4A06">
              <w:rPr>
                <w:rFonts w:eastAsia="Verdana" w:cs="Verdana"/>
              </w:rPr>
              <w:t xml:space="preserve">Mogelijke statussen besluit tot vaststelling of wijziging </w:t>
            </w:r>
            <w:r w:rsidR="00BA4DF8">
              <w:rPr>
                <w:rFonts w:eastAsia="Verdana" w:cs="Verdana"/>
              </w:rPr>
              <w:fldChar w:fldCharType="begin"/>
            </w:r>
            <w:r w:rsidR="00BA4DF8">
              <w:rPr>
                <w:rFonts w:eastAsia="Verdana" w:cs="Verdana"/>
              </w:rPr>
              <w:instrText xml:space="preserve"> DOCVARIABLE ID01 </w:instrText>
            </w:r>
            <w:r w:rsidR="00BA4DF8">
              <w:rPr>
                <w:rFonts w:eastAsia="Verdana" w:cs="Verdana"/>
              </w:rPr>
              <w:fldChar w:fldCharType="separate"/>
            </w:r>
            <w:r w:rsidR="00B337F7">
              <w:rPr>
                <w:rFonts w:eastAsia="Verdana" w:cs="Verdana"/>
              </w:rPr>
              <w:t>programma</w:t>
            </w:r>
            <w:r w:rsidR="00BA4DF8">
              <w:rPr>
                <w:rFonts w:eastAsia="Verdana" w:cs="Verdana"/>
              </w:rPr>
              <w:fldChar w:fldCharType="end"/>
            </w:r>
            <w:r w:rsidRPr="001F4A06">
              <w:rPr>
                <w:rFonts w:eastAsia="Verdana" w:cs="Verdana"/>
              </w:rPr>
              <w:t xml:space="preserve"> (procedure</w:t>
            </w:r>
            <w:r w:rsidR="008D3550">
              <w:rPr>
                <w:rFonts w:eastAsia="Verdana" w:cs="Verdana"/>
              </w:rPr>
              <w:t>-</w:t>
            </w:r>
            <w:r w:rsidRPr="001F4A06">
              <w:rPr>
                <w:rFonts w:eastAsia="Verdana" w:cs="Verdana"/>
              </w:rPr>
              <w:t>status)</w:t>
            </w:r>
          </w:p>
        </w:tc>
        <w:tc>
          <w:tcPr>
            <w:tcW w:w="3250" w:type="pct"/>
          </w:tcPr>
          <w:p w14:paraId="020477E1" w14:textId="233BE1FD" w:rsidR="00327E1E" w:rsidRDefault="00B761B5" w:rsidP="00327E1E">
            <w:pPr>
              <w:pStyle w:val="Opsommingtekens1"/>
            </w:pPr>
            <w:r>
              <w:t>in voorbereiding</w:t>
            </w:r>
            <w:r w:rsidR="00061073">
              <w:rPr>
                <w:rStyle w:val="Voetnootmarkering"/>
              </w:rPr>
              <w:footnoteReference w:id="2"/>
            </w:r>
          </w:p>
          <w:p w14:paraId="36B6B91A" w14:textId="428224DF" w:rsidR="00B761B5" w:rsidRDefault="00B761B5" w:rsidP="00327E1E">
            <w:pPr>
              <w:pStyle w:val="Opsommingtekens1"/>
            </w:pPr>
            <w:r>
              <w:t>ontwerp</w:t>
            </w:r>
          </w:p>
          <w:p w14:paraId="1AE7ED52" w14:textId="02C22A44" w:rsidR="00B761B5" w:rsidRDefault="00B761B5" w:rsidP="00327E1E">
            <w:pPr>
              <w:pStyle w:val="Opsommingtekens1"/>
            </w:pPr>
            <w:r>
              <w:t>geheel onherroepelijk in werking</w:t>
            </w:r>
          </w:p>
          <w:p w14:paraId="4E881238" w14:textId="32B9F87D" w:rsidR="00B761B5" w:rsidRDefault="00B761B5" w:rsidP="00327E1E">
            <w:pPr>
              <w:pStyle w:val="Opsommingtekens1"/>
            </w:pPr>
            <w:r>
              <w:t>ingetrokken</w:t>
            </w:r>
          </w:p>
          <w:p w14:paraId="3931D29D" w14:textId="4C1A1552" w:rsidR="00E33EDD" w:rsidRPr="00F62F31" w:rsidRDefault="00B761B5" w:rsidP="00327E1E">
            <w:pPr>
              <w:pStyle w:val="Opsommingtekens1"/>
            </w:pPr>
            <w:r>
              <w:t>vervallen</w:t>
            </w:r>
          </w:p>
        </w:tc>
      </w:tr>
      <w:tr w:rsidR="00E33EDD" w:rsidRPr="00F62F31" w14:paraId="23B4F12C" w14:textId="77777777" w:rsidTr="00BD091D">
        <w:tc>
          <w:tcPr>
            <w:tcW w:w="1750" w:type="pct"/>
          </w:tcPr>
          <w:p w14:paraId="3B4BCADE" w14:textId="21355973" w:rsidR="00E33EDD" w:rsidRPr="00F62F31" w:rsidRDefault="0087769D" w:rsidP="00D00483">
            <w:pPr>
              <w:rPr>
                <w:rFonts w:eastAsia="Verdana" w:cs="Verdana"/>
              </w:rPr>
            </w:pPr>
            <w:r w:rsidRPr="0087769D">
              <w:rPr>
                <w:rFonts w:eastAsia="Verdana" w:cs="Verdana"/>
              </w:rPr>
              <w:t xml:space="preserve">Mogelijke documentversies besluit tot vaststelling of wijziging </w:t>
            </w:r>
            <w:r w:rsidR="00BA4DF8">
              <w:rPr>
                <w:rFonts w:eastAsia="Verdana" w:cs="Verdana"/>
              </w:rPr>
              <w:fldChar w:fldCharType="begin"/>
            </w:r>
            <w:r w:rsidR="00BA4DF8">
              <w:rPr>
                <w:rFonts w:eastAsia="Verdana" w:cs="Verdana"/>
              </w:rPr>
              <w:instrText xml:space="preserve"> DOCVARIABLE ID01 </w:instrText>
            </w:r>
            <w:r w:rsidR="00BA4DF8">
              <w:rPr>
                <w:rFonts w:eastAsia="Verdana" w:cs="Verdana"/>
              </w:rPr>
              <w:fldChar w:fldCharType="separate"/>
            </w:r>
            <w:r w:rsidR="00B337F7">
              <w:rPr>
                <w:rFonts w:eastAsia="Verdana" w:cs="Verdana"/>
              </w:rPr>
              <w:t>programma</w:t>
            </w:r>
            <w:r w:rsidR="00BA4DF8">
              <w:rPr>
                <w:rFonts w:eastAsia="Verdana" w:cs="Verdana"/>
              </w:rPr>
              <w:fldChar w:fldCharType="end"/>
            </w:r>
          </w:p>
        </w:tc>
        <w:tc>
          <w:tcPr>
            <w:tcW w:w="3250" w:type="pct"/>
          </w:tcPr>
          <w:p w14:paraId="2E937E68" w14:textId="6427F83A" w:rsidR="00327E1E" w:rsidRPr="001E255A" w:rsidRDefault="001E255A" w:rsidP="001E255A">
            <w:pPr>
              <w:pStyle w:val="Opsommingtekens1"/>
              <w:rPr>
                <w:rFonts w:eastAsia="Verdana" w:cs="Verdana"/>
              </w:rPr>
            </w:pPr>
            <w:r w:rsidRPr="001E255A">
              <w:rPr>
                <w:rFonts w:eastAsia="Verdana" w:cs="Verdana"/>
              </w:rPr>
              <w:t>concept</w:t>
            </w:r>
            <w:r w:rsidR="005F0142">
              <w:rPr>
                <w:rStyle w:val="Voetnootmarkering"/>
                <w:rFonts w:eastAsia="Verdana" w:cs="Verdana"/>
              </w:rPr>
              <w:footnoteReference w:id="3"/>
            </w:r>
          </w:p>
          <w:p w14:paraId="459C37F2" w14:textId="19F030F9" w:rsidR="001E255A" w:rsidRPr="001E255A" w:rsidRDefault="001E255A" w:rsidP="001E255A">
            <w:pPr>
              <w:pStyle w:val="Opsommingtekens1"/>
              <w:rPr>
                <w:rFonts w:eastAsia="Verdana" w:cs="Verdana"/>
              </w:rPr>
            </w:pPr>
            <w:r w:rsidRPr="001E255A">
              <w:rPr>
                <w:rFonts w:eastAsia="Verdana" w:cs="Verdana"/>
              </w:rPr>
              <w:t>ontwerp</w:t>
            </w:r>
          </w:p>
          <w:p w14:paraId="5DF1E397" w14:textId="069DB5F3" w:rsidR="00E33EDD" w:rsidRPr="00F62F31" w:rsidRDefault="001E255A" w:rsidP="001E255A">
            <w:pPr>
              <w:pStyle w:val="Opsommingtekens1"/>
              <w:rPr>
                <w:rFonts w:eastAsia="Verdana" w:cs="Verdana"/>
              </w:rPr>
            </w:pPr>
            <w:r w:rsidRPr="001E255A">
              <w:rPr>
                <w:rFonts w:eastAsia="Verdana" w:cs="Verdana"/>
              </w:rPr>
              <w:t>vastgesteld</w:t>
            </w:r>
          </w:p>
        </w:tc>
      </w:tr>
      <w:tr w:rsidR="00E33EDD" w:rsidRPr="00F62F31" w14:paraId="09E9329A" w14:textId="77777777" w:rsidTr="00BD091D">
        <w:tc>
          <w:tcPr>
            <w:tcW w:w="1750" w:type="pct"/>
          </w:tcPr>
          <w:p w14:paraId="3F60A1F4" w14:textId="439DBC8F" w:rsidR="00E33EDD" w:rsidRPr="00F62F31" w:rsidRDefault="00E55B88" w:rsidP="00D00483">
            <w:pPr>
              <w:rPr>
                <w:color w:val="000000" w:themeColor="text1"/>
              </w:rPr>
            </w:pPr>
            <w:r w:rsidRPr="00E55B88">
              <w:rPr>
                <w:color w:val="000000" w:themeColor="text1"/>
              </w:rPr>
              <w:t xml:space="preserve">Mogelijke statussen objecten geconsolideerde </w:t>
            </w:r>
            <w:r w:rsidR="009C1FC4">
              <w:rPr>
                <w:color w:val="000000" w:themeColor="text1"/>
              </w:rPr>
              <w:t>regeling</w:t>
            </w:r>
            <w:r w:rsidRPr="00E55B88">
              <w:rPr>
                <w:color w:val="000000" w:themeColor="text1"/>
              </w:rPr>
              <w:t xml:space="preserve"> </w:t>
            </w:r>
            <w:r w:rsidR="00BA4DF8">
              <w:rPr>
                <w:color w:val="000000" w:themeColor="text1"/>
              </w:rPr>
              <w:fldChar w:fldCharType="begin"/>
            </w:r>
            <w:r w:rsidR="00BA4DF8">
              <w:rPr>
                <w:color w:val="000000" w:themeColor="text1"/>
              </w:rPr>
              <w:instrText xml:space="preserve"> DOCVARIABLE ID01 </w:instrText>
            </w:r>
            <w:r w:rsidR="00BA4DF8">
              <w:rPr>
                <w:color w:val="000000" w:themeColor="text1"/>
              </w:rPr>
              <w:fldChar w:fldCharType="separate"/>
            </w:r>
            <w:r w:rsidR="00B337F7">
              <w:rPr>
                <w:color w:val="000000" w:themeColor="text1"/>
              </w:rPr>
              <w:t>programma</w:t>
            </w:r>
            <w:r w:rsidR="00BA4DF8">
              <w:rPr>
                <w:color w:val="000000" w:themeColor="text1"/>
              </w:rPr>
              <w:fldChar w:fldCharType="end"/>
            </w:r>
          </w:p>
        </w:tc>
        <w:tc>
          <w:tcPr>
            <w:tcW w:w="3250" w:type="pct"/>
          </w:tcPr>
          <w:p w14:paraId="7931E348" w14:textId="25F5AD7D" w:rsidR="00E33EDD" w:rsidRPr="00F62F31" w:rsidRDefault="00850A29" w:rsidP="00B51A4D">
            <w:pPr>
              <w:rPr>
                <w:color w:val="000000" w:themeColor="text1"/>
              </w:rPr>
            </w:pPr>
            <w:r w:rsidRPr="00850A29">
              <w:rPr>
                <w:color w:val="000000" w:themeColor="text1"/>
              </w:rPr>
              <w:t>Geheel onherroepelijk in werking</w:t>
            </w:r>
          </w:p>
        </w:tc>
      </w:tr>
      <w:tr w:rsidR="00E33EDD" w:rsidRPr="00F62F31" w14:paraId="4755D1B1" w14:textId="77777777" w:rsidTr="00BD091D">
        <w:tc>
          <w:tcPr>
            <w:tcW w:w="1750" w:type="pct"/>
          </w:tcPr>
          <w:p w14:paraId="5246F1B8" w14:textId="5FCB1421" w:rsidR="00E33EDD" w:rsidRPr="00F62F31" w:rsidRDefault="00967F3C" w:rsidP="00D00483">
            <w:pPr>
              <w:rPr>
                <w:color w:val="000000" w:themeColor="text1"/>
              </w:rPr>
            </w:pPr>
            <w:r>
              <w:rPr>
                <w:color w:val="000000" w:themeColor="text1"/>
              </w:rPr>
              <w:t>Omgevingsdocument</w:t>
            </w:r>
            <w:r w:rsidR="00392394" w:rsidRPr="00392394">
              <w:rPr>
                <w:color w:val="000000" w:themeColor="text1"/>
              </w:rPr>
              <w:t xml:space="preserve"> kan rechtstreeks ander </w:t>
            </w:r>
            <w:r w:rsidR="002B1D4E">
              <w:rPr>
                <w:color w:val="000000" w:themeColor="text1"/>
              </w:rPr>
              <w:t>o</w:t>
            </w:r>
            <w:r>
              <w:rPr>
                <w:color w:val="000000" w:themeColor="text1"/>
              </w:rPr>
              <w:t>mgevingsdocument</w:t>
            </w:r>
            <w:r w:rsidR="00392394" w:rsidRPr="00392394">
              <w:rPr>
                <w:color w:val="000000" w:themeColor="text1"/>
              </w:rPr>
              <w:t xml:space="preserve"> wijzigen (meervoudig bronhoudersch.)</w:t>
            </w:r>
          </w:p>
        </w:tc>
        <w:tc>
          <w:tcPr>
            <w:tcW w:w="3250" w:type="pct"/>
          </w:tcPr>
          <w:p w14:paraId="75653958" w14:textId="3950FCC3" w:rsidR="00E33EDD" w:rsidRPr="00327E1E" w:rsidRDefault="00666411" w:rsidP="00327E1E">
            <w:pPr>
              <w:rPr>
                <w:rFonts w:eastAsia="Verdana"/>
              </w:rPr>
            </w:pPr>
            <w:commentRangeStart w:id="85"/>
            <w:r w:rsidRPr="00327E1E">
              <w:rPr>
                <w:rFonts w:eastAsia="Verdana"/>
              </w:rPr>
              <w:t>Nee</w:t>
            </w:r>
            <w:commentRangeEnd w:id="85"/>
            <w:r w:rsidR="00471EB0">
              <w:rPr>
                <w:rStyle w:val="Verwijzingopmerking"/>
              </w:rPr>
              <w:commentReference w:id="85"/>
            </w:r>
            <w:r w:rsidR="0052622B">
              <w:rPr>
                <w:rFonts w:eastAsia="Verdana"/>
              </w:rPr>
              <w:t xml:space="preserve">, </w:t>
            </w:r>
            <w:commentRangeStart w:id="86"/>
            <w:r w:rsidR="0052622B">
              <w:rPr>
                <w:rFonts w:eastAsia="Verdana"/>
              </w:rPr>
              <w:t xml:space="preserve">dit is </w:t>
            </w:r>
            <w:r w:rsidR="00FE3854">
              <w:rPr>
                <w:rFonts w:eastAsia="Verdana"/>
              </w:rPr>
              <w:t>bij de programmatische aanpak wel mogelijk</w:t>
            </w:r>
            <w:r w:rsidR="002570B0">
              <w:rPr>
                <w:rFonts w:eastAsia="Verdana"/>
              </w:rPr>
              <w:t xml:space="preserve"> maar gezien het unieke karakter </w:t>
            </w:r>
            <w:r w:rsidR="00323693">
              <w:rPr>
                <w:rFonts w:eastAsia="Verdana"/>
              </w:rPr>
              <w:t>en het geringe voorkomen van d</w:t>
            </w:r>
            <w:r w:rsidR="00E31312">
              <w:rPr>
                <w:rFonts w:eastAsia="Verdana"/>
              </w:rPr>
              <w:t xml:space="preserve">it soort programma is </w:t>
            </w:r>
            <w:r w:rsidR="00727749">
              <w:rPr>
                <w:rFonts w:eastAsia="Verdana"/>
              </w:rPr>
              <w:t>dit, tot nader order, niet in de standaard opgenomen.</w:t>
            </w:r>
            <w:commentRangeEnd w:id="86"/>
            <w:r w:rsidR="00A926D6">
              <w:rPr>
                <w:rStyle w:val="Verwijzingopmerking"/>
              </w:rPr>
              <w:commentReference w:id="86"/>
            </w:r>
          </w:p>
        </w:tc>
      </w:tr>
      <w:tr w:rsidR="00E33EDD" w:rsidRPr="00F62F31" w14:paraId="101AAFE3" w14:textId="77777777" w:rsidTr="00BD091D">
        <w:tc>
          <w:tcPr>
            <w:tcW w:w="1750" w:type="pct"/>
          </w:tcPr>
          <w:p w14:paraId="425A3C5B" w14:textId="3B0F5355" w:rsidR="00E33EDD" w:rsidRPr="00F62F31" w:rsidRDefault="005A38D0" w:rsidP="00D00483">
            <w:pPr>
              <w:rPr>
                <w:color w:val="000000" w:themeColor="text1"/>
              </w:rPr>
            </w:pPr>
            <w:r w:rsidRPr="005A38D0">
              <w:rPr>
                <w:color w:val="000000" w:themeColor="text1"/>
              </w:rPr>
              <w:lastRenderedPageBreak/>
              <w:t xml:space="preserve">Ander </w:t>
            </w:r>
            <w:r w:rsidR="002B1D4E">
              <w:rPr>
                <w:color w:val="000000" w:themeColor="text1"/>
              </w:rPr>
              <w:t>o</w:t>
            </w:r>
            <w:r w:rsidR="00967F3C">
              <w:rPr>
                <w:color w:val="000000" w:themeColor="text1"/>
              </w:rPr>
              <w:t>mgevingsdocument</w:t>
            </w:r>
            <w:r w:rsidRPr="005A38D0">
              <w:rPr>
                <w:color w:val="000000" w:themeColor="text1"/>
              </w:rPr>
              <w:t xml:space="preserve"> kan rechtstreeks onderhavig </w:t>
            </w:r>
            <w:r w:rsidR="002B1D4E">
              <w:rPr>
                <w:color w:val="000000" w:themeColor="text1"/>
              </w:rPr>
              <w:t>o</w:t>
            </w:r>
            <w:r w:rsidR="00967F3C">
              <w:rPr>
                <w:color w:val="000000" w:themeColor="text1"/>
              </w:rPr>
              <w:t>mgevingsdocument</w:t>
            </w:r>
            <w:r w:rsidRPr="005A38D0">
              <w:rPr>
                <w:color w:val="000000" w:themeColor="text1"/>
              </w:rPr>
              <w:t xml:space="preserve"> wijzigen (meervoudig bronhouderschap)</w:t>
            </w:r>
          </w:p>
        </w:tc>
        <w:tc>
          <w:tcPr>
            <w:tcW w:w="3250" w:type="pct"/>
          </w:tcPr>
          <w:p w14:paraId="5DEE0AA1" w14:textId="7C68EECD" w:rsidR="00E33EDD" w:rsidRPr="00327E1E" w:rsidRDefault="00890B7A" w:rsidP="00327E1E">
            <w:r w:rsidRPr="00327E1E">
              <w:t>Nee</w:t>
            </w:r>
          </w:p>
        </w:tc>
      </w:tr>
      <w:tr w:rsidR="007C275E" w:rsidRPr="00F62F31" w14:paraId="4A0960E1" w14:textId="77777777" w:rsidTr="00BD091D">
        <w:tc>
          <w:tcPr>
            <w:tcW w:w="1750" w:type="pct"/>
          </w:tcPr>
          <w:p w14:paraId="4CAD249E" w14:textId="1B6D51B5" w:rsidR="007C275E" w:rsidRPr="00152F35" w:rsidRDefault="00ED1325" w:rsidP="00D00483">
            <w:pPr>
              <w:rPr>
                <w:color w:val="000000" w:themeColor="text1"/>
              </w:rPr>
            </w:pPr>
            <w:r w:rsidRPr="00ED1325">
              <w:rPr>
                <w:color w:val="000000" w:themeColor="text1"/>
              </w:rPr>
              <w:t>Rechtsfiguur kan gewijzigd worden door wijzigingsbesluiten</w:t>
            </w:r>
          </w:p>
        </w:tc>
        <w:tc>
          <w:tcPr>
            <w:tcW w:w="3250" w:type="pct"/>
          </w:tcPr>
          <w:p w14:paraId="2962B012" w14:textId="1F723230" w:rsidR="007C275E" w:rsidRPr="00327E1E" w:rsidRDefault="00C219FE" w:rsidP="00327E1E">
            <w:r w:rsidRPr="00327E1E">
              <w:t>Ja</w:t>
            </w:r>
          </w:p>
        </w:tc>
      </w:tr>
      <w:tr w:rsidR="005D1A9B" w:rsidRPr="00F62F31" w14:paraId="4BCABBA6" w14:textId="77777777" w:rsidTr="00BD091D">
        <w:tc>
          <w:tcPr>
            <w:tcW w:w="1750" w:type="pct"/>
          </w:tcPr>
          <w:p w14:paraId="0B795CE9" w14:textId="5DDB80BC" w:rsidR="005D1A9B" w:rsidRPr="00ED1325" w:rsidRDefault="004B51D8" w:rsidP="00D00483">
            <w:pPr>
              <w:rPr>
                <w:color w:val="000000" w:themeColor="text1"/>
              </w:rPr>
            </w:pPr>
            <w:r w:rsidRPr="004B51D8">
              <w:rPr>
                <w:color w:val="000000" w:themeColor="text1"/>
              </w:rPr>
              <w:t>Onderdelen</w:t>
            </w:r>
          </w:p>
        </w:tc>
        <w:tc>
          <w:tcPr>
            <w:tcW w:w="3250" w:type="pct"/>
          </w:tcPr>
          <w:p w14:paraId="1A0A5B51" w14:textId="77777777" w:rsidR="00E3182F" w:rsidRDefault="00E3182F" w:rsidP="00327E1E">
            <w:r w:rsidRPr="00327E1E">
              <w:t>Besluitonderdelen</w:t>
            </w:r>
            <w:r>
              <w:t>:</w:t>
            </w:r>
          </w:p>
          <w:p w14:paraId="78F4EE70" w14:textId="77777777" w:rsidR="002E26A5" w:rsidRDefault="00E3182F" w:rsidP="002E26A5">
            <w:pPr>
              <w:pStyle w:val="Opsommingtekens1"/>
            </w:pPr>
            <w:r>
              <w:t>motivering</w:t>
            </w:r>
          </w:p>
          <w:p w14:paraId="49EE088C" w14:textId="5E1DA369" w:rsidR="005D1A9B" w:rsidRPr="00C219FE" w:rsidRDefault="001C1DDC" w:rsidP="002E26A5">
            <w:pPr>
              <w:pStyle w:val="Opsommingtekens1"/>
            </w:pPr>
            <w:fldSimple w:instr=" DOCVARIABLE ID01 ">
              <w:r w:rsidR="00B337F7">
                <w:t>programma</w:t>
              </w:r>
            </w:fldSimple>
          </w:p>
        </w:tc>
      </w:tr>
      <w:tr w:rsidR="00E3182F" w:rsidRPr="00F62F31" w14:paraId="6D437DB5" w14:textId="77777777" w:rsidTr="00BD091D">
        <w:tc>
          <w:tcPr>
            <w:tcW w:w="1750" w:type="pct"/>
          </w:tcPr>
          <w:p w14:paraId="5F5C09F7" w14:textId="04F1CB8C" w:rsidR="00E3182F" w:rsidRPr="004B51D8" w:rsidRDefault="009C3E6D" w:rsidP="00D00483">
            <w:pPr>
              <w:rPr>
                <w:color w:val="000000" w:themeColor="text1"/>
              </w:rPr>
            </w:pPr>
            <w:r w:rsidRPr="009C3E6D">
              <w:rPr>
                <w:color w:val="000000" w:themeColor="text1"/>
              </w:rPr>
              <w:t>Tekststructuur besluitonderdelen</w:t>
            </w:r>
          </w:p>
        </w:tc>
        <w:tc>
          <w:tcPr>
            <w:tcW w:w="3250" w:type="pct"/>
          </w:tcPr>
          <w:p w14:paraId="68F72B42" w14:textId="000E01DC" w:rsidR="00E3182F" w:rsidRPr="00327E1E" w:rsidRDefault="0009265A" w:rsidP="00327E1E">
            <w:r w:rsidRPr="0009265A">
              <w:t>Vrijetekststructuur</w:t>
            </w:r>
          </w:p>
        </w:tc>
      </w:tr>
      <w:tr w:rsidR="00E54566" w:rsidRPr="00F62F31" w14:paraId="0DD0E63D" w14:textId="77777777" w:rsidTr="00BD091D">
        <w:tc>
          <w:tcPr>
            <w:tcW w:w="1750" w:type="pct"/>
          </w:tcPr>
          <w:p w14:paraId="7AFE5A8E" w14:textId="23732ADE" w:rsidR="00E54566" w:rsidRPr="00B64D27" w:rsidRDefault="00534A4F" w:rsidP="00D00483">
            <w:pPr>
              <w:rPr>
                <w:color w:val="000000" w:themeColor="text1"/>
              </w:rPr>
            </w:pPr>
            <w:r>
              <w:rPr>
                <w:color w:val="000000" w:themeColor="text1"/>
              </w:rPr>
              <w:t>Het programma</w:t>
            </w:r>
            <w:r w:rsidR="00287844" w:rsidRPr="00287844">
              <w:rPr>
                <w:color w:val="000000" w:themeColor="text1"/>
              </w:rPr>
              <w:t xml:space="preserve"> (het besluit tot vaststelling/wijziging </w:t>
            </w:r>
            <w:r>
              <w:rPr>
                <w:color w:val="000000" w:themeColor="text1"/>
              </w:rPr>
              <w:t>programma</w:t>
            </w:r>
            <w:r w:rsidR="00287844" w:rsidRPr="00287844">
              <w:rPr>
                <w:color w:val="000000" w:themeColor="text1"/>
              </w:rPr>
              <w:t xml:space="preserve">) en de geconsolideerde </w:t>
            </w:r>
            <w:r w:rsidR="0083218F">
              <w:rPr>
                <w:color w:val="000000" w:themeColor="text1"/>
              </w:rPr>
              <w:t>regeling</w:t>
            </w:r>
            <w:r w:rsidR="00287844" w:rsidRPr="00287844">
              <w:rPr>
                <w:color w:val="000000" w:themeColor="text1"/>
              </w:rPr>
              <w:t xml:space="preserve"> daarvan moet kunnen worden geraadpleegd</w:t>
            </w:r>
          </w:p>
        </w:tc>
        <w:tc>
          <w:tcPr>
            <w:tcW w:w="3250" w:type="pct"/>
          </w:tcPr>
          <w:p w14:paraId="0AE4FD2A" w14:textId="2D480F42" w:rsidR="00E54566" w:rsidRPr="00327E1E" w:rsidRDefault="00F55953" w:rsidP="00327E1E">
            <w:r w:rsidRPr="00F55953">
              <w:t>Ja</w:t>
            </w:r>
          </w:p>
        </w:tc>
      </w:tr>
    </w:tbl>
    <w:p w14:paraId="42DC4F0A" w14:textId="77777777" w:rsidR="00E33EDD" w:rsidRPr="00F62F31" w:rsidRDefault="00E33EDD" w:rsidP="00E33EDD">
      <w:pPr>
        <w:pStyle w:val="Tabeltitel"/>
      </w:pPr>
      <w:bookmarkStart w:id="87" w:name="_Ref_5e7cf87ce45abbb44cf8b515d65ddcd5_10"/>
      <w:r w:rsidRPr="00F62F31">
        <w:t>Vergelijking met huidige rechtsfiguren en RO Standaarden</w:t>
      </w:r>
      <w:bookmarkEnd w:id="87"/>
    </w:p>
    <w:tbl>
      <w:tblPr>
        <w:tblStyle w:val="Tabel"/>
        <w:tblW w:w="5000" w:type="pct"/>
        <w:tblLayout w:type="fixed"/>
        <w:tblLook w:val="0620" w:firstRow="1" w:lastRow="0" w:firstColumn="0" w:lastColumn="0" w:noHBand="1" w:noVBand="1"/>
      </w:tblPr>
      <w:tblGrid>
        <w:gridCol w:w="2973"/>
        <w:gridCol w:w="5521"/>
      </w:tblGrid>
      <w:tr w:rsidR="00E33EDD" w:rsidRPr="00F62F31" w14:paraId="5B4D7758"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18D10D86" w14:textId="77777777" w:rsidR="00E33EDD" w:rsidRPr="00F62F31" w:rsidRDefault="00E33EDD" w:rsidP="00614CE9">
            <w:r w:rsidRPr="00F62F31">
              <w:t>Onderwerp</w:t>
            </w:r>
          </w:p>
        </w:tc>
        <w:tc>
          <w:tcPr>
            <w:tcW w:w="3250" w:type="pct"/>
          </w:tcPr>
          <w:p w14:paraId="27008DD2" w14:textId="77777777" w:rsidR="00E33EDD" w:rsidRPr="00F62F31" w:rsidRDefault="00E33EDD" w:rsidP="00614CE9">
            <w:r w:rsidRPr="00F62F31">
              <w:t>Specificatie</w:t>
            </w:r>
          </w:p>
        </w:tc>
      </w:tr>
      <w:tr w:rsidR="00E33EDD" w:rsidRPr="00F62F31" w14:paraId="7F16FE47" w14:textId="77777777" w:rsidTr="00BD091D">
        <w:tc>
          <w:tcPr>
            <w:tcW w:w="1750" w:type="pct"/>
          </w:tcPr>
          <w:p w14:paraId="45E864CD" w14:textId="77777777" w:rsidR="00E33EDD" w:rsidRPr="00F62F31" w:rsidRDefault="00E33EDD" w:rsidP="00614CE9">
            <w:pPr>
              <w:rPr>
                <w:color w:val="000000" w:themeColor="text1"/>
              </w:rPr>
            </w:pPr>
            <w:r w:rsidRPr="00F62F31">
              <w:t>Vergelijkbaar met/ voortzetting van huidige rechtsfiguur</w:t>
            </w:r>
          </w:p>
        </w:tc>
        <w:tc>
          <w:tcPr>
            <w:tcW w:w="3250" w:type="pct"/>
          </w:tcPr>
          <w:p w14:paraId="04DF218E" w14:textId="0975511F" w:rsidR="00E33EDD" w:rsidRPr="00F62F31" w:rsidRDefault="00B50B0E" w:rsidP="00327E1E">
            <w:pPr>
              <w:rPr>
                <w:rFonts w:eastAsia="Verdana" w:cs="Verdana"/>
              </w:rPr>
            </w:pPr>
            <w:r>
              <w:t xml:space="preserve">Structuurvisie op </w:t>
            </w:r>
            <w:r w:rsidRPr="00327E1E">
              <w:t>basis</w:t>
            </w:r>
            <w:r>
              <w:t xml:space="preserve"> van Wro</w:t>
            </w:r>
          </w:p>
        </w:tc>
      </w:tr>
      <w:tr w:rsidR="00E33EDD" w:rsidRPr="00F62F31" w14:paraId="0A5D749E" w14:textId="77777777" w:rsidTr="00BD091D">
        <w:tc>
          <w:tcPr>
            <w:tcW w:w="1750" w:type="pct"/>
          </w:tcPr>
          <w:p w14:paraId="3025E4C0" w14:textId="072FBF0B" w:rsidR="00E33EDD" w:rsidRPr="00F62F31" w:rsidRDefault="00E33EDD" w:rsidP="00D00483">
            <w:pPr>
              <w:rPr>
                <w:color w:val="000000" w:themeColor="text1"/>
              </w:rPr>
            </w:pPr>
            <w:r w:rsidRPr="00F62F31">
              <w:rPr>
                <w:shd w:val="clear" w:color="auto" w:fill="FFFFFF"/>
              </w:rPr>
              <w:t>Voortzetting van instrument in</w:t>
            </w:r>
            <w:r w:rsidR="00D00483">
              <w:rPr>
                <w:shd w:val="clear" w:color="auto" w:fill="FFFFFF"/>
              </w:rPr>
              <w:t xml:space="preserve"> </w:t>
            </w:r>
            <w:r w:rsidRPr="00F62F31">
              <w:rPr>
                <w:shd w:val="clear" w:color="auto" w:fill="FFFFFF"/>
              </w:rPr>
              <w:t>RO Standaarden</w:t>
            </w:r>
          </w:p>
        </w:tc>
        <w:tc>
          <w:tcPr>
            <w:tcW w:w="3250" w:type="pct"/>
          </w:tcPr>
          <w:p w14:paraId="38C57670" w14:textId="249961AD" w:rsidR="00E33EDD" w:rsidRPr="00F62F31" w:rsidRDefault="00B50B0E" w:rsidP="00266A38">
            <w:pPr>
              <w:rPr>
                <w:color w:val="000000" w:themeColor="text1"/>
                <w:szCs w:val="18"/>
              </w:rPr>
            </w:pPr>
            <w:r>
              <w:rPr>
                <w:szCs w:val="18"/>
              </w:rPr>
              <w:t>Ja, structuurvisie</w:t>
            </w:r>
          </w:p>
        </w:tc>
      </w:tr>
      <w:tr w:rsidR="00E33EDD" w:rsidRPr="00F62F31" w14:paraId="4D4965FF" w14:textId="77777777" w:rsidTr="00BD091D">
        <w:tc>
          <w:tcPr>
            <w:tcW w:w="1750" w:type="pct"/>
          </w:tcPr>
          <w:p w14:paraId="3E4F8147" w14:textId="77777777" w:rsidR="00E33EDD" w:rsidRPr="00F62F31" w:rsidRDefault="00E33EDD" w:rsidP="00D00483">
            <w:pPr>
              <w:rPr>
                <w:shd w:val="clear" w:color="auto" w:fill="FFFFFF"/>
              </w:rPr>
            </w:pPr>
            <w:r w:rsidRPr="00F62F31">
              <w:rPr>
                <w:shd w:val="clear" w:color="auto" w:fill="FFFFFF"/>
              </w:rPr>
              <w:t>INSPIRE thema</w:t>
            </w:r>
          </w:p>
        </w:tc>
        <w:tc>
          <w:tcPr>
            <w:tcW w:w="3250" w:type="pct"/>
          </w:tcPr>
          <w:p w14:paraId="0B1F5D42" w14:textId="77777777" w:rsidR="00E33EDD" w:rsidRPr="00F62F31" w:rsidRDefault="00E33EDD" w:rsidP="00D00483">
            <w:pPr>
              <w:rPr>
                <w:color w:val="000000" w:themeColor="text1"/>
                <w:szCs w:val="18"/>
              </w:rPr>
            </w:pPr>
            <w:r w:rsidRPr="00F62F31">
              <w:rPr>
                <w:color w:val="000000" w:themeColor="text1"/>
                <w:szCs w:val="18"/>
              </w:rPr>
              <w:t>Planned Land Use: SpatialPlan</w:t>
            </w: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