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27418" w14:textId="5246BE81" w:rsidR="00581854" w:rsidRDefault="00581854" w:rsidP="000556F4">
      <w:pPr>
        <w:pStyle w:val="Kop5"/>
      </w:pPr>
      <w:r>
        <w:t>Definitie</w:t>
      </w:r>
    </w:p>
    <w:p w14:paraId="1E8C7212" w14:textId="77777777" w:rsidR="00581854" w:rsidRDefault="00581854" w:rsidP="00581854">
      <w:r>
        <w:t>Gebied dat is aangewezen door regels of beleid, gericht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