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2C94D" w14:textId="4C5D55B4" w:rsidR="00581854" w:rsidRDefault="00581854" w:rsidP="00DD6209">
      <w:pPr>
        <w:pStyle w:val="Kop5"/>
      </w:pPr>
      <w:r>
        <w:t>Definitie</w:t>
      </w:r>
    </w:p>
    <w:p w14:paraId="2D9134E3" w14:textId="77777777" w:rsidR="00581854" w:rsidRDefault="00581854" w:rsidP="00581854">
      <w:r>
        <w:t>Gebied dat is aangewezen door regels of beleid, gericht op beheer, onderhoud en ontwikkeling van verkeer en mobiliteit.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