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BF2C5" w14:textId="6186D44F" w:rsidR="006729FF" w:rsidRDefault="006729FF" w:rsidP="006729FF">
      <w:pPr>
        <w:pStyle w:val="Kop2"/>
      </w:pPr>
      <w:bookmarkStart w:id="364" w:name="_Ref_379777d6fc719e5efce58a4eb56cad9f_53"/>
      <w:r>
        <w:lastRenderedPageBreak/>
        <w:t>Het Informatiemodel Omgevingswet</w:t>
      </w:r>
      <w:bookmarkEnd w:id="364"/>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