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7D372" w14:textId="77777777" w:rsidR="0088470C" w:rsidRDefault="0088470C" w:rsidP="0088470C">
      <w:pPr>
        <w:pStyle w:val="Kop5"/>
      </w:pPr>
      <w:r>
        <w:t>Toelichting</w:t>
      </w:r>
    </w:p>
    <w:p w14:paraId="2DD7BAE5" w14:textId="025A3A63" w:rsidR="0088470C" w:rsidRDefault="0088470C" w:rsidP="0088470C">
      <w:r>
        <w:t xml:space="preserve">De overige onderdelen van </w:t>
      </w:r>
      <w:fldSimple w:instr=" DOCVARIABLE ID01+ ">
        <w:r w:rsidR="00B337F7">
          <w:t>het programma</w:t>
        </w:r>
      </w:fldSimple>
      <w:r>
        <w:t xml:space="preserve"> zijn de motivering van het besluit, bijlagen en eventueel een toelichting. Voor deze onderdelen zijn de tekstelementen Divisie en Inhoud beschikbaar. Het structuurelement Divisie zorgt voor de structurering van de tekst. Er gelden enige specificaties, die </w:t>
      </w:r>
      <w:r w:rsidRPr="003D3080">
        <w:t>tot een minimum beperkt</w:t>
      </w:r>
      <w:r>
        <w:t xml:space="preserve"> zijn</w:t>
      </w:r>
      <w:r w:rsidRPr="003D3080">
        <w:t xml:space="preserve"> o</w:t>
      </w:r>
      <w:r>
        <w:t>p</w:t>
      </w:r>
      <w:r w:rsidRPr="003D3080">
        <w:t xml:space="preserve">dat bestuursorganen flexibel zijn om </w:t>
      </w:r>
      <w:r>
        <w:t xml:space="preserve">deze onderdelen </w:t>
      </w:r>
      <w:r w:rsidRPr="003D3080">
        <w:t>zoveel mogelijk naar eigen inzicht vorm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