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F61ACA" w14:textId="77777777" w:rsidR="00610DEF" w:rsidRDefault="00610DEF" w:rsidP="00610DEF">
      <w:pPr>
        <w:pStyle w:val="Kop5"/>
      </w:pPr>
      <w:r>
        <w:t>Toelichting op toepassing</w:t>
      </w:r>
    </w:p>
    <w:p w14:paraId="216EB005" w14:textId="77777777" w:rsidR="00610DEF" w:rsidRDefault="00610DEF" w:rsidP="00610DEF">
      <w:r>
        <w:t xml:space="preserve">Hoofdlijn biedt aan de hand van twee parameters de mogelijkheid Tekstdeel een kenmerk mee te geven die als tekstlabel fungeert zodat informatie in documenten opgesteld in de Vrijetekststructuur volgens een door het bevoegd gezag gekozen indeling te structureren is. In de eerste parameter kan het bevoegd gezag een herkenbare term kiezen die in het document terugkomt zoals bijvoorbeeld ‘ambitie’, ‘doelstelling’ of ‘pijler’. </w:t>
      </w:r>
    </w:p>
    <w:p w14:paraId="2E63743A" w14:textId="77777777" w:rsidR="00610DEF" w:rsidRDefault="00610DEF" w:rsidP="00610DEF">
      <w:r>
        <w:t>In de tweede parameter kan vervolgens een meer specifieke naam die correspondeert met het gekozen tekstdeel opgenomen worden. Omdat er geen gebruik gemaakt wordt van waardelijsten biedt dit de hoogst mogelijk flexibiliteit voor documenten met een dynamisch karakter.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