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3DFA5" w14:textId="792210EE" w:rsidR="00931688" w:rsidRDefault="00931688" w:rsidP="002A66F4">
      <w:pPr>
        <w:pStyle w:val="Kop5"/>
      </w:pPr>
      <w:r>
        <w:t>Toepassing presentatiemodel</w:t>
      </w:r>
    </w:p>
    <w:p w14:paraId="1E77797C" w14:textId="77777777" w:rsidR="00931688" w:rsidRDefault="00931688" w:rsidP="00931688">
      <w:r>
        <w:t>Zoals hiervoor is toegelicht zorgt het attribuut groep er voor dat de Locaties van een bepaalde groep van ieder Gebiedsaanwijzingtype worden weergegeven op een kaart. Voor de uitwerking voor Gebiedsaanwijzingtype Energievoorziening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